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АУКЦИОНЕ</w:t>
      </w:r>
    </w:p>
    <w:p>
      <w:pPr>
        <w:pStyle w:val="Style14"/>
        <w:bidi w:val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на право заключения договора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>купли-продажи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</w:rPr>
        <w:t>земельного участка</w:t>
      </w:r>
    </w:p>
    <w:p>
      <w:pPr>
        <w:pStyle w:val="Normal"/>
        <w:bidi w:val="0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(заполняется претендентом (его полномочным представителем)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аукциона </w:t>
      </w:r>
      <w:r>
        <w:rPr>
          <w:rFonts w:ascii="Times New Roman" w:hAnsi="Times New Roman"/>
          <w:b/>
          <w:bCs/>
          <w:sz w:val="24"/>
          <w:szCs w:val="24"/>
        </w:rPr>
        <w:t>«_____» ____________20___г.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mc:AlternateContent>
          <mc:Choice Requires="wps">
            <w:drawing>
              <wp:anchor behindDoc="0" distT="4445" distB="4445" distL="119380" distR="119380" simplePos="0" locked="0" layoutInCell="0" allowOverlap="1" relativeHeight="2">
                <wp:simplePos x="0" y="0"/>
                <wp:positionH relativeFrom="column">
                  <wp:posOffset>4295775</wp:posOffset>
                </wp:positionH>
                <wp:positionV relativeFrom="paragraph">
                  <wp:posOffset>170180</wp:posOffset>
                </wp:positionV>
                <wp:extent cx="204470" cy="22923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t" style="position:absolute;margin-left:338.25pt;margin-top:13.4pt;width:16pt;height:17.95pt;mso-wrap-style:none;v-text-anchor:middle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4445" distB="4445" distL="119380" distR="119380" simplePos="0" locked="0" layoutInCell="0" allowOverlap="1" relativeHeight="3">
                <wp:simplePos x="0" y="0"/>
                <wp:positionH relativeFrom="column">
                  <wp:posOffset>2223135</wp:posOffset>
                </wp:positionH>
                <wp:positionV relativeFrom="paragraph">
                  <wp:posOffset>3175</wp:posOffset>
                </wp:positionV>
                <wp:extent cx="233680" cy="233680"/>
                <wp:effectExtent l="0" t="0" r="0" b="0"/>
                <wp:wrapNone/>
                <wp:docPr id="2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" cy="23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" fillcolor="white" stroked="t" style="position:absolute;margin-left:175.05pt;margin-top:0.25pt;width:18.3pt;height:18.3pt;mso-wrap-style:none;v-text-anchor:middle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Претендент - физическое лицо                      юридическое лицо 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Претендент  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nformat"/>
        <w:bidi w:val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(для физических лиц)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Документ, удостоверяющий личность: 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регистрации 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ИНН______________________________________________________________________________ 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 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(для юридических лиц)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ОГРН_____________________________________________________________________________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 ____________________________________ КПП_____________________________________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 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Адрес регистрации 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принимая решение об участии в аукционе на право заключения договора </w:t>
      </w:r>
      <w:r>
        <w:rPr>
          <w:rFonts w:cs="Times New Roman" w:ascii="Times New Roman" w:hAnsi="Times New Roman"/>
          <w:sz w:val="24"/>
          <w:szCs w:val="24"/>
        </w:rPr>
        <w:t>купли-продажи</w:t>
      </w:r>
      <w:r>
        <w:rPr>
          <w:rFonts w:cs="Times New Roman" w:ascii="Times New Roman" w:hAnsi="Times New Roman"/>
          <w:sz w:val="24"/>
          <w:szCs w:val="24"/>
        </w:rPr>
        <w:t xml:space="preserve"> земельного участка, расположенного по адресу: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</w:p>
    <w:p>
      <w:pPr>
        <w:pStyle w:val="ConsPlusNonforma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кадастровый №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, площадью </w:t>
      </w:r>
      <w:r>
        <w:rPr>
          <w:rFonts w:cs="Times New Roman" w:ascii="Times New Roman" w:hAnsi="Times New Roman"/>
          <w:b/>
          <w:sz w:val="24"/>
          <w:szCs w:val="24"/>
        </w:rPr>
        <w:t xml:space="preserve">________________ </w:t>
      </w:r>
      <w:r>
        <w:rPr>
          <w:rFonts w:cs="Times New Roman" w:ascii="Times New Roman" w:hAnsi="Times New Roman"/>
          <w:sz w:val="24"/>
          <w:szCs w:val="24"/>
        </w:rPr>
        <w:t xml:space="preserve">кв.м., </w:t>
      </w:r>
    </w:p>
    <w:p>
      <w:pPr>
        <w:pStyle w:val="ConsPlusNonforma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разрешенное использование –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 (далее – земельный участок), обязуюсь: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условия проведения аукциона, содержащиеся в извещении, опубликованном на официальном сайте Российской Федерации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 xml:space="preserve">.torgi.gov.ru, </w:t>
      </w:r>
      <w:r>
        <w:rPr>
          <w:rFonts w:ascii="Times New Roman" w:hAnsi="Times New Roman"/>
          <w:sz w:val="24"/>
          <w:szCs w:val="24"/>
          <w:lang w:val="ru-RU"/>
        </w:rPr>
        <w:t>на сайте Организатора торгов, в «Сборнике нормативных правовых актов Погарского района»,</w:t>
      </w:r>
      <w:r>
        <w:rPr>
          <w:rFonts w:ascii="Times New Roman" w:hAnsi="Times New Roman"/>
          <w:sz w:val="24"/>
          <w:szCs w:val="24"/>
        </w:rPr>
        <w:t xml:space="preserve">а также порядок проведения аукциона, предусмотренный Земельным </w:t>
      </w:r>
      <w:r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</w:rPr>
        <w:t>одексом Российской Федерации.</w:t>
      </w:r>
    </w:p>
    <w:p>
      <w:pPr>
        <w:pStyle w:val="Normal"/>
        <w:widowControl w:val="false"/>
        <w:bidi w:val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победителем аукциона:</w:t>
      </w:r>
    </w:p>
    <w:p>
      <w:pPr>
        <w:pStyle w:val="ConsPlusNonformat"/>
        <w:widowControl/>
        <w:numPr>
          <w:ilvl w:val="0"/>
          <w:numId w:val="1"/>
        </w:numPr>
        <w:tabs>
          <w:tab w:val="clear" w:pos="709"/>
          <w:tab w:val="left" w:pos="1134" w:leader="none"/>
        </w:tabs>
        <w:suppressAutoHyphens w:val="true"/>
        <w:autoSpaceDE w:val="false"/>
        <w:bidi w:val="0"/>
        <w:ind w:left="0" w:right="0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- подписать протокол по итогам аукциона;</w:t>
      </w:r>
    </w:p>
    <w:p>
      <w:pPr>
        <w:pStyle w:val="ConsPlusNonformat"/>
        <w:widowControl/>
        <w:numPr>
          <w:ilvl w:val="0"/>
          <w:numId w:val="1"/>
        </w:numPr>
        <w:tabs>
          <w:tab w:val="clear" w:pos="709"/>
          <w:tab w:val="left" w:pos="-5" w:leader="none"/>
          <w:tab w:val="left" w:pos="565" w:leader="none"/>
        </w:tabs>
        <w:suppressAutoHyphens w:val="true"/>
        <w:autoSpaceDE w:val="false"/>
        <w:bidi w:val="0"/>
        <w:ind w:left="-170" w:right="0" w:hanging="1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- оплатить </w:t>
      </w:r>
      <w:r>
        <w:rPr>
          <w:rFonts w:cs="Times New Roman" w:ascii="Times New Roman" w:hAnsi="Times New Roman"/>
          <w:sz w:val="24"/>
          <w:szCs w:val="24"/>
        </w:rPr>
        <w:t>цену земельного участка</w:t>
      </w:r>
      <w:r>
        <w:rPr>
          <w:rFonts w:cs="Times New Roman" w:ascii="Times New Roman" w:hAnsi="Times New Roman"/>
          <w:sz w:val="24"/>
          <w:szCs w:val="24"/>
        </w:rPr>
        <w:t>, определенн</w:t>
      </w:r>
      <w:r>
        <w:rPr>
          <w:rFonts w:cs="Times New Roman" w:ascii="Times New Roman" w:hAnsi="Times New Roman"/>
          <w:sz w:val="24"/>
          <w:szCs w:val="24"/>
        </w:rPr>
        <w:t>ую</w:t>
      </w:r>
      <w:r>
        <w:rPr>
          <w:rFonts w:cs="Times New Roman" w:ascii="Times New Roman" w:hAnsi="Times New Roman"/>
          <w:sz w:val="24"/>
          <w:szCs w:val="24"/>
        </w:rPr>
        <w:t xml:space="preserve"> по итогам аукциона в срок, указанный   в        извещении о проведении аукциона;</w:t>
      </w:r>
    </w:p>
    <w:p>
      <w:pPr>
        <w:pStyle w:val="ConsPlusNonformat"/>
        <w:widowControl/>
        <w:numPr>
          <w:ilvl w:val="0"/>
          <w:numId w:val="1"/>
        </w:numPr>
        <w:tabs>
          <w:tab w:val="clear" w:pos="709"/>
          <w:tab w:val="left" w:pos="787" w:leader="none"/>
        </w:tabs>
        <w:suppressAutoHyphens w:val="true"/>
        <w:autoSpaceDE w:val="false"/>
        <w:bidi w:val="0"/>
        <w:ind w:left="-113" w:right="0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- заключить в установленный срок договор </w:t>
      </w:r>
      <w:r>
        <w:rPr>
          <w:rFonts w:cs="Times New Roman" w:ascii="Times New Roman" w:hAnsi="Times New Roman"/>
          <w:sz w:val="24"/>
          <w:szCs w:val="24"/>
        </w:rPr>
        <w:t>купли-продажи</w:t>
      </w:r>
      <w:r>
        <w:rPr>
          <w:rFonts w:cs="Times New Roman" w:ascii="Times New Roman" w:hAnsi="Times New Roman"/>
          <w:sz w:val="24"/>
          <w:szCs w:val="24"/>
        </w:rPr>
        <w:t>, принять земельный участок по акту   приема-передачи и выполнить предусмотренные договором условия.</w:t>
      </w:r>
    </w:p>
    <w:p>
      <w:pPr>
        <w:pStyle w:val="ConsPlusNonformat"/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 данными об организаторе аукциона;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 предмете аукциона, </w:t>
      </w:r>
      <w:r>
        <w:rPr>
          <w:rFonts w:cs="Times New Roman" w:ascii="Times New Roman" w:hAnsi="Times New Roman"/>
          <w:sz w:val="24"/>
          <w:szCs w:val="24"/>
        </w:rPr>
        <w:t xml:space="preserve">о </w:t>
      </w:r>
      <w:r>
        <w:rPr>
          <w:rFonts w:cs="Times New Roman" w:ascii="Times New Roman" w:hAnsi="Times New Roman"/>
          <w:sz w:val="24"/>
          <w:szCs w:val="24"/>
        </w:rPr>
        <w:t xml:space="preserve">начальной цене </w:t>
      </w:r>
      <w:r>
        <w:rPr>
          <w:rFonts w:cs="Times New Roman" w:ascii="Times New Roman" w:hAnsi="Times New Roman"/>
          <w:sz w:val="24"/>
          <w:szCs w:val="24"/>
        </w:rPr>
        <w:t>предмета аукциона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 xml:space="preserve">о </w:t>
      </w:r>
      <w:r>
        <w:rPr>
          <w:rFonts w:cs="Times New Roman" w:ascii="Times New Roman" w:hAnsi="Times New Roman"/>
          <w:sz w:val="24"/>
          <w:szCs w:val="24"/>
        </w:rPr>
        <w:t>величине повышения начальной цены (шаг аукциона);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cs="Times New Roman" w:ascii="Times New Roman" w:hAnsi="Times New Roman"/>
          <w:sz w:val="24"/>
          <w:szCs w:val="24"/>
        </w:rPr>
        <w:t>купли-продажи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об оплате </w:t>
      </w:r>
      <w:r>
        <w:rPr>
          <w:rFonts w:cs="Times New Roman" w:ascii="Times New Roman" w:hAnsi="Times New Roman"/>
          <w:sz w:val="24"/>
          <w:szCs w:val="24"/>
        </w:rPr>
        <w:t>цены земельного участка</w:t>
      </w:r>
      <w:r>
        <w:rPr>
          <w:rFonts w:cs="Times New Roman" w:ascii="Times New Roman" w:hAnsi="Times New Roman"/>
          <w:sz w:val="24"/>
          <w:szCs w:val="24"/>
        </w:rPr>
        <w:t xml:space="preserve">, последствиях уклонения или отказа от подписания протокола об итогах аукциона, договора </w:t>
      </w:r>
      <w:r>
        <w:rPr>
          <w:rFonts w:cs="Times New Roman" w:ascii="Times New Roman" w:hAnsi="Times New Roman"/>
          <w:sz w:val="24"/>
          <w:szCs w:val="24"/>
        </w:rPr>
        <w:t>купли-продажи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 порядке определения победителя;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 порядком отмены аукциона;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</w:t>
      </w:r>
      <w:r>
        <w:rPr>
          <w:rFonts w:cs="Times New Roman" w:ascii="Times New Roman" w:hAnsi="Times New Roman"/>
          <w:sz w:val="24"/>
          <w:szCs w:val="24"/>
        </w:rPr>
        <w:t>с обременениями и ограничениями использования земельного участка.</w:t>
      </w:r>
    </w:p>
    <w:p>
      <w:pPr>
        <w:pStyle w:val="ConsPlusNonformat"/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Претендент согласен на участие в аукционе на указанных условиях.</w:t>
      </w:r>
    </w:p>
    <w:p>
      <w:pPr>
        <w:pStyle w:val="ConsPlusNonformat"/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купли-продажи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земельного участка, сумма внесенного им задатка не возвращается.</w:t>
      </w:r>
    </w:p>
    <w:p>
      <w:pPr>
        <w:pStyle w:val="ConsPlusNonformat"/>
        <w:pBdr>
          <w:bottom w:val="single" w:sz="8" w:space="2" w:color="000000"/>
        </w:pBdr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Возврат задатка производится по следующим реквизитам:</w:t>
      </w:r>
    </w:p>
    <w:p>
      <w:pPr>
        <w:pStyle w:val="ConsPlusNonformat"/>
        <w:bidi w:val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>
      <w:pPr>
        <w:pStyle w:val="ConsPlusNonformat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>
      <w:pPr>
        <w:pStyle w:val="ConsPlusNonformat"/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 ________________________________________________________________________________</w:t>
      </w:r>
    </w:p>
    <w:p>
      <w:pPr>
        <w:pStyle w:val="ConsPlusNonformat"/>
        <w:bidi w:val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Контактный телефон ______________________________________________________________</w:t>
      </w:r>
    </w:p>
    <w:p>
      <w:pPr>
        <w:pStyle w:val="Normal"/>
        <w:bidi w:val="0"/>
        <w:spacing w:lineRule="auto" w:line="216"/>
        <w:ind w:left="0" w:right="-1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"/>
        <w:bidi w:val="0"/>
        <w:spacing w:lineRule="auto" w:line="216"/>
        <w:ind w:left="0" w:right="-1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претендента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(полномочного представителя претендента) 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_______________________/_____________/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Время и дата принятия заявки: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Час.  ____ мин. ____   «____» __________ 20</w:t>
      </w:r>
      <w:r>
        <w:rPr>
          <w:rFonts w:cs="Times New Roman" w:ascii="Times New Roman" w:hAnsi="Times New Roman"/>
          <w:sz w:val="24"/>
          <w:szCs w:val="24"/>
        </w:rPr>
        <w:t>21</w:t>
      </w:r>
      <w:r>
        <w:rPr>
          <w:rFonts w:cs="Times New Roman" w:ascii="Times New Roman" w:hAnsi="Times New Roman"/>
          <w:sz w:val="24"/>
          <w:szCs w:val="24"/>
        </w:rPr>
        <w:t xml:space="preserve"> года.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Регистрационный номер заявки: №  _______</w:t>
      </w:r>
    </w:p>
    <w:p>
      <w:pPr>
        <w:pStyle w:val="Normal"/>
        <w:shd w:fill="FFFFFF" w:val="clear"/>
        <w:tabs>
          <w:tab w:val="clear" w:pos="709"/>
          <w:tab w:val="left" w:pos="10206" w:leader="none"/>
        </w:tabs>
        <w:bidi w:val="0"/>
        <w:ind w:left="0" w:right="0"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Подпись уполномоченного лица организатора аукциона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eastAsia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LibreOffice/7.1.5.2$Windows_X86_64 LibreOffice_project/85f04e9f809797b8199d13c421bd8a2b025d52b5</Application>
  <AppVersion>15.0000</AppVersion>
  <Pages>2</Pages>
  <Words>518</Words>
  <Characters>5055</Characters>
  <CharactersWithSpaces>5599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2021-06-03T08:13:25Z</dcterms:modified>
  <cp:revision>3</cp:revision>
  <dc:subject/>
  <dc:title/>
</cp:coreProperties>
</file>