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bidi w:val="0"/>
        <w:ind w:left="-51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о проведении аукциона на право заключения договор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земельн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Аукцион открытый по составу участников и по форме подачи предложений.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аукциона </w:t>
      </w:r>
      <w:r>
        <w:rPr>
          <w:rFonts w:ascii="Times New Roman" w:hAnsi="Times New Roman"/>
          <w:color w:val="000000"/>
          <w:sz w:val="26"/>
          <w:szCs w:val="26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Погарского района Брянской области.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pogarkumi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@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yandex</w:t>
      </w:r>
      <w:hyperlink r:id="rId2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3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Аукцион проводится по адресу</w:t>
      </w:r>
      <w:r>
        <w:rPr>
          <w:rFonts w:ascii="Times New Roman" w:hAnsi="Times New Roman"/>
          <w:spacing w:val="-6"/>
          <w:sz w:val="26"/>
          <w:szCs w:val="26"/>
        </w:rPr>
        <w:t xml:space="preserve">: Брянская область, Погарский район, пгт.Погар, ул.Ленина, д.1,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этаж,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актовый зал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b/>
          <w:spacing w:val="-4"/>
          <w:sz w:val="26"/>
          <w:szCs w:val="26"/>
        </w:rPr>
        <w:t>Дата и время проведения аукциона</w:t>
      </w:r>
      <w:r>
        <w:rPr>
          <w:rFonts w:ascii="Times New Roman" w:hAnsi="Times New Roman"/>
          <w:spacing w:val="-4"/>
          <w:sz w:val="26"/>
          <w:szCs w:val="26"/>
        </w:rPr>
        <w:t>:</w:t>
      </w:r>
      <w:r>
        <w:rPr>
          <w:rFonts w:ascii="Times New Roman" w:hAnsi="Times New Roman"/>
          <w:color w:val="FF33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>03.10.2022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года в 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5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-00 часов.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Предмет аукциона</w:t>
      </w:r>
      <w:r>
        <w:rPr>
          <w:rFonts w:ascii="Times New Roman" w:hAnsi="Times New Roman"/>
          <w:spacing w:val="-8"/>
          <w:sz w:val="26"/>
          <w:szCs w:val="26"/>
        </w:rPr>
        <w:t xml:space="preserve"> – право на заключение договор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земельн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8"/>
          <w:sz w:val="26"/>
          <w:szCs w:val="26"/>
        </w:rPr>
        <w:t xml:space="preserve"> участк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Земельные участки из категории земель:</w:t>
      </w:r>
      <w:r>
        <w:rPr>
          <w:rFonts w:ascii="Times New Roman" w:hAnsi="Times New Roman"/>
          <w:sz w:val="26"/>
          <w:szCs w:val="26"/>
        </w:rPr>
        <w:t xml:space="preserve"> земли </w:t>
      </w:r>
      <w:r>
        <w:rPr>
          <w:rFonts w:ascii="Times New Roman" w:hAnsi="Times New Roman"/>
          <w:sz w:val="26"/>
          <w:szCs w:val="26"/>
          <w:lang w:val="ru-RU"/>
        </w:rPr>
        <w:t>сельскохозяйственного назначения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собственность на земельные участки не разграничена.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Лот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(описание местоположение) земельного участка: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Российская Федерация, </w:t>
      </w:r>
      <w:r>
        <w:rPr>
          <w:rFonts w:ascii="Times New Roman" w:hAnsi="Times New Roman"/>
          <w:sz w:val="26"/>
          <w:szCs w:val="26"/>
        </w:rPr>
        <w:t>Брянская область, Погарский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>
        <w:rPr>
          <w:rFonts w:ascii="Times New Roman" w:hAnsi="Times New Roman"/>
          <w:sz w:val="26"/>
          <w:szCs w:val="26"/>
          <w:lang w:val="ru-RU"/>
        </w:rPr>
        <w:t xml:space="preserve"> район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Кистерское</w:t>
      </w:r>
      <w:r>
        <w:rPr>
          <w:rFonts w:ascii="Times New Roman" w:hAnsi="Times New Roman"/>
          <w:sz w:val="26"/>
          <w:szCs w:val="26"/>
          <w:lang w:val="ru-RU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Разрешенное использование: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сельскохозяйственное использование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о проведении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постановление администрации Погарского района от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29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7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460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«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 проведении торгов в форме аукциона на право заключения догово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ров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купли-продажи земельн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ого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».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bCs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Л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от №1: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Площадь земельного участка: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257354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кв. м.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Кадастровый номер: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32:19: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0010102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444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Начальный размер </w:t>
      </w:r>
      <w:r>
        <w:rPr>
          <w:rFonts w:ascii="Times New Roman" w:hAnsi="Times New Roman"/>
          <w:b/>
          <w:sz w:val="26"/>
          <w:szCs w:val="26"/>
          <w:shd w:fill="auto" w:val="clear"/>
          <w:lang w:val="ru-RU"/>
        </w:rPr>
        <w:t>рыночной стоимости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576473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рублей.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Шаг аукциона </w:t>
      </w:r>
      <w:r>
        <w:rPr>
          <w:rFonts w:ascii="Times New Roman" w:hAnsi="Times New Roman"/>
          <w:b/>
          <w:sz w:val="26"/>
          <w:szCs w:val="26"/>
          <w:shd w:fill="auto" w:val="clear"/>
        </w:rPr>
        <w:t>3%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17294,19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Задаток </w:t>
      </w:r>
      <w:r>
        <w:rPr>
          <w:rFonts w:ascii="Times New Roman" w:hAnsi="Times New Roman"/>
          <w:b/>
          <w:sz w:val="26"/>
          <w:szCs w:val="26"/>
          <w:shd w:fill="auto" w:val="clear"/>
        </w:rPr>
        <w:t>50%</w:t>
      </w: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>288236,50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Границы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определены в соответствии с Выписк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ами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из единого государственного реестра недвижимости о характеристиках и зарегистрированных правах на объект недвижимости.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Обременения и ограничения использования земельн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ого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а: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нет.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При использовании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, необходимо соблюдать следующие условия: обеспечивать беспрепятственный доступ на земельный участок для инспекционных проверок,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выполнять требования эксплуатационных служб по эксплуатации подземных и наземных коммуникаций,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Документы, представляемые заявителем для участия в аукционе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заявка на участие в аукционе по установленной </w:t>
      </w:r>
      <w:r>
        <w:rPr>
          <w:rFonts w:cs="Times New Roman" w:ascii="Times New Roman" w:hAnsi="Times New Roman"/>
          <w:bCs/>
          <w:sz w:val="26"/>
          <w:szCs w:val="26"/>
        </w:rPr>
        <w:t>в извещении о проведении аукциона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форме с указанием банковских реквизитов счета для возврата задатка;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копии документов, удостоверяющих личность </w:t>
      </w:r>
      <w:r>
        <w:rPr>
          <w:rFonts w:cs="Times New Roman" w:ascii="Times New Roman" w:hAnsi="Times New Roman"/>
          <w:bCs/>
          <w:sz w:val="26"/>
          <w:szCs w:val="26"/>
        </w:rPr>
        <w:t>(всех листов)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заявителя (для граждан);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составляется в 2 экземплярах, один из которых остается у организатора торгов, другой – у претендента.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Один заявитель имеет право подать только одну заявку.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>Порядок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подачи и приема заявок: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6"/>
          <w:szCs w:val="26"/>
        </w:rPr>
        <w:t xml:space="preserve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 </w:t>
      </w:r>
      <w:r>
        <w:rPr>
          <w:rFonts w:cs="Times New Roman" w:ascii="Times New Roman" w:hAnsi="Times New Roman"/>
          <w:sz w:val="26"/>
          <w:szCs w:val="26"/>
        </w:rPr>
        <w:t>претенденту или его уполномоченному представителю под расписку.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>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Прием заявок начинается —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с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30.08.2022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в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09-00 час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Прием заявок прекращается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>27.09.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в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17-00 час.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>День определения участников аукциона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29.09.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г.</w:t>
      </w:r>
    </w:p>
    <w:p>
      <w:pPr>
        <w:pStyle w:val="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  <w:lang w:val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>
        <w:rPr>
          <w:rFonts w:ascii="Times New Roman" w:hAnsi="Times New Roman"/>
          <w:spacing w:val="-10"/>
          <w:sz w:val="26"/>
          <w:szCs w:val="26"/>
          <w:lang w:val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ConsPlusNormal"/>
        <w:widowControl w:val="false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07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Для участия в аукционе претендентами вносится задаток</w:t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Срок поступления задатка на расчетный счет организатора торгов —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27.09.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r>
        <w:rPr>
          <w:rFonts w:ascii="Times New Roman" w:hAnsi="Times New Roman"/>
          <w:color w:val="8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единовременно, по следующим реквизитам: получатель задатка 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Комитет по имуществу района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ИНН 3223005343,  КПП 322301001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л/с 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5273010190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р/с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03232643156420002700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БИК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011501101,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         ОКТМО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15642440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000000000000000130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Порядок проведения аукциона: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аукцион ведет аукционист;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наибольший размер 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цены земельных участков, определенной на аукционах, осуществляется по следующим реквизитам: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     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Комитет по имуществу района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15642440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,  КБК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006 114 0601305 0000 430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rFonts w:ascii="Times New Roman" w:hAnsi="Times New Roman"/>
          <w:spacing w:val="-2"/>
          <w:sz w:val="26"/>
          <w:szCs w:val="26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касающиеся проведения аукционов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заключение договоров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Проект договор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, форма заявки размещены на 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официальном сайте торгов РФ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</w:hyperlink>
      <w:hyperlink r:id="rId5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6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</w:hyperlink>
      <w:hyperlink r:id="rId7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8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</w:hyperlink>
      <w:hyperlink r:id="rId9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на официальном сайте администрации Погарского района и 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5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1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2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877</TotalTime>
  <Application>LibreOffice/7.1.5.2$Windows_X86_64 LibreOffice_project/85f04e9f809797b8199d13c421bd8a2b025d52b5</Application>
  <AppVersion>15.0000</AppVersion>
  <Pages>5</Pages>
  <Words>1775</Words>
  <Characters>12384</Characters>
  <CharactersWithSpaces>14224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2022-08-24T11:25:59Z</cp:lastPrinted>
  <dcterms:modified xsi:type="dcterms:W3CDTF">2022-08-25T16:27:06Z</dcterms:modified>
  <cp:revision>32</cp:revision>
  <dc:subject/>
  <dc:title/>
</cp:coreProperties>
</file>