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22.08.2018 </w:t>
      </w:r>
      <w:r>
        <w:rPr>
          <w:sz w:val="28"/>
          <w:szCs w:val="28"/>
          <w:lang w:val="ru-RU"/>
        </w:rPr>
        <w:t>г. №642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>
        <w:rPr>
          <w:sz w:val="28"/>
          <w:szCs w:val="28"/>
          <w:lang w:val="ru-RU"/>
        </w:rPr>
        <w:t>дополнений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Положение</w:t>
      </w:r>
    </w:p>
    <w:p>
      <w:pPr>
        <w:pStyle w:val="Normal"/>
        <w:widowControl w:val="false"/>
        <w:autoSpaceDE w:val="false"/>
        <w:ind w:left="0" w:right="3967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перечня, </w:t>
      </w:r>
      <w:r>
        <w:rPr>
          <w:sz w:val="28"/>
          <w:szCs w:val="28"/>
          <w:lang w:val="ru-RU"/>
        </w:rPr>
        <w:t xml:space="preserve">утвержденное постановлением администрации Погарского района 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т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11.12.2017 г. №906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 </w:t>
      </w:r>
    </w:p>
    <w:p>
      <w:pPr>
        <w:pStyle w:val="Normal"/>
        <w:widowControl w:val="false"/>
        <w:autoSpaceDE w:val="false"/>
        <w:ind w:left="0" w:right="396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>
      <w:pPr>
        <w:pStyle w:val="Normal"/>
        <w:ind w:left="0" w:right="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>пункт 1.5.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Положени</w:t>
      </w:r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2">
        <w:r>
          <w:rPr>
            <w:rStyle w:val="Style14"/>
            <w:rFonts w:cs="Times New Roman"/>
            <w:color w:val="000000"/>
            <w:sz w:val="28"/>
            <w:szCs w:val="28"/>
            <w:u w:val="none"/>
            <w:lang w:val="ru-RU"/>
          </w:rPr>
          <w:t>льготным ставкам</w:t>
        </w:r>
      </w:hyperlink>
      <w:r>
        <w:rPr>
          <w:rFonts w:cs="Times New Roman"/>
          <w:sz w:val="28"/>
          <w:szCs w:val="28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утвержденное постановлением администрации Погарского района 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т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11.12.2017 г. №906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вторым абзацем следующего содержания</w:t>
      </w:r>
      <w:r>
        <w:rPr>
          <w:rFonts w:cs="Times New Roman"/>
          <w:sz w:val="28"/>
          <w:szCs w:val="28"/>
          <w:lang w:val="ru-RU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>
        <w:rPr>
          <w:rFonts w:cs="Times New Roman"/>
          <w:sz w:val="28"/>
          <w:szCs w:val="28"/>
          <w:lang w:val="ru-RU"/>
        </w:rPr>
        <w:t xml:space="preserve"> «</w:t>
      </w:r>
      <w:r>
        <w:rPr>
          <w:rFonts w:cs="Times New Roman"/>
          <w:sz w:val="28"/>
          <w:szCs w:val="28"/>
          <w:lang w:val="ru-RU"/>
        </w:rPr>
        <w:t>Подлежат включению</w:t>
      </w:r>
      <w:r>
        <w:rPr>
          <w:rFonts w:cs="Times New Roman"/>
          <w:sz w:val="28"/>
          <w:szCs w:val="28"/>
          <w:lang w:val="ru-RU"/>
        </w:rPr>
        <w:t xml:space="preserve"> в Перечень муниципального имущества земельные участки и имущество, закрепленное на праве хозяйственного ведения или оперативного управления за муниципальными предприятиями и учреждениями с согласия собственника </w:t>
      </w:r>
      <w:r>
        <w:rPr>
          <w:rFonts w:cs="Times New Roman"/>
          <w:sz w:val="28"/>
          <w:szCs w:val="28"/>
          <w:lang w:val="ru-RU"/>
        </w:rPr>
        <w:t>имущества</w:t>
      </w:r>
      <w:r>
        <w:rPr>
          <w:rFonts w:cs="Times New Roman"/>
          <w:sz w:val="28"/>
          <w:szCs w:val="28"/>
          <w:lang w:val="ru-RU"/>
        </w:rPr>
        <w:t>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Разместить н</w:t>
      </w:r>
      <w:r>
        <w:rPr>
          <w:sz w:val="28"/>
          <w:szCs w:val="28"/>
          <w:lang w:val="ru-RU"/>
        </w:rPr>
        <w:t xml:space="preserve">астоящее постановление на официальном сайте </w:t>
      </w:r>
      <w:r>
        <w:rPr>
          <w:sz w:val="28"/>
          <w:szCs w:val="28"/>
          <w:lang w:val="ru-RU"/>
        </w:rPr>
        <w:t xml:space="preserve">администрации Погарского района </w:t>
      </w:r>
      <w:r>
        <w:rPr>
          <w:sz w:val="28"/>
          <w:szCs w:val="28"/>
          <w:lang w:val="ru-RU"/>
        </w:rPr>
        <w:t>в сети интернет.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  <w:lang w:val="ru-RU"/>
        </w:rPr>
        <w:t xml:space="preserve">врио </w:t>
      </w:r>
      <w:r>
        <w:rPr>
          <w:sz w:val="28"/>
          <w:szCs w:val="28"/>
          <w:lang w:val="ru-RU"/>
        </w:rPr>
        <w:t xml:space="preserve">председателя комитета по управлению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  <w:lang w:val="ru-RU"/>
        </w:rPr>
        <w:t xml:space="preserve"> имуществом администрации Погарского района </w:t>
      </w:r>
      <w:r>
        <w:rPr>
          <w:sz w:val="28"/>
          <w:szCs w:val="28"/>
          <w:lang w:val="ru-RU"/>
        </w:rPr>
        <w:t>Булавин Н.А.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                                                                       </w:t>
      </w:r>
      <w:r>
        <w:rPr>
          <w:sz w:val="28"/>
          <w:szCs w:val="28"/>
          <w:lang w:val="ru-RU"/>
        </w:rPr>
        <w:t>С.И.Цыганок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Исп.: </w:t>
      </w:r>
      <w:r>
        <w:rPr>
          <w:sz w:val="20"/>
          <w:szCs w:val="20"/>
          <w:lang w:val="ru-RU"/>
        </w:rPr>
        <w:t>Халепо Н.В.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ерв</w:t>
      </w:r>
      <w:r>
        <w:rPr>
          <w:sz w:val="20"/>
          <w:szCs w:val="20"/>
          <w:lang w:val="ru-RU"/>
        </w:rPr>
        <w:t>ый</w:t>
      </w:r>
      <w:r>
        <w:rPr>
          <w:sz w:val="20"/>
          <w:szCs w:val="20"/>
          <w:lang w:val="ru-RU"/>
        </w:rPr>
        <w:t xml:space="preserve"> заместителя главы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администрации Погарского района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С.П.Астапкович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Врио п</w:t>
      </w:r>
      <w:r>
        <w:rPr>
          <w:sz w:val="20"/>
          <w:szCs w:val="20"/>
          <w:lang w:val="ru-RU"/>
        </w:rPr>
        <w:t>редседател</w:t>
      </w:r>
      <w:r>
        <w:rPr>
          <w:sz w:val="20"/>
          <w:szCs w:val="20"/>
          <w:lang w:val="ru-RU"/>
        </w:rPr>
        <w:t>я</w:t>
      </w:r>
      <w:r>
        <w:rPr>
          <w:sz w:val="20"/>
          <w:szCs w:val="20"/>
          <w:lang w:val="ru-RU"/>
        </w:rPr>
        <w:t xml:space="preserve"> комитета по управлению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муниципальным имуществом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администрации </w:t>
      </w:r>
      <w:r>
        <w:rPr>
          <w:sz w:val="20"/>
          <w:szCs w:val="20"/>
          <w:lang w:val="ru-RU"/>
        </w:rPr>
        <w:t>Погарского района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Н.А.Булавин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ru-RU"/>
        </w:rPr>
        <w:t>Н</w:t>
      </w:r>
      <w:r>
        <w:rPr>
          <w:sz w:val="20"/>
          <w:szCs w:val="20"/>
        </w:rPr>
        <w:t xml:space="preserve">ачальник </w:t>
      </w:r>
      <w:r>
        <w:rPr>
          <w:sz w:val="20"/>
          <w:szCs w:val="20"/>
          <w:lang w:val="ru-RU"/>
        </w:rPr>
        <w:t xml:space="preserve">отдела </w:t>
      </w:r>
      <w:r>
        <w:rPr>
          <w:sz w:val="20"/>
          <w:szCs w:val="20"/>
        </w:rPr>
        <w:t>правовой, кадровой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и мобилизационной работы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администрации Погарского района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Т.М.Прокопцова</w:t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sectPr>
      <w:type w:val="nextPage"/>
      <w:pgSz w:w="11906" w:h="16838"/>
      <w:pgMar w:left="1620" w:right="104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LibreOffice/5.4.3.2$Windows_x86 LibreOffice_project/92a7159f7e4af62137622921e809f8546db437e5</Application>
  <Pages>3</Pages>
  <Words>306</Words>
  <Characters>2350</Characters>
  <CharactersWithSpaces>2752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2018-08-22T15:20:27Z</cp:lastPrinted>
  <dcterms:modified xsi:type="dcterms:W3CDTF">2018-08-24T15:14:00Z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