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F45" w:rsidRPr="004945E2" w:rsidRDefault="006A0F45" w:rsidP="00A1309D">
      <w:pPr>
        <w:ind w:left="708" w:firstLine="708"/>
        <w:rPr>
          <w:rFonts w:eastAsia="Times New Roman" w:cs="Times New Roman"/>
          <w:sz w:val="20"/>
          <w:szCs w:val="20"/>
          <w:lang w:eastAsia="ru-RU"/>
        </w:rPr>
      </w:pPr>
      <w:r w:rsidRPr="004945E2">
        <w:rPr>
          <w:rFonts w:eastAsia="Times New Roman" w:cs="Times New Roman"/>
          <w:b/>
          <w:bCs/>
          <w:sz w:val="20"/>
          <w:szCs w:val="20"/>
          <w:lang w:eastAsia="ru-RU"/>
        </w:rPr>
        <w:t>Форма сводного отчёта о проведении оценки регулирующего воздействия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b/>
          <w:bCs/>
          <w:sz w:val="20"/>
          <w:szCs w:val="20"/>
          <w:lang w:eastAsia="ru-RU"/>
        </w:rPr>
        <w:t xml:space="preserve">проектов нормативных правовых актов администрации </w:t>
      </w:r>
      <w:proofErr w:type="spellStart"/>
      <w:r w:rsidRPr="004945E2">
        <w:rPr>
          <w:rFonts w:eastAsia="Times New Roman" w:cs="Times New Roman"/>
          <w:b/>
          <w:bCs/>
          <w:sz w:val="20"/>
          <w:szCs w:val="20"/>
          <w:lang w:eastAsia="ru-RU"/>
        </w:rPr>
        <w:t>Погарского</w:t>
      </w:r>
      <w:proofErr w:type="spellEnd"/>
      <w:r w:rsidRPr="004945E2">
        <w:rPr>
          <w:rFonts w:eastAsia="Times New Roman" w:cs="Times New Roman"/>
          <w:b/>
          <w:bCs/>
          <w:sz w:val="20"/>
          <w:szCs w:val="20"/>
          <w:lang w:eastAsia="ru-RU"/>
        </w:rPr>
        <w:t xml:space="preserve"> района</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b/>
          <w:bCs/>
          <w:sz w:val="20"/>
          <w:szCs w:val="20"/>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2"/>
        <w:gridCol w:w="5635"/>
      </w:tblGrid>
      <w:tr w:rsidR="006A0F45" w:rsidRPr="004945E2" w:rsidTr="00F45E73">
        <w:trPr>
          <w:trHeight w:val="1067"/>
        </w:trPr>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7935D1" w:rsidRDefault="006A0F45" w:rsidP="006A0F45">
            <w:pPr>
              <w:ind w:firstLine="0"/>
              <w:rPr>
                <w:rFonts w:eastAsia="Times New Roman" w:cs="Times New Roman"/>
                <w:b/>
                <w:sz w:val="20"/>
                <w:szCs w:val="20"/>
                <w:lang w:eastAsia="ru-RU"/>
              </w:rPr>
            </w:pPr>
            <w:r w:rsidRPr="004945E2">
              <w:rPr>
                <w:rFonts w:eastAsia="Times New Roman" w:cs="Times New Roman"/>
                <w:b/>
                <w:bCs/>
                <w:i/>
                <w:iCs/>
                <w:sz w:val="20"/>
                <w:szCs w:val="20"/>
                <w:lang w:eastAsia="ru-RU"/>
              </w:rPr>
              <w:t>№</w:t>
            </w:r>
            <w:r w:rsidR="00F45E73" w:rsidRPr="004945E2">
              <w:rPr>
                <w:rFonts w:eastAsia="Times New Roman" w:cs="Times New Roman"/>
                <w:i/>
                <w:iCs/>
                <w:sz w:val="20"/>
                <w:szCs w:val="20"/>
                <w:lang w:eastAsia="ru-RU"/>
              </w:rPr>
              <w:t xml:space="preserve"> </w:t>
            </w:r>
            <w:r w:rsidR="00DB3368">
              <w:rPr>
                <w:rFonts w:eastAsia="Times New Roman" w:cs="Times New Roman"/>
                <w:b/>
                <w:i/>
                <w:iCs/>
                <w:sz w:val="20"/>
                <w:szCs w:val="20"/>
                <w:lang w:eastAsia="ru-RU"/>
              </w:rPr>
              <w:t>2</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i/>
                <w:iCs/>
                <w:sz w:val="20"/>
                <w:szCs w:val="20"/>
                <w:lang w:eastAsia="ru-RU"/>
              </w:rPr>
              <w:t>      присваивается регулирующим  органом</w:t>
            </w:r>
          </w:p>
        </w:tc>
        <w:tc>
          <w:tcPr>
            <w:tcW w:w="56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Сроки проведения публичного обсуждения: </w:t>
            </w:r>
          </w:p>
          <w:p w:rsidR="006A0F45" w:rsidRPr="004945E2" w:rsidRDefault="00F45E73" w:rsidP="006A0F45">
            <w:pPr>
              <w:ind w:firstLine="0"/>
              <w:rPr>
                <w:rFonts w:eastAsia="Times New Roman" w:cs="Times New Roman"/>
                <w:sz w:val="20"/>
                <w:szCs w:val="20"/>
                <w:lang w:eastAsia="ru-RU"/>
              </w:rPr>
            </w:pPr>
            <w:r w:rsidRPr="004945E2">
              <w:rPr>
                <w:iCs/>
                <w:sz w:val="20"/>
                <w:szCs w:val="20"/>
                <w:lang w:eastAsia="ru-RU"/>
              </w:rPr>
              <w:t>Публичные обсуждения по проекту акта не проводились, т.к. проект акта имеет низкую степень регулирующего воздействия</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1. Общая информация </w:t>
      </w:r>
    </w:p>
    <w:tbl>
      <w:tblPr>
        <w:tblpPr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21"/>
      </w:tblGrid>
      <w:tr w:rsidR="006A0F45" w:rsidRPr="004945E2" w:rsidTr="006A0F45">
        <w:tc>
          <w:tcPr>
            <w:tcW w:w="93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937A2E" w:rsidP="006A0F45">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1.1.</w:t>
            </w:r>
            <w:r w:rsidR="006A0F45" w:rsidRPr="004945E2">
              <w:rPr>
                <w:rFonts w:eastAsia="Times New Roman" w:cs="Times New Roman"/>
                <w:sz w:val="20"/>
                <w:szCs w:val="20"/>
                <w:lang w:eastAsia="ru-RU"/>
              </w:rPr>
              <w:t xml:space="preserve"> </w:t>
            </w:r>
            <w:r w:rsidR="006A0F45" w:rsidRPr="004945E2">
              <w:rPr>
                <w:rFonts w:eastAsia="Times New Roman" w:cs="Times New Roman"/>
                <w:i/>
                <w:iCs/>
                <w:sz w:val="20"/>
                <w:szCs w:val="20"/>
                <w:lang w:eastAsia="ru-RU"/>
              </w:rPr>
              <w:t>(указать структурное подразделение или орган местного самоуправления муниципального образования)</w:t>
            </w:r>
            <w:r w:rsidR="006A0F45" w:rsidRPr="004945E2">
              <w:rPr>
                <w:rFonts w:eastAsia="Times New Roman" w:cs="Times New Roman"/>
                <w:sz w:val="20"/>
                <w:szCs w:val="20"/>
                <w:lang w:eastAsia="ru-RU"/>
              </w:rPr>
              <w:t>, являющийся разработчиком проекта муниципального нормативного правового акта, затрагивающего вопросы осуществления предпринимательской и инвестиционной деятельности (далее – регулирующий орган):</w:t>
            </w:r>
          </w:p>
          <w:p w:rsidR="00937A2E" w:rsidRPr="004945E2" w:rsidRDefault="00937A2E" w:rsidP="00937A2E">
            <w:pPr>
              <w:ind w:firstLine="0"/>
              <w:rPr>
                <w:rFonts w:eastAsia="Times New Roman" w:cs="Times New Roman"/>
                <w:sz w:val="20"/>
                <w:szCs w:val="20"/>
                <w:lang w:eastAsia="ru-RU"/>
              </w:rPr>
            </w:pPr>
            <w:r w:rsidRPr="004945E2">
              <w:rPr>
                <w:rFonts w:eastAsia="Times New Roman" w:cs="Times New Roman"/>
                <w:sz w:val="20"/>
                <w:szCs w:val="20"/>
                <w:lang w:eastAsia="ru-RU"/>
              </w:rPr>
              <w:t xml:space="preserve">  Отдел экономического развития администрации </w:t>
            </w:r>
            <w:proofErr w:type="spellStart"/>
            <w:r w:rsidRPr="004945E2">
              <w:rPr>
                <w:rFonts w:eastAsia="Times New Roman" w:cs="Times New Roman"/>
                <w:sz w:val="20"/>
                <w:szCs w:val="20"/>
                <w:lang w:eastAsia="ru-RU"/>
              </w:rPr>
              <w:t>Погарского</w:t>
            </w:r>
            <w:proofErr w:type="spellEnd"/>
            <w:r w:rsidRPr="004945E2">
              <w:rPr>
                <w:rFonts w:eastAsia="Times New Roman" w:cs="Times New Roman"/>
                <w:sz w:val="20"/>
                <w:szCs w:val="20"/>
                <w:lang w:eastAsia="ru-RU"/>
              </w:rPr>
              <w:t xml:space="preserve"> района</w:t>
            </w:r>
          </w:p>
          <w:p w:rsidR="006A0F45" w:rsidRPr="004945E2" w:rsidRDefault="00937A2E" w:rsidP="00937A2E">
            <w:pPr>
              <w:ind w:firstLine="0"/>
              <w:rPr>
                <w:rFonts w:eastAsia="Times New Roman" w:cs="Times New Roman"/>
                <w:sz w:val="20"/>
                <w:szCs w:val="20"/>
                <w:lang w:eastAsia="ru-RU"/>
              </w:rPr>
            </w:pPr>
            <w:r w:rsidRPr="004945E2">
              <w:rPr>
                <w:rFonts w:eastAsia="Times New Roman" w:cs="Times New Roman"/>
                <w:sz w:val="20"/>
                <w:szCs w:val="20"/>
                <w:lang w:eastAsia="ru-RU"/>
              </w:rPr>
              <w:t>(у</w:t>
            </w:r>
            <w:r w:rsidR="006A0F45" w:rsidRPr="004945E2">
              <w:rPr>
                <w:rFonts w:eastAsia="Times New Roman" w:cs="Times New Roman"/>
                <w:i/>
                <w:iCs/>
                <w:sz w:val="20"/>
                <w:szCs w:val="20"/>
                <w:lang w:eastAsia="ru-RU"/>
              </w:rPr>
              <w:t>казываются полное и краткое наименования)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i/>
                <w:iCs/>
                <w:sz w:val="20"/>
                <w:szCs w:val="20"/>
                <w:lang w:eastAsia="ru-RU"/>
              </w:rPr>
              <w:t> </w:t>
            </w:r>
          </w:p>
        </w:tc>
      </w:tr>
      <w:tr w:rsidR="006A0F45" w:rsidRPr="004945E2" w:rsidTr="006A0F45">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4945E2" w:rsidP="006A0F45">
            <w:pPr>
              <w:ind w:firstLine="0"/>
              <w:jc w:val="both"/>
              <w:rPr>
                <w:rFonts w:eastAsia="Times New Roman" w:cs="Times New Roman"/>
                <w:sz w:val="20"/>
                <w:szCs w:val="20"/>
                <w:lang w:eastAsia="ru-RU"/>
              </w:rPr>
            </w:pPr>
            <w:r>
              <w:rPr>
                <w:rFonts w:eastAsia="Times New Roman" w:cs="Times New Roman"/>
                <w:sz w:val="20"/>
                <w:szCs w:val="20"/>
                <w:lang w:eastAsia="ru-RU"/>
              </w:rPr>
              <w:t xml:space="preserve">1.2. Сведения о </w:t>
            </w:r>
            <w:r w:rsidR="006A0F45" w:rsidRPr="004945E2">
              <w:rPr>
                <w:rFonts w:eastAsia="Times New Roman" w:cs="Times New Roman"/>
                <w:i/>
                <w:iCs/>
                <w:sz w:val="20"/>
                <w:szCs w:val="20"/>
                <w:lang w:eastAsia="ru-RU"/>
              </w:rPr>
              <w:t>(указать структурное подразделение или орган местного самоуправления муниципального образования)</w:t>
            </w:r>
            <w:r w:rsidR="006A0F45" w:rsidRPr="004945E2">
              <w:rPr>
                <w:rFonts w:eastAsia="Times New Roman" w:cs="Times New Roman"/>
                <w:sz w:val="20"/>
                <w:szCs w:val="20"/>
                <w:lang w:eastAsia="ru-RU"/>
              </w:rPr>
              <w:t xml:space="preserve"> – </w:t>
            </w:r>
            <w:proofErr w:type="gramStart"/>
            <w:r w:rsidR="006A0F45" w:rsidRPr="004945E2">
              <w:rPr>
                <w:rFonts w:eastAsia="Times New Roman" w:cs="Times New Roman"/>
                <w:sz w:val="20"/>
                <w:szCs w:val="20"/>
                <w:lang w:eastAsia="ru-RU"/>
              </w:rPr>
              <w:t>соисполнителях</w:t>
            </w:r>
            <w:proofErr w:type="gramEnd"/>
            <w:r w:rsidR="006A0F45" w:rsidRPr="004945E2">
              <w:rPr>
                <w:rFonts w:eastAsia="Times New Roman" w:cs="Times New Roman"/>
                <w:sz w:val="20"/>
                <w:szCs w:val="20"/>
                <w:lang w:eastAsia="ru-RU"/>
              </w:rPr>
              <w:t>:</w:t>
            </w:r>
            <w:r w:rsidR="00937A2E" w:rsidRPr="004945E2">
              <w:rPr>
                <w:rFonts w:eastAsia="Times New Roman" w:cs="Times New Roman"/>
                <w:sz w:val="20"/>
                <w:szCs w:val="20"/>
                <w:lang w:eastAsia="ru-RU"/>
              </w:rPr>
              <w:t xml:space="preserve"> нет</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i/>
                <w:iCs/>
                <w:sz w:val="20"/>
                <w:szCs w:val="20"/>
                <w:lang w:eastAsia="ru-RU"/>
              </w:rPr>
              <w:t>(указываются полное и краткое наименования)</w:t>
            </w:r>
          </w:p>
        </w:tc>
      </w:tr>
      <w:tr w:rsidR="006A0F45" w:rsidRPr="004945E2" w:rsidTr="006A0F45">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spacing w:after="120"/>
              <w:ind w:firstLine="0"/>
              <w:jc w:val="both"/>
              <w:rPr>
                <w:rFonts w:eastAsia="Times New Roman" w:cs="Times New Roman"/>
                <w:sz w:val="20"/>
                <w:szCs w:val="20"/>
                <w:lang w:eastAsia="ru-RU"/>
              </w:rPr>
            </w:pPr>
            <w:r w:rsidRPr="004945E2">
              <w:rPr>
                <w:rFonts w:eastAsia="Times New Roman" w:cs="Times New Roman"/>
                <w:sz w:val="20"/>
                <w:szCs w:val="20"/>
                <w:lang w:eastAsia="ru-RU"/>
              </w:rPr>
              <w:t>1.3. Вид и наименование проекта муниципального нормативного правового акта:</w:t>
            </w:r>
          </w:p>
          <w:p w:rsidR="005A4097" w:rsidRPr="004945E2" w:rsidRDefault="005A4097" w:rsidP="005A4097">
            <w:pPr>
              <w:keepNext/>
              <w:ind w:left="884" w:hanging="851"/>
              <w:jc w:val="both"/>
              <w:outlineLvl w:val="0"/>
              <w:rPr>
                <w:kern w:val="32"/>
                <w:sz w:val="20"/>
                <w:szCs w:val="20"/>
                <w:lang w:eastAsia="ru-RU"/>
              </w:rPr>
            </w:pPr>
            <w:r w:rsidRPr="004945E2">
              <w:rPr>
                <w:kern w:val="32"/>
                <w:sz w:val="20"/>
                <w:szCs w:val="20"/>
                <w:lang w:eastAsia="ru-RU"/>
              </w:rPr>
              <w:t xml:space="preserve">проект постановления администрации района «Об утверждении </w:t>
            </w:r>
            <w:r w:rsidR="00DB3368">
              <w:rPr>
                <w:kern w:val="32"/>
                <w:sz w:val="20"/>
                <w:szCs w:val="20"/>
                <w:lang w:eastAsia="ru-RU"/>
              </w:rPr>
              <w:t xml:space="preserve">схемы размещения нестационарных торговых объектов </w:t>
            </w:r>
            <w:r w:rsidRPr="004945E2">
              <w:rPr>
                <w:kern w:val="32"/>
                <w:sz w:val="20"/>
                <w:szCs w:val="20"/>
                <w:lang w:eastAsia="ru-RU"/>
              </w:rPr>
              <w:t xml:space="preserve"> на территории </w:t>
            </w:r>
            <w:proofErr w:type="spellStart"/>
            <w:r w:rsidRPr="004945E2">
              <w:rPr>
                <w:kern w:val="32"/>
                <w:sz w:val="20"/>
                <w:szCs w:val="20"/>
                <w:lang w:eastAsia="ru-RU"/>
              </w:rPr>
              <w:t>Погарского</w:t>
            </w:r>
            <w:proofErr w:type="spellEnd"/>
            <w:r w:rsidRPr="004945E2">
              <w:rPr>
                <w:kern w:val="32"/>
                <w:sz w:val="20"/>
                <w:szCs w:val="20"/>
                <w:lang w:eastAsia="ru-RU"/>
              </w:rPr>
              <w:t xml:space="preserve"> </w:t>
            </w:r>
            <w:r w:rsidR="00DB3368">
              <w:rPr>
                <w:kern w:val="32"/>
                <w:sz w:val="20"/>
                <w:szCs w:val="20"/>
                <w:lang w:eastAsia="ru-RU"/>
              </w:rPr>
              <w:t>городского поселения в новой редакции</w:t>
            </w:r>
            <w:r w:rsidRPr="004945E2">
              <w:rPr>
                <w:kern w:val="32"/>
                <w:sz w:val="20"/>
                <w:szCs w:val="20"/>
                <w:lang w:eastAsia="ru-RU"/>
              </w:rPr>
              <w:t>»</w:t>
            </w:r>
          </w:p>
          <w:p w:rsidR="006A0F45" w:rsidRPr="004945E2" w:rsidRDefault="006A0F45" w:rsidP="006A0F45">
            <w:pPr>
              <w:ind w:firstLine="0"/>
              <w:jc w:val="center"/>
              <w:rPr>
                <w:rFonts w:eastAsia="Times New Roman" w:cs="Times New Roman"/>
                <w:sz w:val="20"/>
                <w:szCs w:val="20"/>
                <w:lang w:eastAsia="ru-RU"/>
              </w:rPr>
            </w:pPr>
          </w:p>
        </w:tc>
      </w:tr>
      <w:tr w:rsidR="006A0F45" w:rsidRPr="004945E2" w:rsidTr="004945E2">
        <w:trPr>
          <w:trHeight w:val="824"/>
        </w:trPr>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xml:space="preserve">1.4. Основание для разработки проекта муниципального нормативного правового акта: </w:t>
            </w:r>
          </w:p>
          <w:p w:rsidR="006A0F45" w:rsidRPr="004945E2" w:rsidRDefault="00DF5D3B" w:rsidP="00DF5D3B">
            <w:pPr>
              <w:keepNext/>
              <w:ind w:left="884" w:hanging="851"/>
              <w:jc w:val="both"/>
              <w:outlineLvl w:val="0"/>
              <w:rPr>
                <w:rFonts w:eastAsia="Times New Roman" w:cs="Times New Roman"/>
                <w:sz w:val="20"/>
                <w:szCs w:val="20"/>
                <w:lang w:eastAsia="ru-RU"/>
              </w:rPr>
            </w:pPr>
            <w:r>
              <w:rPr>
                <w:rFonts w:eastAsia="Times New Roman" w:cs="Times New Roman"/>
                <w:sz w:val="20"/>
                <w:szCs w:val="20"/>
                <w:lang w:eastAsia="ru-RU"/>
              </w:rPr>
              <w:t xml:space="preserve">Во исполнение распоряжения №136-р от 02.03.2016 года  «О создании комиссии по контролю мест дислокации нестационарных торговых объектов в </w:t>
            </w:r>
            <w:proofErr w:type="spellStart"/>
            <w:r>
              <w:rPr>
                <w:rFonts w:eastAsia="Times New Roman" w:cs="Times New Roman"/>
                <w:sz w:val="20"/>
                <w:szCs w:val="20"/>
                <w:lang w:eastAsia="ru-RU"/>
              </w:rPr>
              <w:t>пгт</w:t>
            </w:r>
            <w:proofErr w:type="spellEnd"/>
            <w:r>
              <w:rPr>
                <w:rFonts w:eastAsia="Times New Roman" w:cs="Times New Roman"/>
                <w:sz w:val="20"/>
                <w:szCs w:val="20"/>
                <w:lang w:eastAsia="ru-RU"/>
              </w:rPr>
              <w:t xml:space="preserve"> Погар» возникла необходимость внесения изменений в схему размещения НТО</w:t>
            </w:r>
          </w:p>
        </w:tc>
      </w:tr>
      <w:tr w:rsidR="006A0F45" w:rsidRPr="004945E2" w:rsidTr="004B08BE">
        <w:trPr>
          <w:trHeight w:val="1163"/>
        </w:trPr>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1.5. Контактная информация исполнителя регулирующего органа: </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Ф.И.О.: </w:t>
            </w:r>
            <w:r w:rsidR="004945E2">
              <w:rPr>
                <w:rFonts w:eastAsia="Times New Roman" w:cs="Times New Roman"/>
                <w:sz w:val="20"/>
                <w:szCs w:val="20"/>
                <w:lang w:eastAsia="ru-RU"/>
              </w:rPr>
              <w:t>Бурда С.М.</w:t>
            </w:r>
          </w:p>
          <w:p w:rsid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Должность: </w:t>
            </w:r>
            <w:r w:rsidR="004945E2">
              <w:rPr>
                <w:rFonts w:eastAsia="Times New Roman" w:cs="Times New Roman"/>
                <w:sz w:val="20"/>
                <w:szCs w:val="20"/>
                <w:lang w:eastAsia="ru-RU"/>
              </w:rPr>
              <w:t>начальник отдела экономического развития</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Тел: </w:t>
            </w:r>
            <w:r w:rsidR="004945E2">
              <w:rPr>
                <w:rFonts w:eastAsia="Times New Roman" w:cs="Times New Roman"/>
                <w:sz w:val="20"/>
                <w:szCs w:val="20"/>
                <w:lang w:eastAsia="ru-RU"/>
              </w:rPr>
              <w:t>2-16-91</w:t>
            </w:r>
          </w:p>
          <w:p w:rsidR="006A0F45" w:rsidRPr="004945E2" w:rsidRDefault="006A0F45" w:rsidP="004945E2">
            <w:pPr>
              <w:keepNext/>
              <w:ind w:firstLine="0"/>
              <w:rPr>
                <w:rFonts w:eastAsia="Times New Roman" w:cs="Times New Roman"/>
                <w:sz w:val="20"/>
                <w:szCs w:val="20"/>
                <w:lang w:eastAsia="ru-RU"/>
              </w:rPr>
            </w:pPr>
            <w:r w:rsidRPr="004945E2">
              <w:rPr>
                <w:rFonts w:eastAsia="Times New Roman" w:cs="Times New Roman"/>
                <w:sz w:val="20"/>
                <w:szCs w:val="20"/>
                <w:lang w:eastAsia="ru-RU"/>
              </w:rPr>
              <w:t>Адрес электронной почты: </w:t>
            </w:r>
            <w:proofErr w:type="spellStart"/>
            <w:r w:rsidR="004945E2">
              <w:rPr>
                <w:rFonts w:eastAsia="Times New Roman" w:cs="Times New Roman"/>
                <w:sz w:val="20"/>
                <w:szCs w:val="20"/>
                <w:lang w:val="en-US" w:eastAsia="ru-RU"/>
              </w:rPr>
              <w:t>ekonomika</w:t>
            </w:r>
            <w:proofErr w:type="spellEnd"/>
            <w:r w:rsidR="004945E2" w:rsidRPr="004945E2">
              <w:rPr>
                <w:rFonts w:eastAsia="Times New Roman" w:cs="Times New Roman"/>
                <w:sz w:val="20"/>
                <w:szCs w:val="20"/>
                <w:lang w:eastAsia="ru-RU"/>
              </w:rPr>
              <w:t>@</w:t>
            </w:r>
            <w:proofErr w:type="spellStart"/>
            <w:r w:rsidR="004945E2">
              <w:rPr>
                <w:rFonts w:eastAsia="Times New Roman" w:cs="Times New Roman"/>
                <w:sz w:val="20"/>
                <w:szCs w:val="20"/>
                <w:lang w:val="en-US" w:eastAsia="ru-RU"/>
              </w:rPr>
              <w:t>pogaradm</w:t>
            </w:r>
            <w:proofErr w:type="spellEnd"/>
            <w:r w:rsidR="004945E2" w:rsidRPr="004945E2">
              <w:rPr>
                <w:rFonts w:eastAsia="Times New Roman" w:cs="Times New Roman"/>
                <w:sz w:val="20"/>
                <w:szCs w:val="20"/>
                <w:lang w:eastAsia="ru-RU"/>
              </w:rPr>
              <w:t>.</w:t>
            </w:r>
            <w:proofErr w:type="spellStart"/>
            <w:r w:rsidR="004945E2">
              <w:rPr>
                <w:rFonts w:eastAsia="Times New Roman" w:cs="Times New Roman"/>
                <w:sz w:val="20"/>
                <w:szCs w:val="20"/>
                <w:lang w:val="en-US" w:eastAsia="ru-RU"/>
              </w:rPr>
              <w:t>ru</w:t>
            </w:r>
            <w:proofErr w:type="spellEnd"/>
          </w:p>
        </w:tc>
      </w:tr>
    </w:tbl>
    <w:p w:rsidR="006A0F45" w:rsidRPr="004945E2" w:rsidRDefault="006A0F45" w:rsidP="00750422">
      <w:pPr>
        <w:ind w:firstLine="0"/>
        <w:rPr>
          <w:rFonts w:eastAsia="Times New Roman" w:cs="Times New Roman"/>
          <w:sz w:val="20"/>
          <w:szCs w:val="20"/>
          <w:lang w:eastAsia="ru-RU"/>
        </w:rPr>
      </w:pPr>
      <w:r w:rsidRPr="004945E2">
        <w:rPr>
          <w:rFonts w:eastAsia="Times New Roman" w:cs="Times New Roman"/>
          <w:sz w:val="20"/>
          <w:szCs w:val="20"/>
          <w:lang w:val="en-US" w:eastAsia="ru-RU"/>
        </w:rPr>
        <w:t> </w:t>
      </w:r>
      <w:r w:rsidR="00750422" w:rsidRPr="004945E2">
        <w:rPr>
          <w:rFonts w:eastAsia="Times New Roman" w:cs="Times New Roman"/>
          <w:sz w:val="20"/>
          <w:szCs w:val="20"/>
          <w:lang w:eastAsia="ru-RU"/>
        </w:rPr>
        <w:tab/>
      </w:r>
      <w:r w:rsidR="00750422" w:rsidRPr="004945E2">
        <w:rPr>
          <w:rFonts w:eastAsia="Times New Roman" w:cs="Times New Roman"/>
          <w:sz w:val="20"/>
          <w:szCs w:val="20"/>
          <w:lang w:eastAsia="ru-RU"/>
        </w:rPr>
        <w:tab/>
      </w:r>
      <w:r w:rsidRPr="004945E2">
        <w:rPr>
          <w:rFonts w:eastAsia="Times New Roman" w:cs="Times New Roman"/>
          <w:sz w:val="20"/>
          <w:szCs w:val="20"/>
          <w:lang w:eastAsia="ru-RU"/>
        </w:rPr>
        <w:t>2. Характеристика существующей проблемной ситуации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4B08BE">
        <w:trPr>
          <w:trHeight w:val="1180"/>
        </w:trPr>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593506">
            <w:pPr>
              <w:keepNext/>
              <w:ind w:left="884" w:hanging="851"/>
              <w:jc w:val="both"/>
              <w:outlineLvl w:val="0"/>
              <w:rPr>
                <w:rFonts w:eastAsia="Times New Roman" w:cs="Times New Roman"/>
                <w:sz w:val="20"/>
                <w:szCs w:val="20"/>
                <w:lang w:eastAsia="ru-RU"/>
              </w:rPr>
            </w:pPr>
            <w:r w:rsidRPr="004945E2">
              <w:rPr>
                <w:rFonts w:eastAsia="Times New Roman" w:cs="Times New Roman"/>
                <w:sz w:val="20"/>
                <w:szCs w:val="20"/>
                <w:lang w:eastAsia="ru-RU"/>
              </w:rPr>
              <w:t>2.1. </w:t>
            </w:r>
            <w:proofErr w:type="gramStart"/>
            <w:r w:rsidRPr="004945E2">
              <w:rPr>
                <w:rFonts w:eastAsia="Times New Roman" w:cs="Times New Roman"/>
                <w:sz w:val="20"/>
                <w:szCs w:val="20"/>
                <w:lang w:eastAsia="ru-RU"/>
              </w:rPr>
              <w:t>Описание содержания проблемной ситуации, на решение</w:t>
            </w:r>
            <w:r w:rsidR="00C26FBF">
              <w:rPr>
                <w:rFonts w:eastAsia="Times New Roman" w:cs="Times New Roman"/>
                <w:sz w:val="20"/>
                <w:szCs w:val="20"/>
                <w:lang w:eastAsia="ru-RU"/>
              </w:rPr>
              <w:t xml:space="preserve"> которой направлен предлагаемый </w:t>
            </w:r>
            <w:r w:rsidRPr="004945E2">
              <w:rPr>
                <w:rFonts w:eastAsia="Times New Roman" w:cs="Times New Roman"/>
                <w:sz w:val="20"/>
                <w:szCs w:val="20"/>
                <w:lang w:eastAsia="ru-RU"/>
              </w:rPr>
              <w:t>проектом муниципального нормативного правового акта способ регулирования:</w:t>
            </w:r>
            <w:r w:rsidR="004B08BE">
              <w:rPr>
                <w:rFonts w:eastAsia="Times New Roman" w:cs="Times New Roman"/>
                <w:sz w:val="20"/>
                <w:szCs w:val="20"/>
                <w:lang w:eastAsia="ru-RU"/>
              </w:rPr>
              <w:t xml:space="preserve"> </w:t>
            </w:r>
            <w:r w:rsidR="00593506">
              <w:rPr>
                <w:rFonts w:eastAsia="Times New Roman" w:cs="Times New Roman"/>
                <w:sz w:val="20"/>
                <w:szCs w:val="20"/>
                <w:lang w:eastAsia="ru-RU"/>
              </w:rPr>
              <w:t>по результатам работы комиссии по контролю за размещением НТО, во исполнение приказа управления потребительского рынка и услуг, контроля в сфере производства и оборота этилового спирта, алкогольной и спиртосодержащей продукции Брянской области, возникла необходимость внесения изменений в схему размещения НТО</w:t>
            </w:r>
            <w:proofErr w:type="gramEnd"/>
          </w:p>
        </w:tc>
      </w:tr>
      <w:tr w:rsidR="006A0F45" w:rsidRPr="004945E2" w:rsidTr="004B08BE">
        <w:trPr>
          <w:trHeight w:val="511"/>
        </w:trPr>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spacing w:after="120"/>
              <w:ind w:firstLine="0"/>
              <w:rPr>
                <w:rFonts w:eastAsia="Times New Roman" w:cs="Times New Roman"/>
                <w:sz w:val="20"/>
                <w:szCs w:val="20"/>
                <w:lang w:eastAsia="ru-RU"/>
              </w:rPr>
            </w:pPr>
            <w:r w:rsidRPr="004945E2">
              <w:rPr>
                <w:rFonts w:eastAsia="Times New Roman" w:cs="Times New Roman"/>
                <w:sz w:val="20"/>
                <w:szCs w:val="20"/>
                <w:lang w:eastAsia="ru-RU"/>
              </w:rPr>
              <w:t>2.2. Перечень действующих муниципальных нормативных правовых актов (их положений), устанавливающих правовое регулирование:</w:t>
            </w:r>
            <w:r w:rsidR="004B08B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F6249C">
            <w:pPr>
              <w:ind w:firstLine="0"/>
              <w:jc w:val="both"/>
              <w:rPr>
                <w:rFonts w:eastAsia="Times New Roman" w:cs="Times New Roman"/>
                <w:sz w:val="20"/>
                <w:szCs w:val="20"/>
                <w:lang w:eastAsia="ru-RU"/>
              </w:rPr>
            </w:pPr>
            <w:r w:rsidRPr="004945E2">
              <w:rPr>
                <w:rFonts w:eastAsia="Times New Roman" w:cs="Times New Roman"/>
                <w:sz w:val="20"/>
                <w:szCs w:val="20"/>
                <w:lang w:eastAsia="ru-RU"/>
              </w:rPr>
              <w:t>2.3. Опыт муниципальных образований в соответствующих сферах деятельности</w:t>
            </w:r>
            <w:r w:rsidR="004B08BE">
              <w:rPr>
                <w:rFonts w:eastAsia="Times New Roman" w:cs="Times New Roman"/>
                <w:sz w:val="20"/>
                <w:szCs w:val="20"/>
                <w:lang w:eastAsia="ru-RU"/>
              </w:rPr>
              <w:t xml:space="preserve">: </w:t>
            </w:r>
            <w:r w:rsidR="00F6249C">
              <w:rPr>
                <w:rFonts w:eastAsia="Times New Roman" w:cs="Times New Roman"/>
                <w:sz w:val="20"/>
                <w:szCs w:val="20"/>
                <w:lang w:eastAsia="ru-RU"/>
              </w:rPr>
              <w:t>аналогичный</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2.4. Выявление рисков, связанных с текущей ситуацией:</w:t>
            </w:r>
            <w:r w:rsidR="004B08B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593506">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2.5. Моделирование последствий, наступление которых возмож</w:t>
            </w:r>
            <w:r w:rsidR="004B08BE">
              <w:rPr>
                <w:rFonts w:eastAsia="Times New Roman" w:cs="Times New Roman"/>
                <w:sz w:val="20"/>
                <w:szCs w:val="20"/>
                <w:lang w:eastAsia="ru-RU"/>
              </w:rPr>
              <w:t xml:space="preserve">но при отсутствии регулирования: </w:t>
            </w:r>
            <w:r w:rsidR="00593506">
              <w:rPr>
                <w:rFonts w:eastAsia="Times New Roman" w:cs="Times New Roman"/>
                <w:sz w:val="20"/>
                <w:szCs w:val="20"/>
                <w:lang w:eastAsia="ru-RU"/>
              </w:rPr>
              <w:t>самовольное размещение НТО</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2.6.</w:t>
            </w:r>
            <w:r w:rsidRPr="004945E2">
              <w:rPr>
                <w:rFonts w:eastAsia="Times New Roman" w:cs="Times New Roman"/>
                <w:b/>
                <w:bCs/>
                <w:sz w:val="20"/>
                <w:szCs w:val="20"/>
                <w:lang w:eastAsia="ru-RU"/>
              </w:rPr>
              <w:t> </w:t>
            </w:r>
            <w:r w:rsidR="004B08BE">
              <w:rPr>
                <w:rFonts w:eastAsia="Times New Roman" w:cs="Times New Roman"/>
                <w:sz w:val="20"/>
                <w:szCs w:val="20"/>
                <w:lang w:eastAsia="ru-RU"/>
              </w:rPr>
              <w:t>Источники данных: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2.7.</w:t>
            </w:r>
            <w:r w:rsidRPr="004945E2">
              <w:rPr>
                <w:rFonts w:eastAsia="Times New Roman" w:cs="Times New Roman"/>
                <w:b/>
                <w:bCs/>
                <w:sz w:val="20"/>
                <w:szCs w:val="20"/>
                <w:lang w:eastAsia="ru-RU"/>
              </w:rPr>
              <w:t> </w:t>
            </w:r>
            <w:r w:rsidRPr="004945E2">
              <w:rPr>
                <w:rFonts w:eastAsia="Times New Roman" w:cs="Times New Roman"/>
                <w:sz w:val="20"/>
                <w:szCs w:val="20"/>
                <w:lang w:eastAsia="ru-RU"/>
              </w:rPr>
              <w:t>Иная информация о проблеме:</w:t>
            </w:r>
            <w:r w:rsidR="004B08BE">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3. Цели предлагаемого регулирования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xml:space="preserve">и их соответствие принципам правового регулирования, а также приоритетам развития, представленным в муниципальной программе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8"/>
        <w:gridCol w:w="4359"/>
      </w:tblGrid>
      <w:tr w:rsidR="006A0F45" w:rsidRPr="004945E2" w:rsidTr="006A0F45">
        <w:tc>
          <w:tcPr>
            <w:tcW w:w="49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xml:space="preserve">3.1. Цели </w:t>
            </w:r>
            <w:proofErr w:type="gramStart"/>
            <w:r w:rsidRPr="004945E2">
              <w:rPr>
                <w:rFonts w:eastAsia="Times New Roman" w:cs="Times New Roman"/>
                <w:sz w:val="20"/>
                <w:szCs w:val="20"/>
                <w:lang w:eastAsia="ru-RU"/>
              </w:rPr>
              <w:t>предлагаемого</w:t>
            </w:r>
            <w:proofErr w:type="gramEnd"/>
            <w:r w:rsidRPr="004945E2">
              <w:rPr>
                <w:rFonts w:eastAsia="Times New Roman" w:cs="Times New Roman"/>
                <w:sz w:val="20"/>
                <w:szCs w:val="20"/>
                <w:lang w:eastAsia="ru-RU"/>
              </w:rPr>
              <w:t xml:space="preserve"> </w:t>
            </w:r>
          </w:p>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регулирования:</w:t>
            </w:r>
          </w:p>
        </w:tc>
        <w:tc>
          <w:tcPr>
            <w:tcW w:w="43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xml:space="preserve">3.2. Способ достижения целей и </w:t>
            </w:r>
            <w:proofErr w:type="gramStart"/>
            <w:r w:rsidRPr="004945E2">
              <w:rPr>
                <w:rFonts w:eastAsia="Times New Roman" w:cs="Times New Roman"/>
                <w:sz w:val="20"/>
                <w:szCs w:val="20"/>
                <w:lang w:eastAsia="ru-RU"/>
              </w:rPr>
              <w:t>решения проблемной ситуации</w:t>
            </w:r>
            <w:proofErr w:type="gramEnd"/>
            <w:r w:rsidRPr="004945E2">
              <w:rPr>
                <w:rFonts w:eastAsia="Times New Roman" w:cs="Times New Roman"/>
                <w:sz w:val="20"/>
                <w:szCs w:val="20"/>
                <w:lang w:eastAsia="ru-RU"/>
              </w:rPr>
              <w:t xml:space="preserve"> посредством предлагаемого регулирования:</w:t>
            </w:r>
          </w:p>
        </w:tc>
      </w:tr>
      <w:tr w:rsidR="006A0F45" w:rsidRPr="004945E2" w:rsidTr="006A0F4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F6249C" w:rsidP="00C14484">
            <w:pPr>
              <w:ind w:firstLine="0"/>
              <w:rPr>
                <w:rFonts w:eastAsia="Times New Roman" w:cs="Times New Roman"/>
                <w:sz w:val="20"/>
                <w:szCs w:val="20"/>
                <w:lang w:eastAsia="ru-RU"/>
              </w:rPr>
            </w:pPr>
            <w:r>
              <w:rPr>
                <w:rFonts w:eastAsia="Times New Roman" w:cs="Times New Roman"/>
                <w:sz w:val="20"/>
                <w:szCs w:val="20"/>
                <w:lang w:eastAsia="ru-RU"/>
              </w:rPr>
              <w:t xml:space="preserve">Цель 1 </w:t>
            </w:r>
            <w:r w:rsidR="00C14484">
              <w:rPr>
                <w:rFonts w:eastAsia="Times New Roman" w:cs="Times New Roman"/>
                <w:sz w:val="20"/>
                <w:szCs w:val="20"/>
                <w:lang w:eastAsia="ru-RU"/>
              </w:rPr>
              <w:t>–</w:t>
            </w:r>
            <w:r>
              <w:rPr>
                <w:rFonts w:eastAsia="Times New Roman" w:cs="Times New Roman"/>
                <w:sz w:val="20"/>
                <w:szCs w:val="20"/>
                <w:lang w:eastAsia="ru-RU"/>
              </w:rPr>
              <w:t xml:space="preserve"> </w:t>
            </w:r>
            <w:r w:rsidR="00C14484">
              <w:rPr>
                <w:rFonts w:eastAsia="Times New Roman" w:cs="Times New Roman"/>
                <w:sz w:val="20"/>
                <w:szCs w:val="20"/>
                <w:lang w:eastAsia="ru-RU"/>
              </w:rPr>
              <w:t>утвердить схему размещения НТО для заключения договоров  на право размещения НТО</w:t>
            </w:r>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C14484">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C14484">
              <w:rPr>
                <w:rFonts w:eastAsia="Times New Roman" w:cs="Times New Roman"/>
                <w:sz w:val="20"/>
                <w:szCs w:val="20"/>
                <w:lang w:eastAsia="ru-RU"/>
              </w:rPr>
              <w:t>Заключение договоров и взимание платы за право размещения НТО</w:t>
            </w:r>
          </w:p>
        </w:tc>
      </w:tr>
      <w:tr w:rsidR="006A0F45" w:rsidRPr="004945E2" w:rsidTr="006A0F4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p>
        </w:tc>
      </w:tr>
      <w:tr w:rsidR="006A0F45" w:rsidRPr="004945E2" w:rsidTr="004544B9">
        <w:trPr>
          <w:trHeight w:val="637"/>
        </w:trPr>
        <w:tc>
          <w:tcPr>
            <w:tcW w:w="92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3.3. </w:t>
            </w:r>
            <w:proofErr w:type="gramStart"/>
            <w:r w:rsidRPr="004945E2">
              <w:rPr>
                <w:rFonts w:eastAsia="Times New Roman" w:cs="Times New Roman"/>
                <w:sz w:val="20"/>
                <w:szCs w:val="20"/>
                <w:lang w:eastAsia="ru-RU"/>
              </w:rPr>
              <w:t>Обоснование соответствия целей предлагаемого регулирования принципам правового регулирования, а также приоритетам развития, представ</w:t>
            </w:r>
            <w:r w:rsidR="00481175">
              <w:rPr>
                <w:rFonts w:eastAsia="Times New Roman" w:cs="Times New Roman"/>
                <w:sz w:val="20"/>
                <w:szCs w:val="20"/>
                <w:lang w:eastAsia="ru-RU"/>
              </w:rPr>
              <w:t>ленным в муниципальной акте</w:t>
            </w:r>
            <w:r w:rsidRPr="004945E2">
              <w:rPr>
                <w:rFonts w:eastAsia="Times New Roman" w:cs="Times New Roman"/>
                <w:sz w:val="20"/>
                <w:szCs w:val="20"/>
                <w:lang w:eastAsia="ru-RU"/>
              </w:rPr>
              <w:t>:</w:t>
            </w:r>
            <w:proofErr w:type="gramEnd"/>
          </w:p>
          <w:p w:rsidR="006A0F45" w:rsidRPr="004945E2" w:rsidRDefault="004544B9" w:rsidP="00EC69D3">
            <w:pPr>
              <w:keepNext/>
              <w:spacing w:line="276" w:lineRule="auto"/>
              <w:ind w:left="884" w:hanging="851"/>
              <w:jc w:val="both"/>
              <w:outlineLvl w:val="0"/>
              <w:rPr>
                <w:rFonts w:eastAsia="Times New Roman" w:cs="Times New Roman"/>
                <w:sz w:val="20"/>
                <w:szCs w:val="20"/>
                <w:lang w:eastAsia="ru-RU"/>
              </w:rPr>
            </w:pPr>
            <w:r w:rsidRPr="004544B9">
              <w:rPr>
                <w:kern w:val="32"/>
                <w:sz w:val="20"/>
                <w:szCs w:val="20"/>
                <w:lang w:eastAsia="ru-RU"/>
              </w:rPr>
              <w:t xml:space="preserve">цели регулирования соответствуют целям </w:t>
            </w:r>
            <w:r w:rsidR="00EC69D3">
              <w:rPr>
                <w:kern w:val="32"/>
                <w:sz w:val="20"/>
                <w:szCs w:val="20"/>
                <w:lang w:eastAsia="ru-RU"/>
              </w:rPr>
              <w:t>нормативно - правового акта</w:t>
            </w:r>
          </w:p>
        </w:tc>
      </w:tr>
      <w:tr w:rsidR="006A0F45" w:rsidRPr="004945E2" w:rsidTr="006A0F45">
        <w:tc>
          <w:tcPr>
            <w:tcW w:w="92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3500A5">
            <w:pPr>
              <w:ind w:firstLine="0"/>
              <w:jc w:val="both"/>
              <w:rPr>
                <w:rFonts w:eastAsia="Times New Roman" w:cs="Times New Roman"/>
                <w:sz w:val="20"/>
                <w:szCs w:val="20"/>
                <w:lang w:eastAsia="ru-RU"/>
              </w:rPr>
            </w:pPr>
            <w:r w:rsidRPr="004945E2">
              <w:rPr>
                <w:rFonts w:eastAsia="Times New Roman" w:cs="Times New Roman"/>
                <w:sz w:val="20"/>
                <w:szCs w:val="20"/>
                <w:lang w:eastAsia="ru-RU"/>
              </w:rPr>
              <w:lastRenderedPageBreak/>
              <w:t>3.4. Иная информация о целях предлагаемого регулирования:</w:t>
            </w:r>
            <w:r w:rsidR="003500A5">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4. Описание предлагаемого регулирования</w:t>
      </w:r>
      <w:r w:rsidRPr="004945E2">
        <w:rPr>
          <w:rFonts w:eastAsia="Times New Roman" w:cs="Times New Roman"/>
          <w:sz w:val="20"/>
          <w:szCs w:val="20"/>
          <w:lang w:eastAsia="ru-RU"/>
        </w:rPr>
        <w:br/>
        <w:t>и иных возможных способов решения проблемы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42C8E">
            <w:pPr>
              <w:ind w:firstLine="0"/>
              <w:jc w:val="both"/>
              <w:rPr>
                <w:rFonts w:eastAsia="Times New Roman" w:cs="Times New Roman"/>
                <w:sz w:val="20"/>
                <w:szCs w:val="20"/>
                <w:lang w:eastAsia="ru-RU"/>
              </w:rPr>
            </w:pPr>
            <w:r w:rsidRPr="004945E2">
              <w:rPr>
                <w:rFonts w:eastAsia="Times New Roman" w:cs="Times New Roman"/>
                <w:sz w:val="20"/>
                <w:szCs w:val="20"/>
                <w:lang w:eastAsia="ru-RU"/>
              </w:rPr>
              <w:t>4.1. Описание предлагаемого способа решения проблемы и преодоления, связанных с ней негативных эффектов:</w:t>
            </w:r>
            <w:r w:rsidR="00242C8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42C8E">
            <w:pPr>
              <w:ind w:firstLine="0"/>
              <w:jc w:val="both"/>
              <w:rPr>
                <w:rFonts w:eastAsia="Times New Roman" w:cs="Times New Roman"/>
                <w:sz w:val="20"/>
                <w:szCs w:val="20"/>
                <w:lang w:eastAsia="ru-RU"/>
              </w:rPr>
            </w:pPr>
            <w:r w:rsidRPr="004945E2">
              <w:rPr>
                <w:rFonts w:eastAsia="Times New Roman" w:cs="Times New Roman"/>
                <w:sz w:val="20"/>
                <w:szCs w:val="20"/>
                <w:lang w:eastAsia="ru-RU"/>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r w:rsidR="00242C8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B24194">
            <w:pPr>
              <w:keepNext/>
              <w:ind w:left="884" w:hanging="851"/>
              <w:jc w:val="both"/>
              <w:outlineLvl w:val="0"/>
              <w:rPr>
                <w:rFonts w:eastAsia="Times New Roman" w:cs="Times New Roman"/>
                <w:sz w:val="20"/>
                <w:szCs w:val="20"/>
                <w:lang w:eastAsia="ru-RU"/>
              </w:rPr>
            </w:pPr>
            <w:r w:rsidRPr="004945E2">
              <w:rPr>
                <w:rFonts w:eastAsia="Times New Roman" w:cs="Times New Roman"/>
                <w:sz w:val="20"/>
                <w:szCs w:val="20"/>
                <w:lang w:eastAsia="ru-RU"/>
              </w:rPr>
              <w:t>4.3. Обоснование выбора предлагаемого способа решения проблемы:</w:t>
            </w:r>
            <w:r w:rsidR="00C01E85">
              <w:rPr>
                <w:rFonts w:eastAsia="Times New Roman" w:cs="Times New Roman"/>
                <w:sz w:val="20"/>
                <w:szCs w:val="20"/>
                <w:lang w:eastAsia="ru-RU"/>
              </w:rPr>
              <w:t xml:space="preserve"> </w:t>
            </w:r>
            <w:r w:rsidR="00C01E85" w:rsidRPr="00C01E85">
              <w:rPr>
                <w:kern w:val="32"/>
                <w:sz w:val="20"/>
                <w:szCs w:val="20"/>
                <w:lang w:eastAsia="ru-RU"/>
              </w:rPr>
              <w:t xml:space="preserve">нормы и положения, регулирующие </w:t>
            </w:r>
            <w:r w:rsidR="00B24194">
              <w:rPr>
                <w:kern w:val="32"/>
                <w:sz w:val="20"/>
                <w:szCs w:val="20"/>
                <w:lang w:eastAsia="ru-RU"/>
              </w:rPr>
              <w:t>вопрос размещения НТО</w:t>
            </w:r>
            <w:r w:rsidR="00C01E85" w:rsidRPr="00C01E85">
              <w:rPr>
                <w:kern w:val="32"/>
                <w:sz w:val="20"/>
                <w:szCs w:val="20"/>
                <w:lang w:eastAsia="ru-RU"/>
              </w:rPr>
              <w:t xml:space="preserve"> устанавливаются  законодательством Российской Федерации</w:t>
            </w:r>
            <w:r w:rsidR="00B24194">
              <w:rPr>
                <w:kern w:val="32"/>
                <w:sz w:val="20"/>
                <w:szCs w:val="20"/>
                <w:lang w:eastAsia="ru-RU"/>
              </w:rPr>
              <w:t>, нормативными актами Брянской области</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BE643E">
            <w:pPr>
              <w:ind w:firstLine="0"/>
              <w:jc w:val="both"/>
              <w:rPr>
                <w:rFonts w:eastAsia="Times New Roman" w:cs="Times New Roman"/>
                <w:sz w:val="20"/>
                <w:szCs w:val="20"/>
                <w:lang w:eastAsia="ru-RU"/>
              </w:rPr>
            </w:pPr>
            <w:r w:rsidRPr="004945E2">
              <w:rPr>
                <w:rFonts w:eastAsia="Times New Roman" w:cs="Times New Roman"/>
                <w:sz w:val="20"/>
                <w:szCs w:val="20"/>
                <w:lang w:eastAsia="ru-RU"/>
              </w:rPr>
              <w:t>4.4. Иная информация о предла</w:t>
            </w:r>
            <w:r w:rsidR="00712A52" w:rsidRPr="004945E2">
              <w:rPr>
                <w:rFonts w:eastAsia="Times New Roman" w:cs="Times New Roman"/>
                <w:sz w:val="20"/>
                <w:szCs w:val="20"/>
                <w:lang w:eastAsia="ru-RU"/>
              </w:rPr>
              <w:t>гаемом способе решения проблемы:</w:t>
            </w:r>
            <w:r w:rsidR="00BE643E">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5. Анализ выгод и издержек от реализации, предлагаемого</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способа регулирования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F519F">
            <w:pPr>
              <w:ind w:firstLine="0"/>
              <w:jc w:val="both"/>
              <w:rPr>
                <w:rFonts w:eastAsia="Times New Roman" w:cs="Times New Roman"/>
                <w:sz w:val="20"/>
                <w:szCs w:val="20"/>
                <w:lang w:eastAsia="ru-RU"/>
              </w:rPr>
            </w:pPr>
            <w:r w:rsidRPr="004945E2">
              <w:rPr>
                <w:rFonts w:eastAsia="Times New Roman" w:cs="Times New Roman"/>
                <w:sz w:val="20"/>
                <w:szCs w:val="20"/>
                <w:lang w:eastAsia="ru-RU"/>
              </w:rPr>
              <w:t>5.1. Отдел экономики, группа субъектов предпринимательской и инвестиционной деятельности, (территория) ожидаемого воздействия:</w:t>
            </w:r>
            <w:r w:rsidR="00E5454A">
              <w:rPr>
                <w:rFonts w:eastAsia="Times New Roman" w:cs="Times New Roman"/>
                <w:sz w:val="20"/>
                <w:szCs w:val="20"/>
                <w:lang w:eastAsia="ru-RU"/>
              </w:rPr>
              <w:t xml:space="preserve"> взаимодействие органов местного самоуправления и </w:t>
            </w:r>
            <w:r w:rsidR="002F519F">
              <w:rPr>
                <w:rFonts w:eastAsia="Times New Roman" w:cs="Times New Roman"/>
                <w:sz w:val="20"/>
                <w:szCs w:val="20"/>
                <w:lang w:eastAsia="ru-RU"/>
              </w:rPr>
              <w:t>предпринимателей</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E5454A">
            <w:pPr>
              <w:ind w:firstLine="0"/>
              <w:jc w:val="both"/>
              <w:rPr>
                <w:rFonts w:eastAsia="Times New Roman" w:cs="Times New Roman"/>
                <w:sz w:val="20"/>
                <w:szCs w:val="20"/>
                <w:lang w:eastAsia="ru-RU"/>
              </w:rPr>
            </w:pPr>
            <w:r w:rsidRPr="004945E2">
              <w:rPr>
                <w:rFonts w:eastAsia="Times New Roman" w:cs="Times New Roman"/>
                <w:sz w:val="20"/>
                <w:szCs w:val="20"/>
                <w:lang w:eastAsia="ru-RU"/>
              </w:rPr>
              <w:t>5.2. Качественное описание и количественная оценка ожидаемого негативного воздействия и период соответствующего воздействия:</w:t>
            </w:r>
            <w:r w:rsidR="00E5454A">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F519F">
            <w:pPr>
              <w:ind w:firstLine="0"/>
              <w:jc w:val="both"/>
              <w:rPr>
                <w:rFonts w:eastAsia="Times New Roman" w:cs="Times New Roman"/>
                <w:sz w:val="20"/>
                <w:szCs w:val="20"/>
                <w:lang w:eastAsia="ru-RU"/>
              </w:rPr>
            </w:pPr>
            <w:r w:rsidRPr="004945E2">
              <w:rPr>
                <w:rFonts w:eastAsia="Times New Roman" w:cs="Times New Roman"/>
                <w:sz w:val="20"/>
                <w:szCs w:val="20"/>
                <w:lang w:eastAsia="ru-RU"/>
              </w:rPr>
              <w:t>5.3. Качественное описание и количественная оценка ожидаемого позитивного воздействия и период соответствующего воздействия:</w:t>
            </w:r>
            <w:r w:rsidR="00E5454A">
              <w:rPr>
                <w:rFonts w:eastAsia="Times New Roman" w:cs="Times New Roman"/>
                <w:sz w:val="20"/>
                <w:szCs w:val="20"/>
                <w:lang w:eastAsia="ru-RU"/>
              </w:rPr>
              <w:t xml:space="preserve"> </w:t>
            </w:r>
            <w:r w:rsidR="002F519F">
              <w:rPr>
                <w:rFonts w:eastAsia="Times New Roman" w:cs="Times New Roman"/>
                <w:sz w:val="20"/>
                <w:szCs w:val="20"/>
                <w:lang w:eastAsia="ru-RU"/>
              </w:rPr>
              <w:t>рост доходов бюджета</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573B55">
            <w:pPr>
              <w:ind w:firstLine="0"/>
              <w:rPr>
                <w:rFonts w:eastAsia="Times New Roman" w:cs="Times New Roman"/>
                <w:sz w:val="20"/>
                <w:szCs w:val="20"/>
                <w:lang w:eastAsia="ru-RU"/>
              </w:rPr>
            </w:pPr>
            <w:r w:rsidRPr="004945E2">
              <w:rPr>
                <w:rFonts w:eastAsia="Times New Roman" w:cs="Times New Roman"/>
                <w:sz w:val="20"/>
                <w:szCs w:val="20"/>
                <w:lang w:eastAsia="ru-RU"/>
              </w:rPr>
              <w:t>5.4. Источники данных:</w:t>
            </w:r>
            <w:r w:rsidR="00573B55">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6. Оценка соответствующих расходов (возможных поступлений)</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местного бюджета, а также расходов субъектов предпринимательской и инвестиционной деятельности, связанных с необходимостью соблюдения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устанавливаемых (изменяемых) обязанностей, ограничений или запретов</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5"/>
        <w:gridCol w:w="3096"/>
        <w:gridCol w:w="3096"/>
      </w:tblGrid>
      <w:tr w:rsidR="006A0F45" w:rsidRPr="004945E2" w:rsidTr="006A0F45">
        <w:tc>
          <w:tcPr>
            <w:tcW w:w="3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color w:val="000000"/>
                <w:sz w:val="20"/>
                <w:szCs w:val="20"/>
                <w:lang w:eastAsia="ru-RU"/>
              </w:rPr>
              <w:t>6.1. Наименование (новой или изменяемой) функции, полномочия, обязанности или права</w:t>
            </w:r>
            <w:r w:rsidR="009E6B93">
              <w:rPr>
                <w:rFonts w:eastAsia="Times New Roman" w:cs="Times New Roman"/>
                <w:color w:val="000000"/>
                <w:sz w:val="20"/>
                <w:szCs w:val="20"/>
                <w:lang w:eastAsia="ru-RU"/>
              </w:rPr>
              <w:t>: нет</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color w:val="000000"/>
                <w:sz w:val="20"/>
                <w:szCs w:val="20"/>
                <w:lang w:eastAsia="ru-RU"/>
              </w:rPr>
            </w:pPr>
            <w:r w:rsidRPr="004945E2">
              <w:rPr>
                <w:rFonts w:eastAsia="Times New Roman" w:cs="Times New Roman"/>
                <w:color w:val="000000"/>
                <w:sz w:val="20"/>
                <w:szCs w:val="20"/>
                <w:lang w:eastAsia="ru-RU"/>
              </w:rPr>
              <w:t>6.2. Описание видов расходов, (возможных поступлений)</w:t>
            </w:r>
          </w:p>
          <w:p w:rsidR="009E6B93" w:rsidRPr="004945E2" w:rsidRDefault="00F01A3F" w:rsidP="006A0F45">
            <w:pPr>
              <w:ind w:firstLine="0"/>
              <w:jc w:val="both"/>
              <w:rPr>
                <w:rFonts w:eastAsia="Times New Roman" w:cs="Times New Roman"/>
                <w:sz w:val="20"/>
                <w:szCs w:val="20"/>
                <w:lang w:eastAsia="ru-RU"/>
              </w:rPr>
            </w:pPr>
            <w:r>
              <w:rPr>
                <w:rFonts w:eastAsia="Times New Roman" w:cs="Times New Roman"/>
                <w:color w:val="000000"/>
                <w:sz w:val="20"/>
                <w:szCs w:val="20"/>
                <w:lang w:eastAsia="ru-RU"/>
              </w:rPr>
              <w:t xml:space="preserve">Возможны поступления в доход бюджета </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color w:val="000000"/>
                <w:sz w:val="20"/>
                <w:szCs w:val="20"/>
                <w:lang w:eastAsia="ru-RU"/>
              </w:rPr>
            </w:pPr>
            <w:r w:rsidRPr="004945E2">
              <w:rPr>
                <w:rFonts w:eastAsia="Times New Roman" w:cs="Times New Roman"/>
                <w:color w:val="000000"/>
                <w:sz w:val="20"/>
                <w:szCs w:val="20"/>
                <w:lang w:eastAsia="ru-RU"/>
              </w:rPr>
              <w:t>6.3. Количественная оценка расходов, (возможных поступлений)</w:t>
            </w:r>
          </w:p>
          <w:p w:rsidR="009E6B93" w:rsidRPr="004945E2" w:rsidRDefault="009E6B93" w:rsidP="006A0F45">
            <w:pPr>
              <w:ind w:firstLine="0"/>
              <w:jc w:val="both"/>
              <w:rPr>
                <w:rFonts w:eastAsia="Times New Roman" w:cs="Times New Roman"/>
                <w:sz w:val="20"/>
                <w:szCs w:val="20"/>
                <w:lang w:eastAsia="ru-RU"/>
              </w:rPr>
            </w:pPr>
            <w:r>
              <w:rPr>
                <w:rFonts w:eastAsia="Times New Roman" w:cs="Times New Roman"/>
                <w:color w:val="000000"/>
                <w:sz w:val="20"/>
                <w:szCs w:val="20"/>
                <w:lang w:eastAsia="ru-RU"/>
              </w:rPr>
              <w:t>нет</w:t>
            </w:r>
          </w:p>
        </w:tc>
      </w:tr>
      <w:tr w:rsidR="006A0F45" w:rsidRPr="004945E2" w:rsidTr="006A0F45">
        <w:trPr>
          <w:trHeight w:val="47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6.4. Наименование органа местного самоуправления либо его структурного подразделения: (Орган №)</w:t>
            </w:r>
          </w:p>
          <w:p w:rsidR="009E6B93" w:rsidRPr="004945E2" w:rsidRDefault="009E6B93" w:rsidP="006A0F45">
            <w:pPr>
              <w:ind w:firstLine="0"/>
              <w:jc w:val="both"/>
              <w:rPr>
                <w:rFonts w:eastAsia="Times New Roman" w:cs="Times New Roman"/>
                <w:sz w:val="20"/>
                <w:szCs w:val="20"/>
                <w:lang w:eastAsia="ru-RU"/>
              </w:rPr>
            </w:pPr>
            <w:r>
              <w:rPr>
                <w:rFonts w:eastAsia="Times New Roman" w:cs="Times New Roman"/>
                <w:sz w:val="20"/>
                <w:szCs w:val="20"/>
                <w:lang w:eastAsia="ru-RU"/>
              </w:rPr>
              <w:t xml:space="preserve">Администрация </w:t>
            </w:r>
            <w:proofErr w:type="spellStart"/>
            <w:r>
              <w:rPr>
                <w:rFonts w:eastAsia="Times New Roman" w:cs="Times New Roman"/>
                <w:sz w:val="20"/>
                <w:szCs w:val="20"/>
                <w:lang w:eastAsia="ru-RU"/>
              </w:rPr>
              <w:t>Погарского</w:t>
            </w:r>
            <w:proofErr w:type="spellEnd"/>
            <w:r>
              <w:rPr>
                <w:rFonts w:eastAsia="Times New Roman" w:cs="Times New Roman"/>
                <w:sz w:val="20"/>
                <w:szCs w:val="20"/>
                <w:lang w:eastAsia="ru-RU"/>
              </w:rPr>
              <w:t xml:space="preserve"> района</w:t>
            </w:r>
          </w:p>
        </w:tc>
      </w:tr>
      <w:tr w:rsidR="006A0F45" w:rsidRPr="004945E2" w:rsidTr="009E6B93">
        <w:trPr>
          <w:trHeight w:val="409"/>
        </w:trPr>
        <w:tc>
          <w:tcPr>
            <w:tcW w:w="309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6.4.1.  (№ К)</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6.4.2. Единовременные расходы в _____ (год возникновения):</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501"/>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6.4.3. Периодические расходы за период _______________: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551"/>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6.4.4. Возможные поступления за период___________: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6A0F45">
        <w:trPr>
          <w:trHeight w:val="424"/>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6.5. Итого единовременные расходы:</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9E6B93" w:rsidP="006A0F45">
            <w:pPr>
              <w:ind w:firstLine="0"/>
              <w:jc w:val="center"/>
              <w:rPr>
                <w:rFonts w:eastAsia="Times New Roman" w:cs="Times New Roman"/>
                <w:sz w:val="20"/>
                <w:szCs w:val="20"/>
                <w:lang w:eastAsia="ru-RU"/>
              </w:rPr>
            </w:pPr>
            <w:r>
              <w:rPr>
                <w:rFonts w:eastAsia="Times New Roman" w:cs="Times New Roman"/>
                <w:sz w:val="20"/>
                <w:szCs w:val="20"/>
                <w:lang w:eastAsia="ru-RU"/>
              </w:rPr>
              <w:t>нет</w:t>
            </w:r>
            <w:r w:rsidR="006A0F45" w:rsidRPr="004945E2">
              <w:rPr>
                <w:rFonts w:eastAsia="Times New Roman" w:cs="Times New Roman"/>
                <w:sz w:val="20"/>
                <w:szCs w:val="20"/>
                <w:lang w:eastAsia="ru-RU"/>
              </w:rPr>
              <w:t> </w:t>
            </w:r>
          </w:p>
        </w:tc>
      </w:tr>
      <w:tr w:rsidR="006A0F45" w:rsidRPr="004945E2" w:rsidTr="006A0F45">
        <w:trPr>
          <w:trHeight w:val="448"/>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6.6. Итого периодические расходы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6A0F45">
        <w:trPr>
          <w:trHeight w:val="399"/>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6.7. Итого возможные поступления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6A0F45">
        <w:trPr>
          <w:trHeight w:val="47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6.8. Наименование субъекта предпринимательской и инвестиционной деятельности: (субъект №)</w:t>
            </w:r>
            <w:r w:rsidR="009E6B93">
              <w:rPr>
                <w:rFonts w:eastAsia="Times New Roman" w:cs="Times New Roman"/>
                <w:sz w:val="20"/>
                <w:szCs w:val="20"/>
                <w:lang w:eastAsia="ru-RU"/>
              </w:rPr>
              <w:t xml:space="preserve"> нет</w:t>
            </w:r>
          </w:p>
        </w:tc>
      </w:tr>
      <w:tr w:rsidR="006A0F45" w:rsidRPr="004945E2" w:rsidTr="009E6B93">
        <w:trPr>
          <w:trHeight w:val="496"/>
        </w:trPr>
        <w:tc>
          <w:tcPr>
            <w:tcW w:w="309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6.8.1.  (№ К)</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6.8.2. Единовременные расходы в _____ (год возникновения):</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546"/>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6.8.3. Периодические расходы за период _______________: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260"/>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6.9. Итого единовременные расходы:</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9E6B93" w:rsidP="006A0F45">
            <w:pPr>
              <w:ind w:firstLine="0"/>
              <w:jc w:val="center"/>
              <w:rPr>
                <w:rFonts w:eastAsia="Times New Roman" w:cs="Times New Roman"/>
                <w:sz w:val="20"/>
                <w:szCs w:val="20"/>
                <w:lang w:eastAsia="ru-RU"/>
              </w:rPr>
            </w:pPr>
            <w:r>
              <w:rPr>
                <w:rFonts w:eastAsia="Times New Roman" w:cs="Times New Roman"/>
                <w:sz w:val="20"/>
                <w:szCs w:val="20"/>
                <w:lang w:eastAsia="ru-RU"/>
              </w:rPr>
              <w:t>нет</w:t>
            </w:r>
            <w:r w:rsidR="006A0F45" w:rsidRPr="004945E2">
              <w:rPr>
                <w:rFonts w:eastAsia="Times New Roman" w:cs="Times New Roman"/>
                <w:sz w:val="20"/>
                <w:szCs w:val="20"/>
                <w:lang w:eastAsia="ru-RU"/>
              </w:rPr>
              <w:t> </w:t>
            </w:r>
          </w:p>
        </w:tc>
      </w:tr>
      <w:tr w:rsidR="006A0F45" w:rsidRPr="004945E2" w:rsidTr="006A0F45">
        <w:trPr>
          <w:trHeight w:val="543"/>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6.10. Итого периодические расходы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28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9E6B93">
            <w:pPr>
              <w:ind w:firstLine="0"/>
              <w:rPr>
                <w:rFonts w:eastAsia="Times New Roman" w:cs="Times New Roman"/>
                <w:sz w:val="20"/>
                <w:szCs w:val="20"/>
                <w:lang w:eastAsia="ru-RU"/>
              </w:rPr>
            </w:pPr>
            <w:r w:rsidRPr="004945E2">
              <w:rPr>
                <w:rFonts w:eastAsia="Times New Roman" w:cs="Times New Roman"/>
                <w:sz w:val="20"/>
                <w:szCs w:val="20"/>
                <w:lang w:eastAsia="ru-RU"/>
              </w:rPr>
              <w:t>6.11. Иные сведения о расходах (возможных поступлениях) субъектов отношений:</w:t>
            </w:r>
            <w:r w:rsidR="009E6B93">
              <w:rPr>
                <w:rFonts w:eastAsia="Times New Roman" w:cs="Times New Roman"/>
                <w:sz w:val="20"/>
                <w:szCs w:val="20"/>
                <w:lang w:eastAsia="ru-RU"/>
              </w:rPr>
              <w:t xml:space="preserve"> нет</w:t>
            </w:r>
          </w:p>
        </w:tc>
      </w:tr>
      <w:tr w:rsidR="006A0F45" w:rsidRPr="004945E2" w:rsidTr="006A0F45">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9E6B93" w:rsidP="009E6B93">
            <w:pPr>
              <w:ind w:firstLine="0"/>
              <w:rPr>
                <w:rFonts w:eastAsia="Times New Roman" w:cs="Times New Roman"/>
                <w:sz w:val="20"/>
                <w:szCs w:val="20"/>
                <w:lang w:eastAsia="ru-RU"/>
              </w:rPr>
            </w:pPr>
            <w:r>
              <w:rPr>
                <w:rFonts w:eastAsia="Times New Roman" w:cs="Times New Roman"/>
                <w:sz w:val="20"/>
                <w:szCs w:val="20"/>
                <w:lang w:eastAsia="ru-RU"/>
              </w:rPr>
              <w:t>6.12. Источники данных: нет</w:t>
            </w:r>
          </w:p>
        </w:tc>
      </w:tr>
    </w:tbl>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lastRenderedPageBreak/>
        <w:t> 7. Индикативные показатели, программы мониторинга</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и иные способы (методы) оценки достижения</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заявленных целей регулирования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1"/>
        <w:gridCol w:w="2727"/>
        <w:gridCol w:w="1042"/>
        <w:gridCol w:w="1271"/>
        <w:gridCol w:w="2190"/>
      </w:tblGrid>
      <w:tr w:rsidR="008311BB" w:rsidRPr="004945E2" w:rsidTr="006A0F45">
        <w:tc>
          <w:tcPr>
            <w:tcW w:w="2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7.1. Цели предлагаемого регулирования</w:t>
            </w:r>
            <w:proofErr w:type="gramStart"/>
            <w:r w:rsidRPr="004945E2">
              <w:rPr>
                <w:rFonts w:eastAsia="Times New Roman" w:cs="Times New Roman"/>
                <w:sz w:val="20"/>
                <w:szCs w:val="20"/>
                <w:vertAlign w:val="superscript"/>
                <w:lang w:eastAsia="ru-RU"/>
              </w:rPr>
              <w:t>1</w:t>
            </w:r>
            <w:proofErr w:type="gramEnd"/>
          </w:p>
        </w:tc>
        <w:tc>
          <w:tcPr>
            <w:tcW w:w="26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7.2. Индикативные показатели (</w:t>
            </w:r>
            <w:proofErr w:type="spellStart"/>
            <w:r w:rsidRPr="004945E2">
              <w:rPr>
                <w:rFonts w:eastAsia="Times New Roman" w:cs="Times New Roman"/>
                <w:sz w:val="20"/>
                <w:szCs w:val="20"/>
                <w:lang w:eastAsia="ru-RU"/>
              </w:rPr>
              <w:t>ед</w:t>
            </w:r>
            <w:proofErr w:type="gramStart"/>
            <w:r w:rsidRPr="004945E2">
              <w:rPr>
                <w:rFonts w:eastAsia="Times New Roman" w:cs="Times New Roman"/>
                <w:sz w:val="20"/>
                <w:szCs w:val="20"/>
                <w:lang w:eastAsia="ru-RU"/>
              </w:rPr>
              <w:t>.и</w:t>
            </w:r>
            <w:proofErr w:type="gramEnd"/>
            <w:r w:rsidRPr="004945E2">
              <w:rPr>
                <w:rFonts w:eastAsia="Times New Roman" w:cs="Times New Roman"/>
                <w:sz w:val="20"/>
                <w:szCs w:val="20"/>
                <w:lang w:eastAsia="ru-RU"/>
              </w:rPr>
              <w:t>зм</w:t>
            </w:r>
            <w:proofErr w:type="spellEnd"/>
            <w:r w:rsidRPr="004945E2">
              <w:rPr>
                <w:rFonts w:eastAsia="Times New Roman" w:cs="Times New Roman"/>
                <w:sz w:val="20"/>
                <w:szCs w:val="20"/>
                <w:lang w:eastAsia="ru-RU"/>
              </w:rPr>
              <w:t>.)</w:t>
            </w:r>
          </w:p>
        </w:tc>
        <w:tc>
          <w:tcPr>
            <w:tcW w:w="22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7.3. Способы расчета индикативных показателей</w:t>
            </w:r>
          </w:p>
        </w:tc>
        <w:tc>
          <w:tcPr>
            <w:tcW w:w="2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7.4. Сроки достижения целей</w:t>
            </w:r>
          </w:p>
        </w:tc>
      </w:tr>
      <w:tr w:rsidR="008311BB" w:rsidRPr="004945E2" w:rsidTr="006A0F45">
        <w:trPr>
          <w:trHeight w:val="351"/>
        </w:trPr>
        <w:tc>
          <w:tcPr>
            <w:tcW w:w="222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Цель №</w:t>
            </w:r>
          </w:p>
        </w:tc>
        <w:tc>
          <w:tcPr>
            <w:tcW w:w="2618"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(показатель №1)</w:t>
            </w:r>
          </w:p>
        </w:tc>
        <w:tc>
          <w:tcPr>
            <w:tcW w:w="2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r>
      <w:tr w:rsidR="008311BB" w:rsidRPr="004945E2" w:rsidTr="006A0F45">
        <w:trPr>
          <w:trHeight w:val="413"/>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2618"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(показатель №2)</w:t>
            </w:r>
          </w:p>
        </w:tc>
        <w:tc>
          <w:tcPr>
            <w:tcW w:w="2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r>
      <w:tr w:rsidR="006A0F45" w:rsidRPr="004945E2" w:rsidTr="006A0F45">
        <w:tc>
          <w:tcPr>
            <w:tcW w:w="928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7.5. Информация о программах мониторинга и иных способах (методах) оценки достижения заявленных целей регулирования:</w:t>
            </w:r>
          </w:p>
        </w:tc>
      </w:tr>
      <w:tr w:rsidR="006A0F45" w:rsidRPr="004945E2" w:rsidTr="006A0F45">
        <w:trPr>
          <w:trHeight w:val="818"/>
        </w:trPr>
        <w:tc>
          <w:tcPr>
            <w:tcW w:w="577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7.6. Оценка затрат на осуществление мониторинга (в среднем в год):</w:t>
            </w:r>
          </w:p>
        </w:tc>
        <w:tc>
          <w:tcPr>
            <w:tcW w:w="35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 ___________________ руб.</w:t>
            </w:r>
          </w:p>
        </w:tc>
      </w:tr>
      <w:tr w:rsidR="006A0F45" w:rsidRPr="004945E2" w:rsidTr="006A0F45">
        <w:tc>
          <w:tcPr>
            <w:tcW w:w="928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7.7. Описание источников информации для расчета показателей (индикаторов):</w:t>
            </w:r>
          </w:p>
        </w:tc>
      </w:tr>
      <w:tr w:rsidR="008311BB" w:rsidRPr="004945E2" w:rsidTr="006A0F45">
        <w:tc>
          <w:tcPr>
            <w:tcW w:w="237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276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105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222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8. Иные сведения, которые, по мнению регулирующего органа,</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позволяют оценить обоснованность предлагаемого регулирования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8.1. Иные необходимые, по мнению разработчика, сведения:</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8311BB" w:rsidP="008311BB">
            <w:pPr>
              <w:ind w:firstLine="0"/>
              <w:jc w:val="both"/>
              <w:rPr>
                <w:rFonts w:eastAsia="Times New Roman" w:cs="Times New Roman"/>
                <w:sz w:val="20"/>
                <w:szCs w:val="20"/>
                <w:lang w:eastAsia="ru-RU"/>
              </w:rPr>
            </w:pPr>
            <w:r>
              <w:rPr>
                <w:rFonts w:eastAsia="Times New Roman" w:cs="Times New Roman"/>
                <w:sz w:val="20"/>
                <w:szCs w:val="20"/>
                <w:lang w:eastAsia="ru-RU"/>
              </w:rPr>
              <w:t>8.2. Источники данных:</w:t>
            </w:r>
          </w:p>
        </w:tc>
      </w:tr>
    </w:tbl>
    <w:p w:rsidR="008311BB" w:rsidRDefault="008311BB" w:rsidP="006A0F45">
      <w:pPr>
        <w:ind w:firstLine="0"/>
        <w:rPr>
          <w:rFonts w:eastAsia="Times New Roman" w:cs="Times New Roman"/>
          <w:sz w:val="20"/>
          <w:szCs w:val="20"/>
          <w:lang w:eastAsia="ru-RU"/>
        </w:rPr>
      </w:pP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Дата</w:t>
      </w:r>
      <w:r w:rsidR="008311BB">
        <w:rPr>
          <w:rFonts w:eastAsia="Times New Roman" w:cs="Times New Roman"/>
          <w:sz w:val="20"/>
          <w:szCs w:val="20"/>
          <w:lang w:eastAsia="ru-RU"/>
        </w:rPr>
        <w:t xml:space="preserve">:        </w:t>
      </w:r>
      <w:r w:rsidR="00F5611C">
        <w:rPr>
          <w:rFonts w:eastAsia="Times New Roman" w:cs="Times New Roman"/>
          <w:sz w:val="20"/>
          <w:szCs w:val="20"/>
          <w:lang w:eastAsia="ru-RU"/>
        </w:rPr>
        <w:t>0</w:t>
      </w:r>
      <w:r w:rsidR="005B4C1A">
        <w:rPr>
          <w:rFonts w:eastAsia="Times New Roman" w:cs="Times New Roman"/>
          <w:sz w:val="20"/>
          <w:szCs w:val="20"/>
          <w:lang w:eastAsia="ru-RU"/>
        </w:rPr>
        <w:t>2</w:t>
      </w:r>
      <w:r w:rsidR="008311BB">
        <w:rPr>
          <w:rFonts w:eastAsia="Times New Roman" w:cs="Times New Roman"/>
          <w:sz w:val="20"/>
          <w:szCs w:val="20"/>
          <w:lang w:eastAsia="ru-RU"/>
        </w:rPr>
        <w:t>.0</w:t>
      </w:r>
      <w:r w:rsidR="005B4C1A">
        <w:rPr>
          <w:rFonts w:eastAsia="Times New Roman" w:cs="Times New Roman"/>
          <w:sz w:val="20"/>
          <w:szCs w:val="20"/>
          <w:lang w:eastAsia="ru-RU"/>
        </w:rPr>
        <w:t>2</w:t>
      </w:r>
      <w:bookmarkStart w:id="0" w:name="_GoBack"/>
      <w:bookmarkEnd w:id="0"/>
      <w:r w:rsidR="008311BB">
        <w:rPr>
          <w:rFonts w:eastAsia="Times New Roman" w:cs="Times New Roman"/>
          <w:sz w:val="20"/>
          <w:szCs w:val="20"/>
          <w:lang w:eastAsia="ru-RU"/>
        </w:rPr>
        <w:t>.201</w:t>
      </w:r>
      <w:r w:rsidR="00F5611C">
        <w:rPr>
          <w:rFonts w:eastAsia="Times New Roman" w:cs="Times New Roman"/>
          <w:sz w:val="20"/>
          <w:szCs w:val="20"/>
          <w:lang w:eastAsia="ru-RU"/>
        </w:rPr>
        <w:t>7</w:t>
      </w:r>
      <w:r w:rsidR="008311BB">
        <w:rPr>
          <w:rFonts w:eastAsia="Times New Roman" w:cs="Times New Roman"/>
          <w:sz w:val="20"/>
          <w:szCs w:val="20"/>
          <w:lang w:eastAsia="ru-RU"/>
        </w:rPr>
        <w:t xml:space="preserve"> года</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Руководитель регулирующего органа     ________________ </w:t>
      </w:r>
      <w:r w:rsidR="00712A52" w:rsidRPr="004945E2">
        <w:rPr>
          <w:rFonts w:eastAsia="Times New Roman" w:cs="Times New Roman"/>
          <w:sz w:val="20"/>
          <w:szCs w:val="20"/>
          <w:lang w:eastAsia="ru-RU"/>
        </w:rPr>
        <w:t xml:space="preserve">               </w:t>
      </w:r>
      <w:r w:rsidR="008311BB">
        <w:rPr>
          <w:rFonts w:eastAsia="Times New Roman" w:cs="Times New Roman"/>
          <w:sz w:val="20"/>
          <w:szCs w:val="20"/>
          <w:lang w:eastAsia="ru-RU"/>
        </w:rPr>
        <w:t>С.М. Бурда</w:t>
      </w:r>
    </w:p>
    <w:p w:rsidR="006A0F45" w:rsidRPr="004945E2" w:rsidRDefault="006A0F45" w:rsidP="003C0919">
      <w:pPr>
        <w:ind w:firstLine="0"/>
        <w:rPr>
          <w:rFonts w:eastAsia="Times New Roman" w:cs="Times New Roman"/>
          <w:sz w:val="20"/>
          <w:szCs w:val="20"/>
          <w:lang w:eastAsia="ru-RU"/>
        </w:rPr>
      </w:pPr>
      <w:r w:rsidRPr="004945E2">
        <w:rPr>
          <w:rFonts w:eastAsia="Times New Roman" w:cs="Times New Roman"/>
          <w:sz w:val="20"/>
          <w:szCs w:val="20"/>
          <w:vertAlign w:val="subscript"/>
          <w:lang w:eastAsia="ru-RU"/>
        </w:rPr>
        <w:t>                                                                                                                          подпись                       </w:t>
      </w:r>
      <w:r w:rsidR="00712A52" w:rsidRPr="004945E2">
        <w:rPr>
          <w:rFonts w:eastAsia="Times New Roman" w:cs="Times New Roman"/>
          <w:sz w:val="20"/>
          <w:szCs w:val="20"/>
          <w:vertAlign w:val="subscript"/>
          <w:lang w:eastAsia="ru-RU"/>
        </w:rPr>
        <w:t xml:space="preserve">                         </w:t>
      </w:r>
      <w:r w:rsidRPr="004945E2">
        <w:rPr>
          <w:rFonts w:eastAsia="Times New Roman" w:cs="Times New Roman"/>
          <w:sz w:val="20"/>
          <w:szCs w:val="20"/>
          <w:vertAlign w:val="subscript"/>
          <w:lang w:eastAsia="ru-RU"/>
        </w:rPr>
        <w:t>    инициалы, фамилия</w:t>
      </w:r>
      <w:bookmarkStart w:id="1" w:name="Par607"/>
      <w:bookmarkStart w:id="2" w:name="Par608"/>
      <w:bookmarkEnd w:id="1"/>
      <w:bookmarkEnd w:id="2"/>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D60D8A" w:rsidRDefault="00D60D8A"/>
    <w:sectPr w:rsidR="00D60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45"/>
    <w:rsid w:val="00073D60"/>
    <w:rsid w:val="00242C8E"/>
    <w:rsid w:val="002F519F"/>
    <w:rsid w:val="003317C0"/>
    <w:rsid w:val="003500A5"/>
    <w:rsid w:val="003C0919"/>
    <w:rsid w:val="004544B9"/>
    <w:rsid w:val="0047505B"/>
    <w:rsid w:val="00481175"/>
    <w:rsid w:val="004945E2"/>
    <w:rsid w:val="004B08BE"/>
    <w:rsid w:val="00573B55"/>
    <w:rsid w:val="00593506"/>
    <w:rsid w:val="005A4097"/>
    <w:rsid w:val="005B4C1A"/>
    <w:rsid w:val="006A0F45"/>
    <w:rsid w:val="00712A52"/>
    <w:rsid w:val="00750422"/>
    <w:rsid w:val="007935D1"/>
    <w:rsid w:val="008311BB"/>
    <w:rsid w:val="00937A2E"/>
    <w:rsid w:val="009E6B93"/>
    <w:rsid w:val="00A1309D"/>
    <w:rsid w:val="00A3350C"/>
    <w:rsid w:val="00B24194"/>
    <w:rsid w:val="00BE643E"/>
    <w:rsid w:val="00C01E85"/>
    <w:rsid w:val="00C075E8"/>
    <w:rsid w:val="00C14484"/>
    <w:rsid w:val="00C26FBF"/>
    <w:rsid w:val="00D60D8A"/>
    <w:rsid w:val="00DB3368"/>
    <w:rsid w:val="00DF5D3B"/>
    <w:rsid w:val="00E5454A"/>
    <w:rsid w:val="00EC4BC0"/>
    <w:rsid w:val="00EC69D3"/>
    <w:rsid w:val="00F01A3F"/>
    <w:rsid w:val="00F45E73"/>
    <w:rsid w:val="00F5611C"/>
    <w:rsid w:val="00F62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0F45"/>
    <w:rPr>
      <w:color w:val="0000FF"/>
      <w:u w:val="single"/>
    </w:rPr>
  </w:style>
  <w:style w:type="paragraph" w:styleId="a4">
    <w:name w:val="Balloon Text"/>
    <w:basedOn w:val="a"/>
    <w:link w:val="a5"/>
    <w:uiPriority w:val="99"/>
    <w:semiHidden/>
    <w:unhideWhenUsed/>
    <w:rsid w:val="003C0919"/>
    <w:rPr>
      <w:rFonts w:ascii="Tahoma" w:hAnsi="Tahoma" w:cs="Tahoma"/>
      <w:sz w:val="16"/>
      <w:szCs w:val="16"/>
    </w:rPr>
  </w:style>
  <w:style w:type="character" w:customStyle="1" w:styleId="a5">
    <w:name w:val="Текст выноски Знак"/>
    <w:basedOn w:val="a0"/>
    <w:link w:val="a4"/>
    <w:uiPriority w:val="99"/>
    <w:semiHidden/>
    <w:rsid w:val="003C0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0F45"/>
    <w:rPr>
      <w:color w:val="0000FF"/>
      <w:u w:val="single"/>
    </w:rPr>
  </w:style>
  <w:style w:type="paragraph" w:styleId="a4">
    <w:name w:val="Balloon Text"/>
    <w:basedOn w:val="a"/>
    <w:link w:val="a5"/>
    <w:uiPriority w:val="99"/>
    <w:semiHidden/>
    <w:unhideWhenUsed/>
    <w:rsid w:val="003C0919"/>
    <w:rPr>
      <w:rFonts w:ascii="Tahoma" w:hAnsi="Tahoma" w:cs="Tahoma"/>
      <w:sz w:val="16"/>
      <w:szCs w:val="16"/>
    </w:rPr>
  </w:style>
  <w:style w:type="character" w:customStyle="1" w:styleId="a5">
    <w:name w:val="Текст выноски Знак"/>
    <w:basedOn w:val="a0"/>
    <w:link w:val="a4"/>
    <w:uiPriority w:val="99"/>
    <w:semiHidden/>
    <w:rsid w:val="003C0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9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1097</Words>
  <Characters>6253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Бурда Светлана Михайловна</dc:creator>
  <cp:lastModifiedBy>Бурда Светлана Михайловна</cp:lastModifiedBy>
  <cp:revision>33</cp:revision>
  <cp:lastPrinted>2016-01-19T11:34:00Z</cp:lastPrinted>
  <dcterms:created xsi:type="dcterms:W3CDTF">2016-03-23T08:33:00Z</dcterms:created>
  <dcterms:modified xsi:type="dcterms:W3CDTF">2017-02-08T12:57:00Z</dcterms:modified>
</cp:coreProperties>
</file>