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AE55" w14:textId="77777777" w:rsidR="00262E36" w:rsidRDefault="00262E36" w:rsidP="00262E36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РОССИЙСКАЯ ФЕДЕРАЦИЯ</w:t>
      </w:r>
    </w:p>
    <w:p w14:paraId="2570C527" w14:textId="77777777" w:rsidR="00262E36" w:rsidRDefault="00262E36" w:rsidP="00262E36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БРЯНСКАЯ ОБЛАСТЬ</w:t>
      </w:r>
    </w:p>
    <w:p w14:paraId="72482D93" w14:textId="77777777" w:rsidR="00262E36" w:rsidRDefault="00262E36" w:rsidP="00262E36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Контрольно-счётная палата Погарского района</w:t>
      </w:r>
    </w:p>
    <w:p w14:paraId="56095A62" w14:textId="77777777" w:rsidR="00262E36" w:rsidRDefault="00262E36" w:rsidP="00262E36">
      <w:pPr>
        <w:tabs>
          <w:tab w:val="left" w:pos="0"/>
        </w:tabs>
        <w:spacing w:line="276" w:lineRule="auto"/>
        <w:ind w:right="-143"/>
        <w:jc w:val="center"/>
        <w:rPr>
          <w:rFonts w:eastAsiaTheme="minorEastAsia"/>
        </w:rPr>
      </w:pPr>
      <w:r>
        <w:rPr>
          <w:rFonts w:eastAsiaTheme="minorEastAsia"/>
        </w:rPr>
        <w:t xml:space="preserve">243550 Брянская область, </w:t>
      </w:r>
      <w:proofErr w:type="spellStart"/>
      <w:r>
        <w:rPr>
          <w:rFonts w:eastAsiaTheme="minorEastAsia"/>
        </w:rPr>
        <w:t>пгт</w:t>
      </w:r>
      <w:proofErr w:type="spellEnd"/>
      <w:r>
        <w:rPr>
          <w:rFonts w:eastAsiaTheme="minorEastAsia"/>
        </w:rPr>
        <w:t>. Погар, ул. Ленина, д.1.</w:t>
      </w:r>
    </w:p>
    <w:p w14:paraId="3FDD56B7" w14:textId="77777777" w:rsidR="00262E36" w:rsidRDefault="00262E36" w:rsidP="00262E36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</w:rPr>
      </w:pPr>
      <w:r>
        <w:rPr>
          <w:rFonts w:eastAsiaTheme="minorEastAsia"/>
        </w:rPr>
        <w:t>тел:(848349) 2-11-37</w:t>
      </w:r>
    </w:p>
    <w:p w14:paraId="295480A6" w14:textId="77777777" w:rsidR="00262E36" w:rsidRDefault="00262E36" w:rsidP="00262E36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14:paraId="29D835CD" w14:textId="77777777" w:rsidR="00262E36" w:rsidRDefault="00D74C96" w:rsidP="00262E36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/>
        </w:rPr>
      </w:pPr>
      <w:r>
        <w:rPr>
          <w:rFonts w:eastAsiaTheme="minorEastAsia"/>
        </w:rPr>
        <w:t xml:space="preserve">  от 27</w:t>
      </w:r>
      <w:r w:rsidR="00262E36">
        <w:rPr>
          <w:rFonts w:eastAsiaTheme="minorEastAsia"/>
        </w:rPr>
        <w:t xml:space="preserve">.07.2021 года                                                                                        </w:t>
      </w:r>
      <w:proofErr w:type="spellStart"/>
      <w:r w:rsidR="00262E36">
        <w:rPr>
          <w:rFonts w:eastAsiaTheme="minorEastAsia"/>
        </w:rPr>
        <w:t>пгт</w:t>
      </w:r>
      <w:proofErr w:type="spellEnd"/>
      <w:r w:rsidR="00262E36">
        <w:rPr>
          <w:rFonts w:eastAsiaTheme="minorEastAsia"/>
        </w:rPr>
        <w:t>. Погар</w:t>
      </w:r>
    </w:p>
    <w:p w14:paraId="6694B69D" w14:textId="77777777" w:rsidR="00262E36" w:rsidRDefault="00262E36" w:rsidP="00262E36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/>
          <w:b/>
        </w:rPr>
      </w:pPr>
    </w:p>
    <w:p w14:paraId="722E8743" w14:textId="77777777" w:rsidR="00262E36" w:rsidRDefault="00262E36" w:rsidP="00262E36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Заключение Контрольно-счетной палаты Погарского района</w:t>
      </w:r>
    </w:p>
    <w:p w14:paraId="7E081A8F" w14:textId="77777777" w:rsidR="00262E36" w:rsidRDefault="00262E36" w:rsidP="00262E36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внесение изменений в решение Погарского районного Совета народных депутатов № 6-124 от 15.12.2020 года «О бюджете Погарского муниципального района Брянской области на 2021 год и на плановый период 2022 и 2023 годов».</w:t>
      </w:r>
    </w:p>
    <w:p w14:paraId="17EFDEA8" w14:textId="77777777" w:rsidR="00262E36" w:rsidRDefault="00262E36" w:rsidP="00262E36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6-124 от 15.12.2020 года «О бюджете Погарского муниципального района Брянской области на 2021 год и на плановый период 2022 и 2023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2021 год, утвержденного   решением  Коллегии  Контрольно-счетной палаты Погарского района №19-рк  от  29.12.2020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14:paraId="683D8C80" w14:textId="77777777" w:rsidR="00262E36" w:rsidRDefault="00262E36" w:rsidP="00262E36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15.12.2020 года №6-124 «О бюджете Погарского муниципального района Брянской области на 2021 год и на плановый период 2022 и 2023 годов», Контрольно-счетная палата Погарского района в целях приведения бюджета Погарского района на 2021 год в соответствие с действующим законодательством, согласовывает провести следующие изменения:</w:t>
      </w:r>
    </w:p>
    <w:p w14:paraId="1C43F08E" w14:textId="77777777" w:rsidR="00C63BAF" w:rsidRDefault="00C63BAF" w:rsidP="00262E36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9736" w:type="dxa"/>
        <w:tblInd w:w="0" w:type="dxa"/>
        <w:tblLook w:val="04A0" w:firstRow="1" w:lastRow="0" w:firstColumn="1" w:lastColumn="0" w:noHBand="0" w:noVBand="1"/>
      </w:tblPr>
      <w:tblGrid>
        <w:gridCol w:w="3258"/>
        <w:gridCol w:w="4675"/>
        <w:gridCol w:w="1803"/>
      </w:tblGrid>
      <w:tr w:rsidR="00C63BAF" w:rsidRPr="00C63BAF" w14:paraId="1B69DBF3" w14:textId="77777777" w:rsidTr="00C63BAF">
        <w:trPr>
          <w:trHeight w:val="345"/>
        </w:trPr>
        <w:tc>
          <w:tcPr>
            <w:tcW w:w="3258" w:type="dxa"/>
            <w:noWrap/>
            <w:hideMark/>
          </w:tcPr>
          <w:p w14:paraId="75703A3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lastRenderedPageBreak/>
              <w:t> </w:t>
            </w:r>
          </w:p>
        </w:tc>
        <w:tc>
          <w:tcPr>
            <w:tcW w:w="4675" w:type="dxa"/>
            <w:hideMark/>
          </w:tcPr>
          <w:p w14:paraId="6D757C5C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 w:rsidRPr="00C63BAF">
              <w:rPr>
                <w:rFonts w:eastAsiaTheme="minorEastAsia"/>
                <w:b/>
                <w:bCs/>
              </w:rPr>
              <w:t> </w:t>
            </w:r>
          </w:p>
        </w:tc>
        <w:tc>
          <w:tcPr>
            <w:tcW w:w="1803" w:type="dxa"/>
            <w:hideMark/>
          </w:tcPr>
          <w:p w14:paraId="4F30BA5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 w:rsidRPr="00C63BAF">
              <w:rPr>
                <w:rFonts w:eastAsiaTheme="minorEastAsia"/>
                <w:b/>
                <w:bCs/>
              </w:rPr>
              <w:t>(рублей)</w:t>
            </w:r>
          </w:p>
        </w:tc>
      </w:tr>
      <w:tr w:rsidR="00C63BAF" w:rsidRPr="00C63BAF" w14:paraId="726CEF8D" w14:textId="77777777" w:rsidTr="00C63BAF">
        <w:trPr>
          <w:trHeight w:val="690"/>
        </w:trPr>
        <w:tc>
          <w:tcPr>
            <w:tcW w:w="3258" w:type="dxa"/>
            <w:hideMark/>
          </w:tcPr>
          <w:p w14:paraId="4727B72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 w:rsidRPr="00C63BAF">
              <w:rPr>
                <w:rFonts w:eastAsiaTheme="minorEastAsia"/>
                <w:b/>
                <w:bCs/>
              </w:rPr>
              <w:t>КБК</w:t>
            </w:r>
          </w:p>
        </w:tc>
        <w:tc>
          <w:tcPr>
            <w:tcW w:w="4675" w:type="dxa"/>
            <w:hideMark/>
          </w:tcPr>
          <w:p w14:paraId="59AAC7C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 w:rsidRPr="00C63BAF">
              <w:rPr>
                <w:rFonts w:eastAsiaTheme="minorEastAsia"/>
                <w:b/>
                <w:bCs/>
              </w:rPr>
              <w:t>Доходы</w:t>
            </w:r>
          </w:p>
        </w:tc>
        <w:tc>
          <w:tcPr>
            <w:tcW w:w="1803" w:type="dxa"/>
            <w:hideMark/>
          </w:tcPr>
          <w:p w14:paraId="07C02C3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ind w:hanging="59"/>
              <w:jc w:val="both"/>
              <w:rPr>
                <w:rFonts w:eastAsiaTheme="minorEastAsia"/>
                <w:b/>
                <w:bCs/>
              </w:rPr>
            </w:pPr>
            <w:r w:rsidRPr="00C63BAF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C63BAF" w:rsidRPr="00C63BAF" w14:paraId="5610A054" w14:textId="77777777" w:rsidTr="00C63BAF">
        <w:trPr>
          <w:trHeight w:val="750"/>
        </w:trPr>
        <w:tc>
          <w:tcPr>
            <w:tcW w:w="3258" w:type="dxa"/>
            <w:hideMark/>
          </w:tcPr>
          <w:p w14:paraId="582EEF8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1 00 00000 00 0000 000</w:t>
            </w:r>
          </w:p>
        </w:tc>
        <w:tc>
          <w:tcPr>
            <w:tcW w:w="4675" w:type="dxa"/>
            <w:hideMark/>
          </w:tcPr>
          <w:p w14:paraId="1BA8F3D4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Налоговые и неналоговые доходы</w:t>
            </w:r>
          </w:p>
        </w:tc>
        <w:tc>
          <w:tcPr>
            <w:tcW w:w="1803" w:type="dxa"/>
            <w:hideMark/>
          </w:tcPr>
          <w:p w14:paraId="3B9ECC4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10 460 288,64</w:t>
            </w:r>
          </w:p>
        </w:tc>
      </w:tr>
      <w:tr w:rsidR="00C63BAF" w:rsidRPr="00C63BAF" w14:paraId="25E675CE" w14:textId="77777777" w:rsidTr="00C63BAF">
        <w:trPr>
          <w:trHeight w:val="1395"/>
        </w:trPr>
        <w:tc>
          <w:tcPr>
            <w:tcW w:w="3258" w:type="dxa"/>
            <w:hideMark/>
          </w:tcPr>
          <w:p w14:paraId="56E3A81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2 02 29999 05 0000 150</w:t>
            </w:r>
          </w:p>
        </w:tc>
        <w:tc>
          <w:tcPr>
            <w:tcW w:w="4675" w:type="dxa"/>
            <w:hideMark/>
          </w:tcPr>
          <w:p w14:paraId="76B4FBB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</w:t>
            </w:r>
          </w:p>
        </w:tc>
        <w:tc>
          <w:tcPr>
            <w:tcW w:w="1803" w:type="dxa"/>
            <w:hideMark/>
          </w:tcPr>
          <w:p w14:paraId="182A32A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118 924,00</w:t>
            </w:r>
          </w:p>
        </w:tc>
      </w:tr>
      <w:tr w:rsidR="00C63BAF" w:rsidRPr="00C63BAF" w14:paraId="7451E93B" w14:textId="77777777" w:rsidTr="00C63BAF">
        <w:trPr>
          <w:trHeight w:val="1800"/>
        </w:trPr>
        <w:tc>
          <w:tcPr>
            <w:tcW w:w="3258" w:type="dxa"/>
            <w:hideMark/>
          </w:tcPr>
          <w:p w14:paraId="154235B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2 02 29999 05 0000 150</w:t>
            </w:r>
          </w:p>
        </w:tc>
        <w:tc>
          <w:tcPr>
            <w:tcW w:w="4675" w:type="dxa"/>
            <w:hideMark/>
          </w:tcPr>
          <w:p w14:paraId="28131A60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Субсидии бюджетам муниципальных районов 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14:paraId="7FE7A27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-280 000,00</w:t>
            </w:r>
          </w:p>
        </w:tc>
      </w:tr>
      <w:tr w:rsidR="00C63BAF" w:rsidRPr="00C63BAF" w14:paraId="7AFF38C3" w14:textId="77777777" w:rsidTr="00C63BAF">
        <w:trPr>
          <w:trHeight w:val="1665"/>
        </w:trPr>
        <w:tc>
          <w:tcPr>
            <w:tcW w:w="3258" w:type="dxa"/>
            <w:hideMark/>
          </w:tcPr>
          <w:p w14:paraId="056D697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2 02 29999 05 0000 150</w:t>
            </w:r>
          </w:p>
        </w:tc>
        <w:tc>
          <w:tcPr>
            <w:tcW w:w="4675" w:type="dxa"/>
            <w:hideMark/>
          </w:tcPr>
          <w:p w14:paraId="51736C11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Субсидия бюджетам муниципальных районов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14:paraId="5405BBB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1 433 500,00</w:t>
            </w:r>
          </w:p>
        </w:tc>
      </w:tr>
      <w:tr w:rsidR="00C63BAF" w:rsidRPr="00C63BAF" w14:paraId="6D49879D" w14:textId="77777777" w:rsidTr="00C63BAF">
        <w:trPr>
          <w:trHeight w:val="1035"/>
        </w:trPr>
        <w:tc>
          <w:tcPr>
            <w:tcW w:w="3258" w:type="dxa"/>
            <w:hideMark/>
          </w:tcPr>
          <w:p w14:paraId="2C319683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2 02 29999 05 0000 150</w:t>
            </w:r>
          </w:p>
        </w:tc>
        <w:tc>
          <w:tcPr>
            <w:tcW w:w="4675" w:type="dxa"/>
            <w:hideMark/>
          </w:tcPr>
          <w:p w14:paraId="0567FB3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Субсидия бюджетам муниципальных районов на модернизацию школьных столовых</w:t>
            </w:r>
          </w:p>
        </w:tc>
        <w:tc>
          <w:tcPr>
            <w:tcW w:w="1803" w:type="dxa"/>
            <w:hideMark/>
          </w:tcPr>
          <w:p w14:paraId="011DBF8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549 450,00</w:t>
            </w:r>
          </w:p>
        </w:tc>
      </w:tr>
      <w:tr w:rsidR="00C63BAF" w:rsidRPr="00C63BAF" w14:paraId="4C177ADB" w14:textId="77777777" w:rsidTr="00C63BAF">
        <w:trPr>
          <w:trHeight w:val="1635"/>
        </w:trPr>
        <w:tc>
          <w:tcPr>
            <w:tcW w:w="3258" w:type="dxa"/>
            <w:hideMark/>
          </w:tcPr>
          <w:p w14:paraId="38E48F9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2 02 29999 05 0000 150</w:t>
            </w:r>
          </w:p>
        </w:tc>
        <w:tc>
          <w:tcPr>
            <w:tcW w:w="4675" w:type="dxa"/>
            <w:hideMark/>
          </w:tcPr>
          <w:p w14:paraId="33666FE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Субсидии бюджетам муниципальных районов на капитальный ремонт кровель муниципальных образовательных организаций в рамках государственной программы "Развитие образования и науки Брянской области" </w:t>
            </w:r>
          </w:p>
        </w:tc>
        <w:tc>
          <w:tcPr>
            <w:tcW w:w="1803" w:type="dxa"/>
            <w:hideMark/>
          </w:tcPr>
          <w:p w14:paraId="7BDF99A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-1 775 933,18</w:t>
            </w:r>
          </w:p>
        </w:tc>
      </w:tr>
      <w:tr w:rsidR="00C63BAF" w:rsidRPr="00C63BAF" w14:paraId="3BF44317" w14:textId="77777777" w:rsidTr="00C63BAF">
        <w:trPr>
          <w:trHeight w:val="465"/>
        </w:trPr>
        <w:tc>
          <w:tcPr>
            <w:tcW w:w="3258" w:type="dxa"/>
            <w:hideMark/>
          </w:tcPr>
          <w:p w14:paraId="3BD10AE3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 </w:t>
            </w:r>
          </w:p>
        </w:tc>
        <w:tc>
          <w:tcPr>
            <w:tcW w:w="4675" w:type="dxa"/>
            <w:hideMark/>
          </w:tcPr>
          <w:p w14:paraId="5D9B6C7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Всего доходов</w:t>
            </w:r>
          </w:p>
        </w:tc>
        <w:tc>
          <w:tcPr>
            <w:tcW w:w="1803" w:type="dxa"/>
            <w:hideMark/>
          </w:tcPr>
          <w:p w14:paraId="2E9C444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10 506 229,46</w:t>
            </w:r>
          </w:p>
        </w:tc>
      </w:tr>
      <w:tr w:rsidR="00C63BAF" w:rsidRPr="00C63BAF" w14:paraId="104D06EF" w14:textId="77777777" w:rsidTr="00C63BAF">
        <w:trPr>
          <w:trHeight w:val="450"/>
        </w:trPr>
        <w:tc>
          <w:tcPr>
            <w:tcW w:w="3258" w:type="dxa"/>
            <w:hideMark/>
          </w:tcPr>
          <w:p w14:paraId="24BEA764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 </w:t>
            </w:r>
          </w:p>
        </w:tc>
        <w:tc>
          <w:tcPr>
            <w:tcW w:w="4675" w:type="dxa"/>
            <w:hideMark/>
          </w:tcPr>
          <w:p w14:paraId="41287F9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Расходы</w:t>
            </w:r>
          </w:p>
        </w:tc>
        <w:tc>
          <w:tcPr>
            <w:tcW w:w="1803" w:type="dxa"/>
            <w:hideMark/>
          </w:tcPr>
          <w:p w14:paraId="49B3C30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 </w:t>
            </w:r>
          </w:p>
        </w:tc>
      </w:tr>
      <w:tr w:rsidR="00C63BAF" w:rsidRPr="00C63BAF" w14:paraId="386391F1" w14:textId="77777777" w:rsidTr="00C63BAF">
        <w:trPr>
          <w:trHeight w:val="2265"/>
        </w:trPr>
        <w:tc>
          <w:tcPr>
            <w:tcW w:w="3258" w:type="dxa"/>
            <w:hideMark/>
          </w:tcPr>
          <w:p w14:paraId="760FC52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lastRenderedPageBreak/>
              <w:t>003.0701.0300080300.610</w:t>
            </w:r>
          </w:p>
        </w:tc>
        <w:tc>
          <w:tcPr>
            <w:tcW w:w="4675" w:type="dxa"/>
            <w:hideMark/>
          </w:tcPr>
          <w:p w14:paraId="560C650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Дошкольные образовательные организации (МБДОУ-</w:t>
            </w:r>
            <w:proofErr w:type="spellStart"/>
            <w:r w:rsidRPr="00C63BAF">
              <w:rPr>
                <w:rFonts w:eastAsiaTheme="minorEastAsia"/>
              </w:rPr>
              <w:t>Вадьковский</w:t>
            </w:r>
            <w:proofErr w:type="spellEnd"/>
            <w:r w:rsidRPr="00C63BAF">
              <w:rPr>
                <w:rFonts w:eastAsiaTheme="minorEastAsia"/>
              </w:rPr>
              <w:t xml:space="preserve"> детский сад для приобретения водонагревателя в сумме 7 250,00 рублей,</w:t>
            </w:r>
            <w:r w:rsidRPr="00C63BAF">
              <w:rPr>
                <w:rFonts w:eastAsiaTheme="minorEastAsia"/>
              </w:rPr>
              <w:br/>
              <w:t xml:space="preserve">МБДОУ-детский сад №3 </w:t>
            </w:r>
            <w:proofErr w:type="spellStart"/>
            <w:r w:rsidRPr="00C63BAF">
              <w:rPr>
                <w:rFonts w:eastAsiaTheme="minorEastAsia"/>
              </w:rPr>
              <w:t>п.г.т</w:t>
            </w:r>
            <w:proofErr w:type="spellEnd"/>
            <w:r w:rsidRPr="00C63BAF">
              <w:rPr>
                <w:rFonts w:eastAsiaTheme="minorEastAsia"/>
              </w:rPr>
              <w:t>. Погар для приобретения облучателя-</w:t>
            </w:r>
            <w:proofErr w:type="spellStart"/>
            <w:r w:rsidRPr="00C63BAF">
              <w:rPr>
                <w:rFonts w:eastAsiaTheme="minorEastAsia"/>
              </w:rPr>
              <w:t>рециркулятора</w:t>
            </w:r>
            <w:proofErr w:type="spellEnd"/>
            <w:r w:rsidRPr="00C63BAF">
              <w:rPr>
                <w:rFonts w:eastAsiaTheme="minorEastAsia"/>
              </w:rPr>
              <w:t xml:space="preserve"> воздуха в сумме 5 900,00 рублей, МБДОУ-</w:t>
            </w:r>
            <w:proofErr w:type="spellStart"/>
            <w:r w:rsidRPr="00C63BAF">
              <w:rPr>
                <w:rFonts w:eastAsiaTheme="minorEastAsia"/>
              </w:rPr>
              <w:t>Гетуновский</w:t>
            </w:r>
            <w:proofErr w:type="spellEnd"/>
            <w:r w:rsidRPr="00C63BAF">
              <w:rPr>
                <w:rFonts w:eastAsiaTheme="minorEastAsia"/>
              </w:rPr>
              <w:t xml:space="preserve"> детский сад для приобретения двери в сумме 35 800,00 рублей)</w:t>
            </w:r>
          </w:p>
        </w:tc>
        <w:tc>
          <w:tcPr>
            <w:tcW w:w="1803" w:type="dxa"/>
            <w:hideMark/>
          </w:tcPr>
          <w:p w14:paraId="348DA0E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48 950,00</w:t>
            </w:r>
          </w:p>
        </w:tc>
      </w:tr>
      <w:tr w:rsidR="00C63BAF" w:rsidRPr="00C63BAF" w14:paraId="50FA4F28" w14:textId="77777777" w:rsidTr="00C63BAF">
        <w:trPr>
          <w:trHeight w:val="1305"/>
        </w:trPr>
        <w:tc>
          <w:tcPr>
            <w:tcW w:w="3258" w:type="dxa"/>
            <w:hideMark/>
          </w:tcPr>
          <w:p w14:paraId="5EE2AF54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003.0702.0300080310.610</w:t>
            </w:r>
          </w:p>
        </w:tc>
        <w:tc>
          <w:tcPr>
            <w:tcW w:w="4675" w:type="dxa"/>
            <w:hideMark/>
          </w:tcPr>
          <w:p w14:paraId="396D0F1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Общеобразовательные организации (оказание охранных услуг Стародубским МОВО – филиалом ФГКУ «УВО ВНГ России по Брянской области по следующим объектам: МБОУ ПСШ №1 (1 объект), МБОУ ПСШ №2 (2 объекта).</w:t>
            </w:r>
          </w:p>
        </w:tc>
        <w:tc>
          <w:tcPr>
            <w:tcW w:w="1803" w:type="dxa"/>
            <w:hideMark/>
          </w:tcPr>
          <w:p w14:paraId="27E9D76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962 730,67</w:t>
            </w:r>
          </w:p>
        </w:tc>
      </w:tr>
      <w:tr w:rsidR="00C63BAF" w:rsidRPr="00C63BAF" w14:paraId="18332463" w14:textId="77777777" w:rsidTr="00C63BAF">
        <w:trPr>
          <w:trHeight w:val="1200"/>
        </w:trPr>
        <w:tc>
          <w:tcPr>
            <w:tcW w:w="3258" w:type="dxa"/>
            <w:hideMark/>
          </w:tcPr>
          <w:p w14:paraId="2DBB943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003.0702.03000S4850.610</w:t>
            </w:r>
          </w:p>
        </w:tc>
        <w:tc>
          <w:tcPr>
            <w:tcW w:w="4675" w:type="dxa"/>
            <w:hideMark/>
          </w:tcPr>
          <w:p w14:paraId="1031BDE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Субсидии бюджетам муниципальных районов на капитальный ремонт кровель муниципальных образовательных организаций (согласно уведомления №15301020_2021_816_1600414850_2104)</w:t>
            </w:r>
          </w:p>
        </w:tc>
        <w:tc>
          <w:tcPr>
            <w:tcW w:w="1803" w:type="dxa"/>
            <w:hideMark/>
          </w:tcPr>
          <w:p w14:paraId="5F4FEC8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-1 775 933,18</w:t>
            </w:r>
          </w:p>
        </w:tc>
      </w:tr>
      <w:tr w:rsidR="00C63BAF" w:rsidRPr="00C63BAF" w14:paraId="7A0EA21F" w14:textId="77777777" w:rsidTr="00C63BAF">
        <w:trPr>
          <w:trHeight w:val="1815"/>
        </w:trPr>
        <w:tc>
          <w:tcPr>
            <w:tcW w:w="3258" w:type="dxa"/>
            <w:hideMark/>
          </w:tcPr>
          <w:p w14:paraId="7D0795C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003.0702.03000S4900.610</w:t>
            </w:r>
          </w:p>
        </w:tc>
        <w:tc>
          <w:tcPr>
            <w:tcW w:w="4675" w:type="dxa"/>
            <w:hideMark/>
          </w:tcPr>
          <w:p w14:paraId="270A96E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Субсидии бюджетам муниципальных районов 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14:paraId="5C4C66B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-280 000,00</w:t>
            </w:r>
          </w:p>
        </w:tc>
      </w:tr>
      <w:tr w:rsidR="00C63BAF" w:rsidRPr="00C63BAF" w14:paraId="4CAD7A69" w14:textId="77777777" w:rsidTr="00C63BAF">
        <w:trPr>
          <w:trHeight w:val="840"/>
        </w:trPr>
        <w:tc>
          <w:tcPr>
            <w:tcW w:w="3258" w:type="dxa"/>
            <w:hideMark/>
          </w:tcPr>
          <w:p w14:paraId="1E6E7F51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003.0702.0300080310.610</w:t>
            </w:r>
          </w:p>
        </w:tc>
        <w:tc>
          <w:tcPr>
            <w:tcW w:w="4675" w:type="dxa"/>
            <w:hideMark/>
          </w:tcPr>
          <w:p w14:paraId="10170A3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Общеобразовательные организации (проведение перепланировки здания столовой, расположенной на территории МБОУ </w:t>
            </w:r>
            <w:proofErr w:type="spellStart"/>
            <w:r w:rsidRPr="00C63BAF">
              <w:rPr>
                <w:rFonts w:eastAsiaTheme="minorEastAsia"/>
              </w:rPr>
              <w:t>Погарской</w:t>
            </w:r>
            <w:proofErr w:type="spellEnd"/>
            <w:r w:rsidRPr="00C63BAF">
              <w:rPr>
                <w:rFonts w:eastAsiaTheme="minorEastAsia"/>
              </w:rPr>
              <w:t xml:space="preserve"> СОШ №2)</w:t>
            </w:r>
          </w:p>
        </w:tc>
        <w:tc>
          <w:tcPr>
            <w:tcW w:w="1803" w:type="dxa"/>
            <w:hideMark/>
          </w:tcPr>
          <w:p w14:paraId="5EF0886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4 770 714,00</w:t>
            </w:r>
          </w:p>
        </w:tc>
      </w:tr>
      <w:tr w:rsidR="00C63BAF" w:rsidRPr="00C63BAF" w14:paraId="21CBC17A" w14:textId="77777777" w:rsidTr="00C63BAF">
        <w:trPr>
          <w:trHeight w:val="1785"/>
        </w:trPr>
        <w:tc>
          <w:tcPr>
            <w:tcW w:w="3258" w:type="dxa"/>
            <w:hideMark/>
          </w:tcPr>
          <w:p w14:paraId="363DE151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003.0703.03000S7670.610</w:t>
            </w:r>
          </w:p>
        </w:tc>
        <w:tc>
          <w:tcPr>
            <w:tcW w:w="4675" w:type="dxa"/>
            <w:hideMark/>
          </w:tcPr>
          <w:p w14:paraId="7EF9ABB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(для МБУДО "</w:t>
            </w:r>
            <w:proofErr w:type="spellStart"/>
            <w:r w:rsidRPr="00C63BAF">
              <w:rPr>
                <w:rFonts w:eastAsiaTheme="minorEastAsia"/>
              </w:rPr>
              <w:t>Погарская</w:t>
            </w:r>
            <w:proofErr w:type="spellEnd"/>
            <w:r w:rsidRPr="00C63BAF">
              <w:rPr>
                <w:rFonts w:eastAsiaTheme="minorEastAsia"/>
              </w:rPr>
              <w:t xml:space="preserve"> ДЮСШ")</w:t>
            </w:r>
          </w:p>
        </w:tc>
        <w:tc>
          <w:tcPr>
            <w:tcW w:w="1803" w:type="dxa"/>
            <w:hideMark/>
          </w:tcPr>
          <w:p w14:paraId="4B3DED7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118 924,00</w:t>
            </w:r>
          </w:p>
        </w:tc>
      </w:tr>
      <w:tr w:rsidR="00C63BAF" w:rsidRPr="00C63BAF" w14:paraId="2927DAEC" w14:textId="77777777" w:rsidTr="00C63BAF">
        <w:trPr>
          <w:trHeight w:val="1785"/>
        </w:trPr>
        <w:tc>
          <w:tcPr>
            <w:tcW w:w="3258" w:type="dxa"/>
            <w:hideMark/>
          </w:tcPr>
          <w:p w14:paraId="20CA379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003.0703.03000S7670.610</w:t>
            </w:r>
          </w:p>
        </w:tc>
        <w:tc>
          <w:tcPr>
            <w:tcW w:w="4675" w:type="dxa"/>
            <w:hideMark/>
          </w:tcPr>
          <w:p w14:paraId="08C386A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</w:t>
            </w:r>
            <w:r w:rsidRPr="00C63BAF">
              <w:rPr>
                <w:rFonts w:eastAsiaTheme="minorEastAsia"/>
              </w:rPr>
              <w:lastRenderedPageBreak/>
              <w:t>организаций в сфере физической культуры и спорта (</w:t>
            </w:r>
            <w:proofErr w:type="spellStart"/>
            <w:r w:rsidRPr="00C63BAF">
              <w:rPr>
                <w:rFonts w:eastAsiaTheme="minorEastAsia"/>
              </w:rPr>
              <w:t>софинансирование</w:t>
            </w:r>
            <w:proofErr w:type="spellEnd"/>
            <w:r w:rsidRPr="00C63BAF">
              <w:rPr>
                <w:rFonts w:eastAsiaTheme="minorEastAsia"/>
              </w:rPr>
              <w:t xml:space="preserve"> для МБУДО "</w:t>
            </w:r>
            <w:proofErr w:type="spellStart"/>
            <w:r w:rsidRPr="00C63BAF">
              <w:rPr>
                <w:rFonts w:eastAsiaTheme="minorEastAsia"/>
              </w:rPr>
              <w:t>Погарская</w:t>
            </w:r>
            <w:proofErr w:type="spellEnd"/>
            <w:r w:rsidRPr="00C63BAF">
              <w:rPr>
                <w:rFonts w:eastAsiaTheme="minorEastAsia"/>
              </w:rPr>
              <w:t xml:space="preserve"> ДЮСШ")</w:t>
            </w:r>
          </w:p>
        </w:tc>
        <w:tc>
          <w:tcPr>
            <w:tcW w:w="1803" w:type="dxa"/>
            <w:hideMark/>
          </w:tcPr>
          <w:p w14:paraId="5010A21C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lastRenderedPageBreak/>
              <w:t>7 591,00</w:t>
            </w:r>
          </w:p>
        </w:tc>
      </w:tr>
      <w:tr w:rsidR="00C63BAF" w:rsidRPr="00C63BAF" w14:paraId="7C58A967" w14:textId="77777777" w:rsidTr="00C63BAF">
        <w:trPr>
          <w:trHeight w:val="1500"/>
        </w:trPr>
        <w:tc>
          <w:tcPr>
            <w:tcW w:w="3258" w:type="dxa"/>
            <w:hideMark/>
          </w:tcPr>
          <w:p w14:paraId="790665E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003.0702.03000S4860.610</w:t>
            </w:r>
          </w:p>
        </w:tc>
        <w:tc>
          <w:tcPr>
            <w:tcW w:w="4675" w:type="dxa"/>
            <w:hideMark/>
          </w:tcPr>
          <w:p w14:paraId="0580246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Субсидия бюджетам муниципальных районов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03" w:type="dxa"/>
            <w:hideMark/>
          </w:tcPr>
          <w:p w14:paraId="2001B3B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1 433 500,00</w:t>
            </w:r>
          </w:p>
        </w:tc>
      </w:tr>
      <w:tr w:rsidR="00C63BAF" w:rsidRPr="00C63BAF" w14:paraId="6F3AA6E6" w14:textId="77777777" w:rsidTr="00C63BAF">
        <w:trPr>
          <w:trHeight w:val="1500"/>
        </w:trPr>
        <w:tc>
          <w:tcPr>
            <w:tcW w:w="3258" w:type="dxa"/>
            <w:hideMark/>
          </w:tcPr>
          <w:p w14:paraId="7067D584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003.0702.03000S4860.610</w:t>
            </w:r>
          </w:p>
        </w:tc>
        <w:tc>
          <w:tcPr>
            <w:tcW w:w="4675" w:type="dxa"/>
            <w:hideMark/>
          </w:tcPr>
          <w:p w14:paraId="5A7727F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Субсидия бюджетам муниципальных районов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(софинансирование)</w:t>
            </w:r>
          </w:p>
        </w:tc>
        <w:tc>
          <w:tcPr>
            <w:tcW w:w="1803" w:type="dxa"/>
            <w:hideMark/>
          </w:tcPr>
          <w:p w14:paraId="2844B759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91 501,00</w:t>
            </w:r>
          </w:p>
        </w:tc>
      </w:tr>
      <w:tr w:rsidR="00C63BAF" w:rsidRPr="00C63BAF" w14:paraId="1A0F377B" w14:textId="77777777" w:rsidTr="00C63BAF">
        <w:trPr>
          <w:trHeight w:val="660"/>
        </w:trPr>
        <w:tc>
          <w:tcPr>
            <w:tcW w:w="3258" w:type="dxa"/>
            <w:hideMark/>
          </w:tcPr>
          <w:p w14:paraId="3821B00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003.0702.03000S4770.610</w:t>
            </w:r>
          </w:p>
        </w:tc>
        <w:tc>
          <w:tcPr>
            <w:tcW w:w="4675" w:type="dxa"/>
            <w:hideMark/>
          </w:tcPr>
          <w:p w14:paraId="7F6ADAB9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Субсидия бюджетам муниципальных районов на модернизацию школьных столовых </w:t>
            </w:r>
          </w:p>
        </w:tc>
        <w:tc>
          <w:tcPr>
            <w:tcW w:w="1803" w:type="dxa"/>
            <w:hideMark/>
          </w:tcPr>
          <w:p w14:paraId="4155F7C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549 450,00</w:t>
            </w:r>
          </w:p>
        </w:tc>
      </w:tr>
      <w:tr w:rsidR="00C63BAF" w:rsidRPr="00C63BAF" w14:paraId="470F20C6" w14:textId="77777777" w:rsidTr="00C63BAF">
        <w:trPr>
          <w:trHeight w:val="945"/>
        </w:trPr>
        <w:tc>
          <w:tcPr>
            <w:tcW w:w="3258" w:type="dxa"/>
            <w:hideMark/>
          </w:tcPr>
          <w:p w14:paraId="54D0274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003.0702.03000S4770.610</w:t>
            </w:r>
          </w:p>
        </w:tc>
        <w:tc>
          <w:tcPr>
            <w:tcW w:w="4675" w:type="dxa"/>
            <w:hideMark/>
          </w:tcPr>
          <w:p w14:paraId="507F8E1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Субсидия бюджетам муниципальных районов на модернизацию школьных столовых (софинансирование)</w:t>
            </w:r>
          </w:p>
        </w:tc>
        <w:tc>
          <w:tcPr>
            <w:tcW w:w="1803" w:type="dxa"/>
            <w:hideMark/>
          </w:tcPr>
          <w:p w14:paraId="487B8E4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35 072,00</w:t>
            </w:r>
          </w:p>
        </w:tc>
      </w:tr>
      <w:tr w:rsidR="00C63BAF" w:rsidRPr="00C63BAF" w14:paraId="42C66963" w14:textId="77777777" w:rsidTr="00C63BAF">
        <w:trPr>
          <w:trHeight w:val="825"/>
        </w:trPr>
        <w:tc>
          <w:tcPr>
            <w:tcW w:w="3258" w:type="dxa"/>
            <w:hideMark/>
          </w:tcPr>
          <w:p w14:paraId="2A692EF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003.0703.0300080320.610</w:t>
            </w:r>
          </w:p>
        </w:tc>
        <w:tc>
          <w:tcPr>
            <w:tcW w:w="4675" w:type="dxa"/>
            <w:hideMark/>
          </w:tcPr>
          <w:p w14:paraId="203C585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Организации дополнительного образования (МБУДО "Погарский Дом творчества"</w:t>
            </w:r>
            <w:r>
              <w:rPr>
                <w:rFonts w:eastAsiaTheme="minorEastAsia"/>
              </w:rPr>
              <w:t xml:space="preserve"> </w:t>
            </w:r>
            <w:r w:rsidRPr="00C63BAF">
              <w:rPr>
                <w:rFonts w:eastAsiaTheme="minorEastAsia"/>
              </w:rPr>
              <w:t>для ремонта системы освещения в здании (1 этаж, подвал)</w:t>
            </w:r>
          </w:p>
        </w:tc>
        <w:tc>
          <w:tcPr>
            <w:tcW w:w="1803" w:type="dxa"/>
            <w:hideMark/>
          </w:tcPr>
          <w:p w14:paraId="4615861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381 030,00</w:t>
            </w:r>
          </w:p>
        </w:tc>
      </w:tr>
      <w:tr w:rsidR="00C63BAF" w:rsidRPr="00C63BAF" w14:paraId="4740271C" w14:textId="77777777" w:rsidTr="00C63BAF">
        <w:trPr>
          <w:trHeight w:val="1065"/>
        </w:trPr>
        <w:tc>
          <w:tcPr>
            <w:tcW w:w="3258" w:type="dxa"/>
            <w:hideMark/>
          </w:tcPr>
          <w:p w14:paraId="50C5E1E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003.0709.0300080340.610</w:t>
            </w:r>
          </w:p>
        </w:tc>
        <w:tc>
          <w:tcPr>
            <w:tcW w:w="4675" w:type="dxa"/>
            <w:hideMark/>
          </w:tcPr>
          <w:p w14:paraId="5278BDE0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 Учреждения психолого-медико-со</w:t>
            </w:r>
            <w:r>
              <w:rPr>
                <w:rFonts w:eastAsiaTheme="minorEastAsia"/>
              </w:rPr>
              <w:t>циального сопровождения (приобре</w:t>
            </w:r>
            <w:r w:rsidRPr="00C63BAF">
              <w:rPr>
                <w:rFonts w:eastAsiaTheme="minorEastAsia"/>
              </w:rPr>
              <w:t>тение материальных запасов)</w:t>
            </w:r>
          </w:p>
        </w:tc>
        <w:tc>
          <w:tcPr>
            <w:tcW w:w="1803" w:type="dxa"/>
            <w:hideMark/>
          </w:tcPr>
          <w:p w14:paraId="7D191B7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7 305,20</w:t>
            </w:r>
          </w:p>
        </w:tc>
      </w:tr>
      <w:tr w:rsidR="00C63BAF" w:rsidRPr="00C63BAF" w14:paraId="3ED9D10E" w14:textId="77777777" w:rsidTr="00C63BAF">
        <w:trPr>
          <w:trHeight w:val="1035"/>
        </w:trPr>
        <w:tc>
          <w:tcPr>
            <w:tcW w:w="3258" w:type="dxa"/>
            <w:hideMark/>
          </w:tcPr>
          <w:p w14:paraId="0329268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003.0709.0300080720.110</w:t>
            </w:r>
          </w:p>
        </w:tc>
        <w:tc>
          <w:tcPr>
            <w:tcW w:w="4675" w:type="dxa"/>
            <w:hideMark/>
          </w:tcPr>
          <w:p w14:paraId="5CB7DC3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 Учреждения, обеспечивающие деятельность органов местного самоуправления и муниципальных учреждений (ХЭК - заработная плата)</w:t>
            </w:r>
          </w:p>
        </w:tc>
        <w:tc>
          <w:tcPr>
            <w:tcW w:w="1803" w:type="dxa"/>
            <w:hideMark/>
          </w:tcPr>
          <w:p w14:paraId="1487F54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-134 925,00</w:t>
            </w:r>
          </w:p>
        </w:tc>
      </w:tr>
      <w:tr w:rsidR="00C63BAF" w:rsidRPr="00C63BAF" w14:paraId="423548DA" w14:textId="77777777" w:rsidTr="00C63BAF">
        <w:trPr>
          <w:trHeight w:val="840"/>
        </w:trPr>
        <w:tc>
          <w:tcPr>
            <w:tcW w:w="3258" w:type="dxa"/>
            <w:hideMark/>
          </w:tcPr>
          <w:p w14:paraId="4535D044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003.0709.0300080720.320</w:t>
            </w:r>
          </w:p>
        </w:tc>
        <w:tc>
          <w:tcPr>
            <w:tcW w:w="4675" w:type="dxa"/>
            <w:hideMark/>
          </w:tcPr>
          <w:p w14:paraId="3C8393C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 Учреждения, обеспечивающие деятельность органов местного самоуправления и муниципальных учреждений (ХЭК - пособие при увольнении)</w:t>
            </w:r>
          </w:p>
        </w:tc>
        <w:tc>
          <w:tcPr>
            <w:tcW w:w="1803" w:type="dxa"/>
            <w:hideMark/>
          </w:tcPr>
          <w:p w14:paraId="1EC9E3C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134 925,00</w:t>
            </w:r>
          </w:p>
        </w:tc>
      </w:tr>
      <w:tr w:rsidR="00C63BAF" w:rsidRPr="00C63BAF" w14:paraId="4B2981EB" w14:textId="77777777" w:rsidTr="00C63BAF">
        <w:trPr>
          <w:trHeight w:val="1500"/>
        </w:trPr>
        <w:tc>
          <w:tcPr>
            <w:tcW w:w="3258" w:type="dxa"/>
            <w:hideMark/>
          </w:tcPr>
          <w:p w14:paraId="1138A61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lastRenderedPageBreak/>
              <w:t>003.0709.0300080720.240</w:t>
            </w:r>
          </w:p>
        </w:tc>
        <w:tc>
          <w:tcPr>
            <w:tcW w:w="4675" w:type="dxa"/>
            <w:hideMark/>
          </w:tcPr>
          <w:p w14:paraId="4547AFF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 Учреждения, обеспечивающие деятельность органов местного самоуправления и муниципальных учреждений (бухгалтерия управления образования - приобретение бумаги)</w:t>
            </w:r>
          </w:p>
        </w:tc>
        <w:tc>
          <w:tcPr>
            <w:tcW w:w="1803" w:type="dxa"/>
            <w:hideMark/>
          </w:tcPr>
          <w:p w14:paraId="6A36961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105 000,00</w:t>
            </w:r>
          </w:p>
        </w:tc>
      </w:tr>
      <w:tr w:rsidR="00C63BAF" w:rsidRPr="00C63BAF" w14:paraId="71CA544B" w14:textId="77777777" w:rsidTr="00C63BAF">
        <w:trPr>
          <w:trHeight w:val="765"/>
        </w:trPr>
        <w:tc>
          <w:tcPr>
            <w:tcW w:w="3258" w:type="dxa"/>
            <w:hideMark/>
          </w:tcPr>
          <w:p w14:paraId="1269F4B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003.0709.0300083360.850</w:t>
            </w:r>
          </w:p>
        </w:tc>
        <w:tc>
          <w:tcPr>
            <w:tcW w:w="4675" w:type="dxa"/>
            <w:hideMark/>
          </w:tcPr>
          <w:p w14:paraId="05DE740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Уплата налогов, сборов и иных обязательных платежей (транспортный налог)</w:t>
            </w:r>
          </w:p>
        </w:tc>
        <w:tc>
          <w:tcPr>
            <w:tcW w:w="1803" w:type="dxa"/>
            <w:hideMark/>
          </w:tcPr>
          <w:p w14:paraId="42166FC3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8 960,00</w:t>
            </w:r>
          </w:p>
        </w:tc>
      </w:tr>
      <w:tr w:rsidR="00C63BAF" w:rsidRPr="00C63BAF" w14:paraId="2D06D9E0" w14:textId="77777777" w:rsidTr="00C63BAF">
        <w:trPr>
          <w:trHeight w:val="1065"/>
        </w:trPr>
        <w:tc>
          <w:tcPr>
            <w:tcW w:w="3258" w:type="dxa"/>
            <w:hideMark/>
          </w:tcPr>
          <w:p w14:paraId="7A10B3E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006.0412.0700080930.240</w:t>
            </w:r>
          </w:p>
        </w:tc>
        <w:tc>
          <w:tcPr>
            <w:tcW w:w="4675" w:type="dxa"/>
            <w:hideMark/>
          </w:tcPr>
          <w:p w14:paraId="6DD1E201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803" w:type="dxa"/>
            <w:hideMark/>
          </w:tcPr>
          <w:p w14:paraId="27D838C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36 231,80</w:t>
            </w:r>
          </w:p>
        </w:tc>
      </w:tr>
      <w:tr w:rsidR="00C63BAF" w:rsidRPr="00C63BAF" w14:paraId="60A0C036" w14:textId="77777777" w:rsidTr="00C63BAF">
        <w:trPr>
          <w:trHeight w:val="870"/>
        </w:trPr>
        <w:tc>
          <w:tcPr>
            <w:tcW w:w="3258" w:type="dxa"/>
            <w:hideMark/>
          </w:tcPr>
          <w:p w14:paraId="7AE126F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009.1402.0600083020.510</w:t>
            </w:r>
          </w:p>
        </w:tc>
        <w:tc>
          <w:tcPr>
            <w:tcW w:w="4675" w:type="dxa"/>
            <w:hideMark/>
          </w:tcPr>
          <w:p w14:paraId="2AA09B3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Поддержка мер по обеспечению сбалансированности бюджетов поселений (для </w:t>
            </w:r>
            <w:proofErr w:type="spellStart"/>
            <w:r w:rsidRPr="00C63BAF">
              <w:rPr>
                <w:rFonts w:eastAsiaTheme="minorEastAsia"/>
              </w:rPr>
              <w:t>Гетуновского</w:t>
            </w:r>
            <w:proofErr w:type="spellEnd"/>
            <w:r w:rsidRPr="00C63BAF">
              <w:rPr>
                <w:rFonts w:eastAsiaTheme="minorEastAsia"/>
              </w:rPr>
              <w:t xml:space="preserve"> сельского поселения)</w:t>
            </w:r>
          </w:p>
        </w:tc>
        <w:tc>
          <w:tcPr>
            <w:tcW w:w="1803" w:type="dxa"/>
            <w:hideMark/>
          </w:tcPr>
          <w:p w14:paraId="6E702DF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466 144,00</w:t>
            </w:r>
          </w:p>
        </w:tc>
      </w:tr>
      <w:tr w:rsidR="00C63BAF" w:rsidRPr="00C63BAF" w14:paraId="547F0ABD" w14:textId="77777777" w:rsidTr="00C63BAF">
        <w:trPr>
          <w:trHeight w:val="870"/>
        </w:trPr>
        <w:tc>
          <w:tcPr>
            <w:tcW w:w="3258" w:type="dxa"/>
            <w:hideMark/>
          </w:tcPr>
          <w:p w14:paraId="11FAC324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009.1402.0600083020.510</w:t>
            </w:r>
          </w:p>
        </w:tc>
        <w:tc>
          <w:tcPr>
            <w:tcW w:w="4675" w:type="dxa"/>
            <w:hideMark/>
          </w:tcPr>
          <w:p w14:paraId="5C1D08A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Поддержка мер по обеспечению сбалансированности бюджетов поселений (для </w:t>
            </w:r>
            <w:proofErr w:type="spellStart"/>
            <w:r w:rsidRPr="00C63BAF">
              <w:rPr>
                <w:rFonts w:eastAsiaTheme="minorEastAsia"/>
              </w:rPr>
              <w:t>Юдиновского</w:t>
            </w:r>
            <w:proofErr w:type="spellEnd"/>
            <w:r w:rsidRPr="00C63BAF">
              <w:rPr>
                <w:rFonts w:eastAsiaTheme="minorEastAsia"/>
              </w:rPr>
              <w:t xml:space="preserve"> сельского поселения)</w:t>
            </w:r>
          </w:p>
        </w:tc>
        <w:tc>
          <w:tcPr>
            <w:tcW w:w="1803" w:type="dxa"/>
            <w:hideMark/>
          </w:tcPr>
          <w:p w14:paraId="60E1E0E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998 560,00</w:t>
            </w:r>
          </w:p>
        </w:tc>
      </w:tr>
      <w:tr w:rsidR="00C63BAF" w:rsidRPr="00C63BAF" w14:paraId="5A3740DB" w14:textId="77777777" w:rsidTr="00C63BAF">
        <w:trPr>
          <w:trHeight w:val="825"/>
        </w:trPr>
        <w:tc>
          <w:tcPr>
            <w:tcW w:w="3258" w:type="dxa"/>
            <w:hideMark/>
          </w:tcPr>
          <w:p w14:paraId="28CBCD4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916.0104.0200083360.850</w:t>
            </w:r>
          </w:p>
        </w:tc>
        <w:tc>
          <w:tcPr>
            <w:tcW w:w="4675" w:type="dxa"/>
            <w:hideMark/>
          </w:tcPr>
          <w:p w14:paraId="2D8FD83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Уплата налогов, сборов и иных обязательных платежей (уплата транспортного налога)</w:t>
            </w:r>
          </w:p>
        </w:tc>
        <w:tc>
          <w:tcPr>
            <w:tcW w:w="1803" w:type="dxa"/>
            <w:hideMark/>
          </w:tcPr>
          <w:p w14:paraId="02679121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62 567,00</w:t>
            </w:r>
          </w:p>
        </w:tc>
      </w:tr>
      <w:tr w:rsidR="00C63BAF" w:rsidRPr="00C63BAF" w14:paraId="64D7CB91" w14:textId="77777777" w:rsidTr="00C63BAF">
        <w:trPr>
          <w:trHeight w:val="1560"/>
        </w:trPr>
        <w:tc>
          <w:tcPr>
            <w:tcW w:w="3258" w:type="dxa"/>
            <w:hideMark/>
          </w:tcPr>
          <w:p w14:paraId="14BFEF4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916.0309.0200080700.240</w:t>
            </w:r>
          </w:p>
        </w:tc>
        <w:tc>
          <w:tcPr>
            <w:tcW w:w="4675" w:type="dxa"/>
            <w:hideMark/>
          </w:tcPr>
          <w:p w14:paraId="224C0A0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Единые дежурно-диспетчерские службы (эксплуатационно-техническое обслуживание оборудования региональной автоматизированной системы централизованного оповещения Погарского района и предоставление ресурсов  для технологического оборудования)</w:t>
            </w:r>
          </w:p>
        </w:tc>
        <w:tc>
          <w:tcPr>
            <w:tcW w:w="1803" w:type="dxa"/>
            <w:hideMark/>
          </w:tcPr>
          <w:p w14:paraId="5A28A89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123 357,24</w:t>
            </w:r>
          </w:p>
        </w:tc>
      </w:tr>
      <w:tr w:rsidR="00C63BAF" w:rsidRPr="00C63BAF" w14:paraId="29648632" w14:textId="77777777" w:rsidTr="00C63BAF">
        <w:trPr>
          <w:trHeight w:val="855"/>
        </w:trPr>
        <w:tc>
          <w:tcPr>
            <w:tcW w:w="3258" w:type="dxa"/>
            <w:hideMark/>
          </w:tcPr>
          <w:p w14:paraId="45A97469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916.0309.0200080700.240</w:t>
            </w:r>
          </w:p>
        </w:tc>
        <w:tc>
          <w:tcPr>
            <w:tcW w:w="4675" w:type="dxa"/>
            <w:hideMark/>
          </w:tcPr>
          <w:p w14:paraId="10E3A7D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Единые дежурно-диспетчерские службы (приобретение компьютерного системного блока)</w:t>
            </w:r>
          </w:p>
        </w:tc>
        <w:tc>
          <w:tcPr>
            <w:tcW w:w="1803" w:type="dxa"/>
            <w:hideMark/>
          </w:tcPr>
          <w:p w14:paraId="08AB298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35 000,00</w:t>
            </w:r>
          </w:p>
        </w:tc>
      </w:tr>
      <w:tr w:rsidR="00C63BAF" w:rsidRPr="00C63BAF" w14:paraId="6F7B4C79" w14:textId="77777777" w:rsidTr="00C63BAF">
        <w:trPr>
          <w:trHeight w:val="525"/>
        </w:trPr>
        <w:tc>
          <w:tcPr>
            <w:tcW w:w="3258" w:type="dxa"/>
            <w:hideMark/>
          </w:tcPr>
          <w:p w14:paraId="107CEC75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916.0412.0200080910.240</w:t>
            </w:r>
          </w:p>
        </w:tc>
        <w:tc>
          <w:tcPr>
            <w:tcW w:w="4675" w:type="dxa"/>
            <w:hideMark/>
          </w:tcPr>
          <w:p w14:paraId="2387F223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Мероприятия по землеустройству и землепользованию</w:t>
            </w:r>
          </w:p>
        </w:tc>
        <w:tc>
          <w:tcPr>
            <w:tcW w:w="1803" w:type="dxa"/>
            <w:hideMark/>
          </w:tcPr>
          <w:p w14:paraId="3160F3F2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200 000,00</w:t>
            </w:r>
          </w:p>
        </w:tc>
      </w:tr>
      <w:tr w:rsidR="00C63BAF" w:rsidRPr="00C63BAF" w14:paraId="5337777D" w14:textId="77777777" w:rsidTr="00C63BAF">
        <w:trPr>
          <w:trHeight w:val="1785"/>
        </w:trPr>
        <w:tc>
          <w:tcPr>
            <w:tcW w:w="3258" w:type="dxa"/>
            <w:hideMark/>
          </w:tcPr>
          <w:p w14:paraId="6831BBAF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916.0408.0200081630.810</w:t>
            </w:r>
          </w:p>
        </w:tc>
        <w:tc>
          <w:tcPr>
            <w:tcW w:w="4675" w:type="dxa"/>
            <w:hideMark/>
          </w:tcPr>
          <w:p w14:paraId="56FA20FC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803" w:type="dxa"/>
            <w:hideMark/>
          </w:tcPr>
          <w:p w14:paraId="54D0396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2 809 017,60</w:t>
            </w:r>
          </w:p>
        </w:tc>
      </w:tr>
      <w:tr w:rsidR="00C63BAF" w:rsidRPr="00C63BAF" w14:paraId="2E57A39E" w14:textId="77777777" w:rsidTr="00C63BAF">
        <w:trPr>
          <w:trHeight w:val="555"/>
        </w:trPr>
        <w:tc>
          <w:tcPr>
            <w:tcW w:w="3258" w:type="dxa"/>
            <w:hideMark/>
          </w:tcPr>
          <w:p w14:paraId="11EFEA67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916.0502.0200081740.810</w:t>
            </w:r>
          </w:p>
        </w:tc>
        <w:tc>
          <w:tcPr>
            <w:tcW w:w="4675" w:type="dxa"/>
            <w:hideMark/>
          </w:tcPr>
          <w:p w14:paraId="3C002BC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Мероприятия в сфере коммунального хозяйства</w:t>
            </w:r>
          </w:p>
        </w:tc>
        <w:tc>
          <w:tcPr>
            <w:tcW w:w="1803" w:type="dxa"/>
            <w:hideMark/>
          </w:tcPr>
          <w:p w14:paraId="6D9CAAF6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2 000 000,00</w:t>
            </w:r>
          </w:p>
        </w:tc>
      </w:tr>
      <w:tr w:rsidR="00C63BAF" w:rsidRPr="00C63BAF" w14:paraId="0B8B1106" w14:textId="77777777" w:rsidTr="00C63BAF">
        <w:trPr>
          <w:trHeight w:val="1665"/>
        </w:trPr>
        <w:tc>
          <w:tcPr>
            <w:tcW w:w="3258" w:type="dxa"/>
            <w:hideMark/>
          </w:tcPr>
          <w:p w14:paraId="732CAECD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lastRenderedPageBreak/>
              <w:t>916.0801.0200082400.240</w:t>
            </w:r>
          </w:p>
        </w:tc>
        <w:tc>
          <w:tcPr>
            <w:tcW w:w="4675" w:type="dxa"/>
            <w:hideMark/>
          </w:tcPr>
          <w:p w14:paraId="143AD67A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Мероприятия по развитию культуры (проверка сметной стоимости+21430,00; пересчет сметной документации+30000,00 по ремонту здания структурного подразделения </w:t>
            </w:r>
            <w:proofErr w:type="spellStart"/>
            <w:r w:rsidRPr="00C63BAF">
              <w:rPr>
                <w:rFonts w:eastAsiaTheme="minorEastAsia"/>
              </w:rPr>
              <w:t>Бобрикского</w:t>
            </w:r>
            <w:proofErr w:type="spellEnd"/>
            <w:r w:rsidRPr="00C63BAF">
              <w:rPr>
                <w:rFonts w:eastAsiaTheme="minorEastAsia"/>
              </w:rPr>
              <w:t xml:space="preserve"> сельского дома культуры - МБУК «Погарский Районный Дом Культуры»</w:t>
            </w:r>
          </w:p>
        </w:tc>
        <w:tc>
          <w:tcPr>
            <w:tcW w:w="1803" w:type="dxa"/>
            <w:hideMark/>
          </w:tcPr>
          <w:p w14:paraId="3042BE4B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51 430,00</w:t>
            </w:r>
          </w:p>
        </w:tc>
      </w:tr>
      <w:tr w:rsidR="00C63BAF" w:rsidRPr="00C63BAF" w14:paraId="18337541" w14:textId="77777777" w:rsidTr="00C63BAF">
        <w:trPr>
          <w:trHeight w:val="1095"/>
        </w:trPr>
        <w:tc>
          <w:tcPr>
            <w:tcW w:w="3258" w:type="dxa"/>
            <w:hideMark/>
          </w:tcPr>
          <w:p w14:paraId="7118DB7C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916.0801.02000L4670.240</w:t>
            </w:r>
          </w:p>
        </w:tc>
        <w:tc>
          <w:tcPr>
            <w:tcW w:w="4675" w:type="dxa"/>
            <w:hideMark/>
          </w:tcPr>
          <w:p w14:paraId="61A908C0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3" w:type="dxa"/>
            <w:hideMark/>
          </w:tcPr>
          <w:p w14:paraId="2CC18C63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63 300,80</w:t>
            </w:r>
          </w:p>
        </w:tc>
      </w:tr>
      <w:tr w:rsidR="00C63BAF" w:rsidRPr="00C63BAF" w14:paraId="054C19D0" w14:textId="77777777" w:rsidTr="00C63BAF">
        <w:trPr>
          <w:trHeight w:val="345"/>
        </w:trPr>
        <w:tc>
          <w:tcPr>
            <w:tcW w:w="3258" w:type="dxa"/>
            <w:hideMark/>
          </w:tcPr>
          <w:p w14:paraId="0925F670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 </w:t>
            </w:r>
          </w:p>
        </w:tc>
        <w:tc>
          <w:tcPr>
            <w:tcW w:w="4675" w:type="dxa"/>
            <w:hideMark/>
          </w:tcPr>
          <w:p w14:paraId="106BE68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Всего расходов</w:t>
            </w:r>
          </w:p>
        </w:tc>
        <w:tc>
          <w:tcPr>
            <w:tcW w:w="1803" w:type="dxa"/>
            <w:hideMark/>
          </w:tcPr>
          <w:p w14:paraId="16779998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13 310 403,13</w:t>
            </w:r>
          </w:p>
        </w:tc>
      </w:tr>
      <w:tr w:rsidR="00C63BAF" w:rsidRPr="00C63BAF" w14:paraId="0BCF4FE9" w14:textId="77777777" w:rsidTr="00C63BAF">
        <w:trPr>
          <w:trHeight w:val="390"/>
        </w:trPr>
        <w:tc>
          <w:tcPr>
            <w:tcW w:w="3258" w:type="dxa"/>
            <w:hideMark/>
          </w:tcPr>
          <w:p w14:paraId="5386FFE0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 </w:t>
            </w:r>
          </w:p>
        </w:tc>
        <w:tc>
          <w:tcPr>
            <w:tcW w:w="4675" w:type="dxa"/>
            <w:hideMark/>
          </w:tcPr>
          <w:p w14:paraId="7D1320DE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 xml:space="preserve">Дефицит </w:t>
            </w:r>
          </w:p>
        </w:tc>
        <w:tc>
          <w:tcPr>
            <w:tcW w:w="1803" w:type="dxa"/>
            <w:hideMark/>
          </w:tcPr>
          <w:p w14:paraId="61E0E573" w14:textId="77777777" w:rsidR="00C63BAF" w:rsidRPr="00C63BAF" w:rsidRDefault="00C63BAF" w:rsidP="00C63BAF">
            <w:pPr>
              <w:tabs>
                <w:tab w:val="left" w:pos="0"/>
              </w:tabs>
              <w:spacing w:line="276" w:lineRule="auto"/>
              <w:jc w:val="both"/>
              <w:rPr>
                <w:rFonts w:eastAsiaTheme="minorEastAsia"/>
              </w:rPr>
            </w:pPr>
            <w:r w:rsidRPr="00C63BAF">
              <w:rPr>
                <w:rFonts w:eastAsiaTheme="minorEastAsia"/>
              </w:rPr>
              <w:t>2 804 173,67</w:t>
            </w:r>
          </w:p>
        </w:tc>
      </w:tr>
    </w:tbl>
    <w:p w14:paraId="2B395D09" w14:textId="77777777" w:rsidR="00262E36" w:rsidRDefault="00262E36" w:rsidP="00C63BA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52B2EF5F" w14:textId="77777777" w:rsidR="007667D5" w:rsidRDefault="007667D5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14:paraId="3595E5D4" w14:textId="77777777" w:rsidR="007667D5" w:rsidRDefault="007667D5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14:paraId="529ED972" w14:textId="77777777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изменений, бюджет Погарского муниципального района на 2021 год характеризуется следующими показателями:</w:t>
      </w:r>
    </w:p>
    <w:p w14:paraId="3308C5AE" w14:textId="77777777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бюджета прогнозируется в сумме 579</w:t>
      </w:r>
      <w:r w:rsidR="003C43C5">
        <w:rPr>
          <w:sz w:val="28"/>
          <w:szCs w:val="28"/>
        </w:rPr>
        <w:t> 640 171,79</w:t>
      </w:r>
      <w:r>
        <w:rPr>
          <w:sz w:val="28"/>
          <w:szCs w:val="28"/>
        </w:rPr>
        <w:t xml:space="preserve"> рублей, в том числе налоговые и неналогов</w:t>
      </w:r>
      <w:r w:rsidR="003C43C5">
        <w:rPr>
          <w:sz w:val="28"/>
          <w:szCs w:val="28"/>
        </w:rPr>
        <w:t>ые доходы в сумме 184 449 288,64</w:t>
      </w:r>
      <w:r>
        <w:rPr>
          <w:sz w:val="28"/>
          <w:szCs w:val="28"/>
        </w:rPr>
        <w:t xml:space="preserve"> рублей;</w:t>
      </w:r>
    </w:p>
    <w:p w14:paraId="729460D3" w14:textId="77777777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прогнозируется в сумме 600</w:t>
      </w:r>
      <w:r w:rsidR="003C43C5">
        <w:rPr>
          <w:sz w:val="28"/>
          <w:szCs w:val="28"/>
        </w:rPr>
        <w:t> 159 204,89</w:t>
      </w:r>
      <w:r>
        <w:rPr>
          <w:sz w:val="28"/>
          <w:szCs w:val="28"/>
        </w:rPr>
        <w:t xml:space="preserve"> рублей;</w:t>
      </w:r>
    </w:p>
    <w:p w14:paraId="41537CD5" w14:textId="77777777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объём дефицита районного бюджета в сумме 20 519 033,10 рублей;</w:t>
      </w:r>
    </w:p>
    <w:p w14:paraId="3AE8CCB9" w14:textId="77777777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объём доходов районного бюджета на 2022 год в сумме 515 775 790,49 рублей, в том числе налоговые и неналоговые доходы в сумме 182 985 000,00 рублей, и на 2023 год в сумме 510 010 142,79 рублей, в том числе налоговые и неналоговые доходы в сумме 194 479 000,00 рублей;</w:t>
      </w:r>
    </w:p>
    <w:p w14:paraId="1002AAC7" w14:textId="77777777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районного бюджета на 2022 год в сумме 515 775 790,49 рублей, в том числе условно утвержденные расходы в сумме 5 250 000,00 рублей и на 2023 год в сумме 510 010 142,79 рублей, в том числе условно утверждённые расходы 10 250 000,00 рублей;</w:t>
      </w:r>
    </w:p>
    <w:p w14:paraId="515E5867" w14:textId="31DD91B8" w:rsidR="00262E36" w:rsidRDefault="00262E36" w:rsidP="00262E3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объём межбюджетных трансфертов, получаемых из других бюджетов на 2021 год в сумме 39</w:t>
      </w:r>
      <w:r w:rsidR="00366C31" w:rsidRPr="00366C31">
        <w:rPr>
          <w:sz w:val="28"/>
          <w:szCs w:val="28"/>
        </w:rPr>
        <w:t>5</w:t>
      </w:r>
      <w:r w:rsidR="00366C31">
        <w:rPr>
          <w:sz w:val="28"/>
          <w:szCs w:val="28"/>
        </w:rPr>
        <w:t> </w:t>
      </w:r>
      <w:r w:rsidR="00366C31" w:rsidRPr="00366C31">
        <w:rPr>
          <w:sz w:val="28"/>
          <w:szCs w:val="28"/>
        </w:rPr>
        <w:t>190</w:t>
      </w:r>
      <w:r w:rsidR="00366C31">
        <w:rPr>
          <w:sz w:val="28"/>
          <w:szCs w:val="28"/>
        </w:rPr>
        <w:t> </w:t>
      </w:r>
      <w:r w:rsidR="00366C31" w:rsidRPr="00366C31">
        <w:rPr>
          <w:sz w:val="28"/>
          <w:szCs w:val="28"/>
        </w:rPr>
        <w:t>883</w:t>
      </w:r>
      <w:r>
        <w:rPr>
          <w:sz w:val="28"/>
          <w:szCs w:val="28"/>
        </w:rPr>
        <w:t>,</w:t>
      </w:r>
      <w:r w:rsidR="00366C31" w:rsidRPr="00366C31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рублей, на 2022 год в сумме 332 790 790,49 рублей, на 2023 год в сумме 315 531 142,79 рублей;</w:t>
      </w:r>
    </w:p>
    <w:p w14:paraId="2B724588" w14:textId="77777777" w:rsidR="00262E36" w:rsidRDefault="00262E36" w:rsidP="007667D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объём межбюджетных трансфертов, предоставляемых другим бюджетам бюджетной системы Погарского района на 2021 год в сумме </w:t>
      </w:r>
      <w:r>
        <w:rPr>
          <w:sz w:val="28"/>
          <w:szCs w:val="28"/>
        </w:rPr>
        <w:lastRenderedPageBreak/>
        <w:t>27 181 662,17 рублей, на 2022 год в сумме 16 148 879,00 рублей, на 2023 год</w:t>
      </w:r>
      <w:r w:rsidR="00BB512F">
        <w:rPr>
          <w:sz w:val="28"/>
          <w:szCs w:val="28"/>
        </w:rPr>
        <w:t xml:space="preserve"> в сумме 16 298 177,00 рублей.</w:t>
      </w:r>
    </w:p>
    <w:p w14:paraId="59E22B47" w14:textId="77777777" w:rsidR="007667D5" w:rsidRDefault="007667D5" w:rsidP="00262E36">
      <w:pPr>
        <w:spacing w:line="276" w:lineRule="auto"/>
        <w:rPr>
          <w:b/>
          <w:sz w:val="28"/>
          <w:szCs w:val="28"/>
        </w:rPr>
      </w:pPr>
    </w:p>
    <w:p w14:paraId="54A31776" w14:textId="77777777" w:rsidR="00262E36" w:rsidRDefault="00262E36" w:rsidP="00262E3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14:paraId="0FC7ED73" w14:textId="77777777" w:rsidR="00262E36" w:rsidRDefault="00262E36" w:rsidP="00262E3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                                                         О.А. Ахременко</w:t>
      </w:r>
    </w:p>
    <w:p w14:paraId="03ED179E" w14:textId="77777777" w:rsidR="002C5A42" w:rsidRPr="00BB512F" w:rsidRDefault="00262E36" w:rsidP="00BB512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Погарского района</w:t>
      </w:r>
    </w:p>
    <w:sectPr w:rsidR="002C5A42" w:rsidRPr="00B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41"/>
    <w:rsid w:val="00262E36"/>
    <w:rsid w:val="002C5A42"/>
    <w:rsid w:val="00366C31"/>
    <w:rsid w:val="003C43C5"/>
    <w:rsid w:val="007667D5"/>
    <w:rsid w:val="00940241"/>
    <w:rsid w:val="00B9633C"/>
    <w:rsid w:val="00BB512F"/>
    <w:rsid w:val="00C63BAF"/>
    <w:rsid w:val="00D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D07F"/>
  <w15:chartTrackingRefBased/>
  <w15:docId w15:val="{7CACDE29-0F17-4D82-A004-8BC6C86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AdminsPK</cp:lastModifiedBy>
  <cp:revision>14</cp:revision>
  <cp:lastPrinted>2021-08-05T09:12:00Z</cp:lastPrinted>
  <dcterms:created xsi:type="dcterms:W3CDTF">2021-07-21T07:52:00Z</dcterms:created>
  <dcterms:modified xsi:type="dcterms:W3CDTF">2021-08-05T09:13:00Z</dcterms:modified>
</cp:coreProperties>
</file>