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2" w:rsidRDefault="00084542" w:rsidP="00084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4542" w:rsidRDefault="00084542" w:rsidP="00084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84542" w:rsidRDefault="00084542" w:rsidP="00084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84542" w:rsidRPr="00DC3BF2" w:rsidRDefault="00084542" w:rsidP="00084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BF2"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 w:rsidRPr="00DC3BF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C3BF2">
        <w:rPr>
          <w:rFonts w:ascii="Times New Roman" w:hAnsi="Times New Roman" w:cs="Times New Roman"/>
          <w:sz w:val="24"/>
          <w:szCs w:val="24"/>
        </w:rPr>
        <w:t>. Погар Брянской области ул. Ленина</w:t>
      </w:r>
      <w:proofErr w:type="gramStart"/>
      <w:r w:rsidRPr="00DC3BF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C3BF2">
        <w:rPr>
          <w:rFonts w:ascii="Times New Roman" w:hAnsi="Times New Roman" w:cs="Times New Roman"/>
          <w:sz w:val="24"/>
          <w:szCs w:val="24"/>
        </w:rPr>
        <w:t>.1,</w:t>
      </w:r>
    </w:p>
    <w:p w:rsidR="00084542" w:rsidRDefault="00084542" w:rsidP="00084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3BF2">
        <w:rPr>
          <w:rFonts w:ascii="Times New Roman" w:hAnsi="Times New Roman" w:cs="Times New Roman"/>
          <w:sz w:val="24"/>
          <w:szCs w:val="24"/>
        </w:rPr>
        <w:t xml:space="preserve">тел:(848349) </w:t>
      </w:r>
      <w:r>
        <w:rPr>
          <w:rFonts w:ascii="Times New Roman" w:hAnsi="Times New Roman" w:cs="Times New Roman"/>
          <w:sz w:val="24"/>
          <w:szCs w:val="24"/>
        </w:rPr>
        <w:t>2-11-37</w:t>
      </w:r>
    </w:p>
    <w:p w:rsidR="00084542" w:rsidRDefault="00084542" w:rsidP="00084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6E6"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</w:t>
      </w:r>
      <w:proofErr w:type="spellStart"/>
      <w:r w:rsidRPr="00ED16E6">
        <w:rPr>
          <w:rFonts w:ascii="Times New Roman" w:hAnsi="Times New Roman" w:cs="Times New Roman"/>
          <w:b/>
          <w:sz w:val="32"/>
          <w:szCs w:val="32"/>
        </w:rPr>
        <w:t>Погарского</w:t>
      </w:r>
      <w:proofErr w:type="spellEnd"/>
      <w:r w:rsidRPr="00ED16E6">
        <w:rPr>
          <w:rFonts w:ascii="Times New Roman" w:hAnsi="Times New Roman" w:cs="Times New Roman"/>
          <w:b/>
          <w:sz w:val="32"/>
          <w:szCs w:val="32"/>
        </w:rPr>
        <w:t xml:space="preserve"> района по результатам внешней проверки годового отчёта об исполнении б</w:t>
      </w:r>
      <w:r w:rsidR="00E46248">
        <w:rPr>
          <w:rFonts w:ascii="Times New Roman" w:hAnsi="Times New Roman" w:cs="Times New Roman"/>
          <w:b/>
          <w:sz w:val="32"/>
          <w:szCs w:val="32"/>
        </w:rPr>
        <w:t xml:space="preserve">юджета </w:t>
      </w:r>
      <w:proofErr w:type="spellStart"/>
      <w:r w:rsidR="00E46248">
        <w:rPr>
          <w:rFonts w:ascii="Times New Roman" w:hAnsi="Times New Roman" w:cs="Times New Roman"/>
          <w:b/>
          <w:sz w:val="32"/>
          <w:szCs w:val="32"/>
        </w:rPr>
        <w:t>Погарского</w:t>
      </w:r>
      <w:proofErr w:type="spellEnd"/>
      <w:r w:rsidR="00E46248">
        <w:rPr>
          <w:rFonts w:ascii="Times New Roman" w:hAnsi="Times New Roman" w:cs="Times New Roman"/>
          <w:b/>
          <w:sz w:val="32"/>
          <w:szCs w:val="32"/>
        </w:rPr>
        <w:t xml:space="preserve"> района за 2015</w:t>
      </w:r>
      <w:r w:rsidRPr="00ED16E6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084542" w:rsidRDefault="00084542" w:rsidP="0008454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4542" w:rsidRDefault="00E46248" w:rsidP="00084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25 апреля 2016</w:t>
      </w:r>
      <w:r w:rsidR="0008454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</w:t>
      </w:r>
      <w:proofErr w:type="spellStart"/>
      <w:r w:rsidR="0008454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084542">
        <w:rPr>
          <w:rFonts w:ascii="Times New Roman" w:hAnsi="Times New Roman" w:cs="Times New Roman"/>
          <w:b/>
          <w:sz w:val="28"/>
          <w:szCs w:val="28"/>
        </w:rPr>
        <w:t xml:space="preserve">. Погар    </w:t>
      </w:r>
    </w:p>
    <w:p w:rsidR="00084542" w:rsidRPr="00374CBE" w:rsidRDefault="00084542" w:rsidP="00084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084542" w:rsidRDefault="00084542" w:rsidP="000845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61E8">
        <w:rPr>
          <w:rFonts w:ascii="Times New Roman" w:hAnsi="Times New Roman" w:cs="Times New Roman"/>
          <w:b/>
          <w:sz w:val="28"/>
          <w:szCs w:val="28"/>
        </w:rPr>
        <w:t>Основание для проведения внешней проверки:</w:t>
      </w:r>
      <w:r w:rsidRPr="006261E8">
        <w:rPr>
          <w:rFonts w:ascii="Times New Roman" w:hAnsi="Times New Roman" w:cs="Times New Roman"/>
          <w:sz w:val="28"/>
          <w:szCs w:val="28"/>
        </w:rPr>
        <w:t xml:space="preserve"> Заключение Контрольно-счётной палаты </w:t>
      </w:r>
      <w:proofErr w:type="spellStart"/>
      <w:r w:rsidRPr="006261E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6261E8">
        <w:rPr>
          <w:rFonts w:ascii="Times New Roman" w:hAnsi="Times New Roman" w:cs="Times New Roman"/>
          <w:sz w:val="28"/>
          <w:szCs w:val="28"/>
        </w:rPr>
        <w:t xml:space="preserve"> района (далее Контрольно-счётная палата) на отчёт администрации </w:t>
      </w:r>
      <w:proofErr w:type="spellStart"/>
      <w:r w:rsidRPr="006261E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6261E8">
        <w:rPr>
          <w:rFonts w:ascii="Times New Roman" w:hAnsi="Times New Roman" w:cs="Times New Roman"/>
          <w:sz w:val="28"/>
          <w:szCs w:val="28"/>
        </w:rPr>
        <w:t xml:space="preserve"> района об испо</w:t>
      </w:r>
      <w:r w:rsidR="00CF401E">
        <w:rPr>
          <w:rFonts w:ascii="Times New Roman" w:hAnsi="Times New Roman" w:cs="Times New Roman"/>
          <w:sz w:val="28"/>
          <w:szCs w:val="28"/>
        </w:rPr>
        <w:t>лнении районного бюджета за 2015</w:t>
      </w:r>
      <w:r w:rsidRPr="006261E8">
        <w:rPr>
          <w:rFonts w:ascii="Times New Roman" w:hAnsi="Times New Roman" w:cs="Times New Roman"/>
          <w:sz w:val="28"/>
          <w:szCs w:val="28"/>
        </w:rPr>
        <w:t xml:space="preserve"> год,  подготовлено в соответствии со статьей 264 Бюджетным кодексом Российской Федерации, Положением «О Контрольно-счетной палате </w:t>
      </w:r>
      <w:proofErr w:type="spellStart"/>
      <w:r w:rsidRPr="006261E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6261E8">
        <w:rPr>
          <w:rFonts w:ascii="Times New Roman" w:hAnsi="Times New Roman" w:cs="Times New Roman"/>
          <w:sz w:val="28"/>
          <w:szCs w:val="28"/>
        </w:rPr>
        <w:t xml:space="preserve"> района», утвержденным  решением Районного Совета народных депутатов от 15.12.2011 г. №4-249 ,  пунктом 1.5 плана  работы Контрольно-счетной палаты </w:t>
      </w:r>
      <w:proofErr w:type="spellStart"/>
      <w:r w:rsidRPr="006261E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6261E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6261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61E8">
        <w:rPr>
          <w:rFonts w:ascii="Times New Roman" w:hAnsi="Times New Roman" w:cs="Times New Roman"/>
          <w:sz w:val="28"/>
          <w:szCs w:val="28"/>
        </w:rPr>
        <w:t xml:space="preserve"> утвержденным   решением  Коллегии  Контрольно- счетной палаты </w:t>
      </w:r>
      <w:proofErr w:type="spellStart"/>
      <w:r w:rsidRPr="006261E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6261E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B489D">
        <w:rPr>
          <w:rFonts w:ascii="Times New Roman" w:hAnsi="Times New Roman" w:cs="Times New Roman"/>
          <w:sz w:val="28"/>
          <w:szCs w:val="28"/>
        </w:rPr>
        <w:t>№11  от  28.12.2015</w:t>
      </w:r>
      <w:r w:rsidRPr="006261E8">
        <w:rPr>
          <w:rFonts w:ascii="Times New Roman" w:hAnsi="Times New Roman" w:cs="Times New Roman"/>
          <w:sz w:val="28"/>
          <w:szCs w:val="28"/>
        </w:rPr>
        <w:t xml:space="preserve"> года, Стандартом  внешнего муниципального  финансового контроля   СВМФК  103 «Последующий контроль исполнения бюджета </w:t>
      </w:r>
      <w:proofErr w:type="spellStart"/>
      <w:r w:rsidRPr="006261E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6261E8">
        <w:rPr>
          <w:rFonts w:ascii="Times New Roman" w:hAnsi="Times New Roman" w:cs="Times New Roman"/>
          <w:sz w:val="28"/>
          <w:szCs w:val="28"/>
        </w:rPr>
        <w:t xml:space="preserve"> района», утвержденным решением  Коллегии Контрольно-счетной палаты </w:t>
      </w:r>
      <w:proofErr w:type="spellStart"/>
      <w:r w:rsidRPr="006261E8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6261E8">
        <w:rPr>
          <w:rFonts w:ascii="Times New Roman" w:hAnsi="Times New Roman" w:cs="Times New Roman"/>
          <w:sz w:val="28"/>
          <w:szCs w:val="28"/>
        </w:rPr>
        <w:t xml:space="preserve"> района  №13  от 26.04.2012 года.</w:t>
      </w:r>
    </w:p>
    <w:p w:rsidR="00084542" w:rsidRDefault="00084542" w:rsidP="000845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внешней проверки:</w:t>
      </w:r>
      <w:r>
        <w:rPr>
          <w:rFonts w:ascii="Times New Roman" w:hAnsi="Times New Roman" w:cs="Times New Roman"/>
          <w:sz w:val="28"/>
          <w:szCs w:val="28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084542" w:rsidRDefault="00084542" w:rsidP="000845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="00EB489D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4542" w:rsidRDefault="00084542" w:rsidP="000845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 внешней проверки: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исполнение ре</w:t>
      </w:r>
      <w:r w:rsidR="00EB489D">
        <w:rPr>
          <w:rFonts w:ascii="Times New Roman" w:hAnsi="Times New Roman" w:cs="Times New Roman"/>
          <w:sz w:val="28"/>
          <w:szCs w:val="28"/>
        </w:rPr>
        <w:t>шения о районном бюджете за 2015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год, показатели, характеризующие его исполнение.</w:t>
      </w:r>
    </w:p>
    <w:p w:rsidR="00084542" w:rsidRDefault="00084542" w:rsidP="000845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084542" w:rsidRDefault="00084542" w:rsidP="00084542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представленных форм бюджетной отчетности на соответствие требованиям  Инструкции </w:t>
      </w:r>
      <w:r w:rsidRPr="00E152FF">
        <w:rPr>
          <w:rFonts w:ascii="Times New Roman" w:hAnsi="Times New Roman" w:cs="Times New Roman"/>
          <w:sz w:val="28"/>
          <w:szCs w:val="28"/>
        </w:rPr>
        <w:t xml:space="preserve"> о порядке составления и представления, годовой, квартальной и месячной отчётности об исполнении бюджетов бюджетно</w:t>
      </w:r>
      <w:r>
        <w:rPr>
          <w:rFonts w:ascii="Times New Roman" w:hAnsi="Times New Roman" w:cs="Times New Roman"/>
          <w:sz w:val="28"/>
          <w:szCs w:val="28"/>
        </w:rPr>
        <w:t>й системы Российской Федерации, утвержденной приказом Минфина России от 28.12.2010 года № 191н.</w:t>
      </w:r>
    </w:p>
    <w:p w:rsidR="00084542" w:rsidRDefault="00084542" w:rsidP="00084542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бюджета по отраслевой структуре.</w:t>
      </w:r>
    </w:p>
    <w:p w:rsidR="00084542" w:rsidRDefault="00084542" w:rsidP="00084542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бюджета по кодам экономической классификации.</w:t>
      </w:r>
    </w:p>
    <w:p w:rsidR="00084542" w:rsidRDefault="00084542" w:rsidP="00084542">
      <w:pPr>
        <w:pStyle w:val="a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муниципального долга.</w:t>
      </w:r>
    </w:p>
    <w:p w:rsidR="00084542" w:rsidRDefault="00084542" w:rsidP="000845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722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84542" w:rsidRDefault="00084542" w:rsidP="000845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084542" w:rsidRPr="00A440F8" w:rsidRDefault="00084542" w:rsidP="00084542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CF401E">
        <w:rPr>
          <w:rFonts w:ascii="Times New Roman" w:hAnsi="Times New Roman" w:cs="Times New Roman"/>
          <w:sz w:val="28"/>
          <w:szCs w:val="28"/>
        </w:rPr>
        <w:t>с 18 апреля по 28 апреля 2016</w:t>
      </w:r>
      <w:r w:rsidRPr="0004372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4542" w:rsidRPr="00A440F8" w:rsidRDefault="00084542" w:rsidP="00084542">
      <w:pPr>
        <w:spacing w:after="0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E152FF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E152FF">
        <w:rPr>
          <w:rFonts w:ascii="Times New Roman" w:hAnsi="Times New Roman" w:cs="Times New Roman"/>
          <w:sz w:val="28"/>
          <w:szCs w:val="28"/>
        </w:rPr>
        <w:t xml:space="preserve"> район наделён статусом муниципального района в соответствии с законом Брянской области от 09.03.2005 года №3-3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52FF">
        <w:rPr>
          <w:rFonts w:ascii="Times New Roman" w:hAnsi="Times New Roman" w:cs="Times New Roman"/>
          <w:sz w:val="28"/>
          <w:szCs w:val="28"/>
        </w:rPr>
        <w:t xml:space="preserve"> «О наделении муниципальных образований городского округа, муниципального района, городского поселения, сельского поселения, установлении границ муниципальных образований в Брянской области».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Бюджетная политика в районе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определёнными стратегическими условиями и в условиях жёсткой экономии бюджетных средств.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Итогами проведения бюджетной политики на территории района, стали: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по мобилизации в бюджет района налоговых, неналоговых доходов, а также безвозмездных поступлений из вышестоящих бюджетов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реструктуризация бюджетной сети при сохранении объёмов предоставляемых услуг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режима экономии бюджетных средств, оптимизация расходов районного бюджета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исполнение  Майских Указов  Президента РФ.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настоящего экспертного мероприятия Контрольно-счётной палатой будет дана оценка уровня проведённых мероприятий по исполнению районного бюджета. 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по доходам</w:t>
      </w:r>
    </w:p>
    <w:p w:rsidR="00084542" w:rsidRPr="00C50741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Pr="00E152FF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20DF7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220DF7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220DF7">
        <w:rPr>
          <w:rFonts w:ascii="Times New Roman" w:hAnsi="Times New Roman" w:cs="Times New Roman"/>
          <w:sz w:val="28"/>
          <w:szCs w:val="28"/>
        </w:rPr>
        <w:t xml:space="preserve"> района на 2015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</w:t>
      </w:r>
      <w:r w:rsidR="00220DF7">
        <w:rPr>
          <w:rFonts w:ascii="Times New Roman" w:hAnsi="Times New Roman" w:cs="Times New Roman"/>
          <w:sz w:val="28"/>
          <w:szCs w:val="28"/>
        </w:rPr>
        <w:t xml:space="preserve"> и на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152FF">
        <w:rPr>
          <w:rFonts w:ascii="Times New Roman" w:hAnsi="Times New Roman" w:cs="Times New Roman"/>
          <w:sz w:val="28"/>
          <w:szCs w:val="28"/>
        </w:rPr>
        <w:t xml:space="preserve"> первоначально был</w:t>
      </w:r>
      <w:r>
        <w:rPr>
          <w:rFonts w:ascii="Times New Roman" w:hAnsi="Times New Roman" w:cs="Times New Roman"/>
          <w:sz w:val="28"/>
          <w:szCs w:val="28"/>
        </w:rPr>
        <w:t xml:space="preserve"> утвержден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E152FF">
        <w:rPr>
          <w:rFonts w:ascii="Times New Roman" w:hAnsi="Times New Roman" w:cs="Times New Roman"/>
          <w:sz w:val="28"/>
          <w:szCs w:val="28"/>
        </w:rPr>
        <w:t xml:space="preserve">айонного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</w:t>
      </w:r>
      <w:r w:rsidR="00220DF7">
        <w:rPr>
          <w:rFonts w:ascii="Times New Roman" w:hAnsi="Times New Roman" w:cs="Times New Roman"/>
          <w:sz w:val="28"/>
          <w:szCs w:val="28"/>
        </w:rPr>
        <w:t>в №5-35 от 26.12.2014</w:t>
      </w:r>
      <w:r w:rsidRPr="00E152FF">
        <w:rPr>
          <w:rFonts w:ascii="Times New Roman" w:hAnsi="Times New Roman" w:cs="Times New Roman"/>
          <w:sz w:val="28"/>
          <w:szCs w:val="28"/>
        </w:rPr>
        <w:t>. года по</w:t>
      </w:r>
      <w:r w:rsidR="00031FC5">
        <w:rPr>
          <w:rFonts w:ascii="Times New Roman" w:hAnsi="Times New Roman" w:cs="Times New Roman"/>
          <w:sz w:val="28"/>
          <w:szCs w:val="28"/>
        </w:rPr>
        <w:t xml:space="preserve"> доходам в сумме 411020,3</w:t>
      </w:r>
      <w:r w:rsidRPr="00E152FF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2FF">
        <w:rPr>
          <w:rFonts w:ascii="Times New Roman" w:hAnsi="Times New Roman" w:cs="Times New Roman"/>
          <w:sz w:val="28"/>
          <w:szCs w:val="28"/>
        </w:rPr>
        <w:t>рублей,</w:t>
      </w:r>
      <w:r w:rsidR="00F8132F">
        <w:rPr>
          <w:rFonts w:ascii="Times New Roman" w:hAnsi="Times New Roman" w:cs="Times New Roman"/>
          <w:sz w:val="28"/>
          <w:szCs w:val="28"/>
        </w:rPr>
        <w:t xml:space="preserve"> в течение 2015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года в бюджет района вносились изменения и дополнения в порядке, установленном муниципальными правовыми актами.</w:t>
      </w:r>
      <w:proofErr w:type="gramEnd"/>
      <w:r w:rsidRPr="00E152FF">
        <w:rPr>
          <w:rFonts w:ascii="Times New Roman" w:hAnsi="Times New Roman" w:cs="Times New Roman"/>
          <w:sz w:val="28"/>
          <w:szCs w:val="28"/>
        </w:rPr>
        <w:t xml:space="preserve"> С учётом внесенных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E152FF">
        <w:rPr>
          <w:rFonts w:ascii="Times New Roman" w:hAnsi="Times New Roman" w:cs="Times New Roman"/>
          <w:sz w:val="28"/>
          <w:szCs w:val="28"/>
        </w:rPr>
        <w:t xml:space="preserve"> в бюджет </w:t>
      </w:r>
      <w:proofErr w:type="spellStart"/>
      <w:r w:rsidRPr="00E152FF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E152F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уточнённый п</w:t>
      </w:r>
      <w:r w:rsidR="001B012D">
        <w:rPr>
          <w:rFonts w:ascii="Times New Roman" w:hAnsi="Times New Roman" w:cs="Times New Roman"/>
          <w:sz w:val="28"/>
          <w:szCs w:val="28"/>
        </w:rPr>
        <w:t>лан по доходам составил 4</w:t>
      </w:r>
      <w:r w:rsidR="00FD3058">
        <w:rPr>
          <w:rFonts w:ascii="Times New Roman" w:hAnsi="Times New Roman" w:cs="Times New Roman"/>
          <w:sz w:val="28"/>
          <w:szCs w:val="28"/>
        </w:rPr>
        <w:t>64854,9</w:t>
      </w:r>
      <w:r w:rsidRPr="00E152FF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., что утверждено решением районного С</w:t>
      </w:r>
      <w:r w:rsidR="00F8132F">
        <w:rPr>
          <w:rFonts w:ascii="Times New Roman" w:hAnsi="Times New Roman" w:cs="Times New Roman"/>
          <w:sz w:val="28"/>
          <w:szCs w:val="28"/>
        </w:rPr>
        <w:t>овета народных депутатов  № 5-111</w:t>
      </w:r>
      <w:r w:rsidR="00E344C9">
        <w:rPr>
          <w:rFonts w:ascii="Times New Roman" w:hAnsi="Times New Roman" w:cs="Times New Roman"/>
          <w:sz w:val="28"/>
          <w:szCs w:val="28"/>
        </w:rPr>
        <w:t xml:space="preserve"> от 28. 12.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4542" w:rsidRPr="00E152FF" w:rsidRDefault="008826A9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2015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году с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территории района в бюджеты всех уровней поступило </w:t>
      </w:r>
      <w:r w:rsidR="00FF6755">
        <w:rPr>
          <w:rFonts w:ascii="Times New Roman" w:hAnsi="Times New Roman" w:cs="Times New Roman"/>
          <w:sz w:val="28"/>
          <w:szCs w:val="28"/>
        </w:rPr>
        <w:t xml:space="preserve">   2295,9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млн. руб. налогов и других платеже</w:t>
      </w:r>
      <w:r w:rsidR="00FF6755">
        <w:rPr>
          <w:rFonts w:ascii="Times New Roman" w:hAnsi="Times New Roman" w:cs="Times New Roman"/>
          <w:sz w:val="28"/>
          <w:szCs w:val="28"/>
        </w:rPr>
        <w:t xml:space="preserve">й, что на 200,7 </w:t>
      </w:r>
      <w:proofErr w:type="spellStart"/>
      <w:r w:rsidR="00FF6755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F67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F675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F6755">
        <w:rPr>
          <w:rFonts w:ascii="Times New Roman" w:hAnsi="Times New Roman" w:cs="Times New Roman"/>
          <w:sz w:val="28"/>
          <w:szCs w:val="28"/>
        </w:rPr>
        <w:t>. или на 9,6</w:t>
      </w:r>
      <w:r w:rsidR="00084542" w:rsidRPr="00E152FF">
        <w:rPr>
          <w:rFonts w:ascii="Times New Roman" w:hAnsi="Times New Roman" w:cs="Times New Roman"/>
          <w:sz w:val="28"/>
          <w:szCs w:val="28"/>
        </w:rPr>
        <w:t>% больше, ч</w:t>
      </w:r>
      <w:r w:rsidR="00FF6755">
        <w:rPr>
          <w:rFonts w:ascii="Times New Roman" w:hAnsi="Times New Roman" w:cs="Times New Roman"/>
          <w:sz w:val="28"/>
          <w:szCs w:val="28"/>
        </w:rPr>
        <w:t>ем в 2014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52FF">
        <w:rPr>
          <w:rFonts w:ascii="Times New Roman" w:hAnsi="Times New Roman" w:cs="Times New Roman"/>
          <w:sz w:val="28"/>
          <w:szCs w:val="28"/>
        </w:rPr>
        <w:t>В фе</w:t>
      </w:r>
      <w:r w:rsidR="00C0514B">
        <w:rPr>
          <w:rFonts w:ascii="Times New Roman" w:hAnsi="Times New Roman" w:cs="Times New Roman"/>
          <w:sz w:val="28"/>
          <w:szCs w:val="28"/>
        </w:rPr>
        <w:t>деральный бюджет поступило 2018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E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2FF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E152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52F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E152FF">
        <w:rPr>
          <w:rFonts w:ascii="Times New Roman" w:hAnsi="Times New Roman" w:cs="Times New Roman"/>
          <w:sz w:val="28"/>
          <w:szCs w:val="28"/>
        </w:rPr>
        <w:t>.,</w:t>
      </w:r>
      <w:r w:rsidR="00C0514B">
        <w:rPr>
          <w:rFonts w:ascii="Times New Roman" w:hAnsi="Times New Roman" w:cs="Times New Roman"/>
          <w:sz w:val="28"/>
          <w:szCs w:val="28"/>
        </w:rPr>
        <w:t xml:space="preserve"> что на 166,0</w:t>
      </w:r>
      <w:r w:rsidR="002E6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A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2E6A61">
        <w:rPr>
          <w:rFonts w:ascii="Times New Roman" w:hAnsi="Times New Roman" w:cs="Times New Roman"/>
          <w:sz w:val="28"/>
          <w:szCs w:val="28"/>
        </w:rPr>
        <w:t>. или   на 9,0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E152FF">
        <w:rPr>
          <w:rFonts w:ascii="Times New Roman" w:hAnsi="Times New Roman" w:cs="Times New Roman"/>
          <w:sz w:val="28"/>
          <w:szCs w:val="28"/>
        </w:rPr>
        <w:t xml:space="preserve"> больше,</w:t>
      </w:r>
      <w:r w:rsidR="002E6A61">
        <w:rPr>
          <w:rFonts w:ascii="Times New Roman" w:hAnsi="Times New Roman" w:cs="Times New Roman"/>
          <w:sz w:val="28"/>
          <w:szCs w:val="28"/>
        </w:rPr>
        <w:t xml:space="preserve"> чем в 2014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2E6A61">
        <w:rPr>
          <w:rFonts w:ascii="Times New Roman" w:hAnsi="Times New Roman" w:cs="Times New Roman"/>
          <w:sz w:val="28"/>
          <w:szCs w:val="28"/>
        </w:rPr>
        <w:t>областной бюджет поступило  125,6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Pr="00E152FF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52FF">
        <w:rPr>
          <w:rFonts w:ascii="Times New Roman" w:hAnsi="Times New Roman" w:cs="Times New Roman"/>
          <w:sz w:val="28"/>
          <w:szCs w:val="28"/>
        </w:rPr>
        <w:t>В</w:t>
      </w:r>
      <w:r w:rsidR="002E6A61">
        <w:rPr>
          <w:rFonts w:ascii="Times New Roman" w:hAnsi="Times New Roman" w:cs="Times New Roman"/>
          <w:sz w:val="28"/>
          <w:szCs w:val="28"/>
        </w:rPr>
        <w:t xml:space="preserve"> районный бюджет поступило 116,6</w:t>
      </w:r>
      <w:r w:rsidR="00CA3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AEC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A3AE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A3AE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A3AEC">
        <w:rPr>
          <w:rFonts w:ascii="Times New Roman" w:hAnsi="Times New Roman" w:cs="Times New Roman"/>
          <w:sz w:val="28"/>
          <w:szCs w:val="28"/>
        </w:rPr>
        <w:t>. что на 16,4</w:t>
      </w:r>
      <w:r w:rsidRPr="00E152FF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CA3AEC">
        <w:rPr>
          <w:rFonts w:ascii="Times New Roman" w:hAnsi="Times New Roman" w:cs="Times New Roman"/>
          <w:sz w:val="28"/>
          <w:szCs w:val="28"/>
        </w:rPr>
        <w:t>или на 16,3% выше уровня 2014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52FF">
        <w:rPr>
          <w:rFonts w:ascii="Times New Roman" w:hAnsi="Times New Roman" w:cs="Times New Roman"/>
          <w:sz w:val="28"/>
          <w:szCs w:val="28"/>
        </w:rPr>
        <w:t>В бюджеты поселений пос</w:t>
      </w:r>
      <w:r w:rsidR="00CA3AEC">
        <w:rPr>
          <w:rFonts w:ascii="Times New Roman" w:hAnsi="Times New Roman" w:cs="Times New Roman"/>
          <w:sz w:val="28"/>
          <w:szCs w:val="28"/>
        </w:rPr>
        <w:t>тупило 35,2</w:t>
      </w:r>
      <w:r w:rsidRPr="00E152FF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907F30">
        <w:rPr>
          <w:rFonts w:ascii="Times New Roman" w:hAnsi="Times New Roman" w:cs="Times New Roman"/>
          <w:sz w:val="28"/>
          <w:szCs w:val="28"/>
        </w:rPr>
        <w:t>15,6</w:t>
      </w:r>
      <w:r w:rsidR="00DD6E1A">
        <w:rPr>
          <w:rFonts w:ascii="Times New Roman" w:hAnsi="Times New Roman" w:cs="Times New Roman"/>
          <w:sz w:val="28"/>
          <w:szCs w:val="28"/>
        </w:rPr>
        <w:t xml:space="preserve"> млн. руб. или на  </w:t>
      </w:r>
      <w:r w:rsidR="002D7BF5">
        <w:rPr>
          <w:rFonts w:ascii="Times New Roman" w:hAnsi="Times New Roman" w:cs="Times New Roman"/>
          <w:sz w:val="28"/>
          <w:szCs w:val="28"/>
        </w:rPr>
        <w:t>30,7</w:t>
      </w:r>
      <w:r w:rsidR="00907F30">
        <w:rPr>
          <w:rFonts w:ascii="Times New Roman" w:hAnsi="Times New Roman" w:cs="Times New Roman"/>
          <w:sz w:val="28"/>
          <w:szCs w:val="28"/>
        </w:rPr>
        <w:t>% меньше по сравнению с 2014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084542" w:rsidRPr="00E152FF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52FF">
        <w:rPr>
          <w:rFonts w:ascii="Times New Roman" w:hAnsi="Times New Roman" w:cs="Times New Roman"/>
          <w:sz w:val="28"/>
          <w:szCs w:val="28"/>
        </w:rPr>
        <w:t>Анализ поступления доходов между бюджетами ра</w:t>
      </w:r>
      <w:r w:rsidR="002D7BF5">
        <w:rPr>
          <w:rFonts w:ascii="Times New Roman" w:hAnsi="Times New Roman" w:cs="Times New Roman"/>
          <w:sz w:val="28"/>
          <w:szCs w:val="28"/>
        </w:rPr>
        <w:t xml:space="preserve">зных уровней с 2010 года по 2015 </w:t>
      </w:r>
      <w:r w:rsidRPr="00E152FF">
        <w:rPr>
          <w:rFonts w:ascii="Times New Roman" w:hAnsi="Times New Roman" w:cs="Times New Roman"/>
          <w:sz w:val="28"/>
          <w:szCs w:val="28"/>
        </w:rPr>
        <w:t>год приведены в та</w:t>
      </w:r>
      <w:r>
        <w:rPr>
          <w:rFonts w:ascii="Times New Roman" w:hAnsi="Times New Roman" w:cs="Times New Roman"/>
          <w:sz w:val="28"/>
          <w:szCs w:val="28"/>
        </w:rPr>
        <w:t>блице:</w:t>
      </w:r>
    </w:p>
    <w:p w:rsidR="00084542" w:rsidRPr="00E152FF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                                                   </w:t>
      </w:r>
    </w:p>
    <w:tbl>
      <w:tblPr>
        <w:tblStyle w:val="a3"/>
        <w:tblW w:w="9674" w:type="dxa"/>
        <w:tblLook w:val="04A0" w:firstRow="1" w:lastRow="0" w:firstColumn="1" w:lastColumn="0" w:noHBand="0" w:noVBand="1"/>
      </w:tblPr>
      <w:tblGrid>
        <w:gridCol w:w="1848"/>
        <w:gridCol w:w="1090"/>
        <w:gridCol w:w="1238"/>
        <w:gridCol w:w="1153"/>
        <w:gridCol w:w="1183"/>
        <w:gridCol w:w="1054"/>
        <w:gridCol w:w="1054"/>
        <w:gridCol w:w="1054"/>
      </w:tblGrid>
      <w:tr w:rsidR="00A50B04" w:rsidRPr="00E152FF" w:rsidTr="00A50B04">
        <w:tc>
          <w:tcPr>
            <w:tcW w:w="1848" w:type="dxa"/>
            <w:tcBorders>
              <w:top w:val="single" w:sz="4" w:space="0" w:color="auto"/>
            </w:tcBorders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</w:tcPr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Pr="003D3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7B4C15" w:rsidP="007B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B4C15" w:rsidRDefault="007B4C15" w:rsidP="007B4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1" w:rsidRDefault="00905331" w:rsidP="00905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 в % к </w:t>
            </w:r>
          </w:p>
          <w:p w:rsidR="00905331" w:rsidRDefault="0090533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  <w:p w:rsidR="00905331" w:rsidRDefault="0090533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B04" w:rsidRPr="00E152FF" w:rsidTr="00A50B04">
        <w:tc>
          <w:tcPr>
            <w:tcW w:w="184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платежей во все уровни </w:t>
            </w:r>
            <w:r w:rsidRPr="00E15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090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722,1</w:t>
            </w:r>
          </w:p>
        </w:tc>
        <w:tc>
          <w:tcPr>
            <w:tcW w:w="123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786,8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1791,5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2095,2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7B4C1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2295,9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E677B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109,6</w:t>
            </w:r>
          </w:p>
        </w:tc>
      </w:tr>
      <w:tr w:rsidR="00A50B04" w:rsidRPr="00E152FF" w:rsidTr="00A50B04">
        <w:tc>
          <w:tcPr>
            <w:tcW w:w="184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1090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566,0</w:t>
            </w:r>
          </w:p>
        </w:tc>
        <w:tc>
          <w:tcPr>
            <w:tcW w:w="123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604,4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1230,5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1465,0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1852,5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DD36D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2018,5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E677B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A50B04" w:rsidRPr="00E152FF" w:rsidTr="00A50B04">
        <w:tc>
          <w:tcPr>
            <w:tcW w:w="184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090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63,1</w:t>
            </w:r>
          </w:p>
        </w:tc>
        <w:tc>
          <w:tcPr>
            <w:tcW w:w="123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89,6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154,4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DD36D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E677B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137,0</w:t>
            </w:r>
          </w:p>
        </w:tc>
      </w:tr>
      <w:tr w:rsidR="00A50B04" w:rsidRPr="00E152FF" w:rsidTr="00DD36D2">
        <w:trPr>
          <w:trHeight w:val="772"/>
        </w:trPr>
        <w:tc>
          <w:tcPr>
            <w:tcW w:w="184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090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123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141,1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DD36D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E677B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A50B04" w:rsidRPr="00E152FF" w:rsidTr="00A50B04">
        <w:tc>
          <w:tcPr>
            <w:tcW w:w="184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090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1238" w:type="dxa"/>
          </w:tcPr>
          <w:p w:rsidR="00A50B04" w:rsidRPr="00E152FF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B04" w:rsidRPr="003D33E1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A50B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7B4C1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04" w:rsidRDefault="00B9671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</w:tbl>
    <w:p w:rsidR="00084542" w:rsidRPr="00E152FF" w:rsidRDefault="00084542" w:rsidP="000845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542" w:rsidRPr="00E152FF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FF">
        <w:rPr>
          <w:rFonts w:ascii="Times New Roman" w:hAnsi="Times New Roman" w:cs="Times New Roman"/>
          <w:sz w:val="28"/>
          <w:szCs w:val="28"/>
        </w:rPr>
        <w:t>Основная причина снижения поступления доходов в 2010</w:t>
      </w:r>
      <w:r>
        <w:rPr>
          <w:rFonts w:ascii="Times New Roman" w:hAnsi="Times New Roman" w:cs="Times New Roman"/>
          <w:sz w:val="28"/>
          <w:szCs w:val="28"/>
        </w:rPr>
        <w:t xml:space="preserve"> и 2011 годах</w:t>
      </w:r>
      <w:r w:rsidRPr="00E152FF">
        <w:rPr>
          <w:rFonts w:ascii="Times New Roman" w:hAnsi="Times New Roman" w:cs="Times New Roman"/>
          <w:sz w:val="28"/>
          <w:szCs w:val="28"/>
        </w:rPr>
        <w:t xml:space="preserve"> в федеральный бю</w:t>
      </w:r>
      <w:r>
        <w:rPr>
          <w:rFonts w:ascii="Times New Roman" w:hAnsi="Times New Roman" w:cs="Times New Roman"/>
          <w:sz w:val="28"/>
          <w:szCs w:val="28"/>
        </w:rPr>
        <w:t xml:space="preserve">джет, по сравнению с 2009 </w:t>
      </w:r>
      <w:r w:rsidRPr="00E152FF">
        <w:rPr>
          <w:rFonts w:ascii="Times New Roman" w:hAnsi="Times New Roman" w:cs="Times New Roman"/>
          <w:sz w:val="28"/>
          <w:szCs w:val="28"/>
        </w:rPr>
        <w:t xml:space="preserve"> годом, связана с возвратом налогоплательщикам налога на добавленную стоимость.</w:t>
      </w:r>
      <w:r>
        <w:rPr>
          <w:rFonts w:ascii="Times New Roman" w:hAnsi="Times New Roman" w:cs="Times New Roman"/>
          <w:sz w:val="28"/>
          <w:szCs w:val="28"/>
        </w:rPr>
        <w:t xml:space="preserve">  Увеличение поступления налоговых  платежей  в  федеральный бюджет в 2012 году  по сравнению с 2011 годом в 2 раза  связано с увеличением стоимости акцизного сбора  с табачных изделий в 2012 году. Рост поступления на</w:t>
      </w:r>
      <w:r w:rsidR="00B96717">
        <w:rPr>
          <w:rFonts w:ascii="Times New Roman" w:hAnsi="Times New Roman" w:cs="Times New Roman"/>
          <w:sz w:val="28"/>
          <w:szCs w:val="28"/>
        </w:rPr>
        <w:t>логовых платежей и сборов в 2015 году по сравнению с 2013 и 2014</w:t>
      </w:r>
      <w:r>
        <w:rPr>
          <w:rFonts w:ascii="Times New Roman" w:hAnsi="Times New Roman" w:cs="Times New Roman"/>
          <w:sz w:val="28"/>
          <w:szCs w:val="28"/>
        </w:rPr>
        <w:t xml:space="preserve"> годами связан с ростом налогооблагаемой базы.</w:t>
      </w:r>
    </w:p>
    <w:p w:rsidR="00084542" w:rsidRPr="006C4708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FF">
        <w:rPr>
          <w:rFonts w:ascii="Times New Roman" w:hAnsi="Times New Roman" w:cs="Times New Roman"/>
          <w:sz w:val="28"/>
          <w:szCs w:val="28"/>
        </w:rPr>
        <w:t>Структура распределения налогов по бюджетам разных уровней характеризуется следующей таблицей: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1276"/>
        <w:gridCol w:w="1134"/>
        <w:gridCol w:w="1134"/>
      </w:tblGrid>
      <w:tr w:rsidR="005B2196" w:rsidRPr="006C4708" w:rsidTr="005B2196">
        <w:trPr>
          <w:trHeight w:val="322"/>
        </w:trPr>
        <w:tc>
          <w:tcPr>
            <w:tcW w:w="2660" w:type="dxa"/>
            <w:vMerge w:val="restart"/>
          </w:tcPr>
          <w:p w:rsidR="005B2196" w:rsidRPr="006C4708" w:rsidRDefault="005B2196" w:rsidP="00A5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196" w:rsidRPr="006C4708" w:rsidRDefault="007B3791">
            <w:r>
              <w:t xml:space="preserve">                                                            структура</w:t>
            </w:r>
          </w:p>
        </w:tc>
      </w:tr>
      <w:tr w:rsidR="005B2196" w:rsidRPr="00E152FF" w:rsidTr="00905331">
        <w:trPr>
          <w:trHeight w:val="784"/>
        </w:trPr>
        <w:tc>
          <w:tcPr>
            <w:tcW w:w="2660" w:type="dxa"/>
            <w:vMerge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2010 год.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2011 год.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Default="007B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7B3791" w:rsidRDefault="007B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B2196" w:rsidRDefault="005B2196" w:rsidP="005B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196" w:rsidRPr="00E152FF" w:rsidTr="007B3791">
        <w:tc>
          <w:tcPr>
            <w:tcW w:w="2660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Поступило платежей во все уровни бюджета</w:t>
            </w:r>
          </w:p>
        </w:tc>
        <w:tc>
          <w:tcPr>
            <w:tcW w:w="1276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Default="00905331" w:rsidP="005B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5B2196" w:rsidRPr="00E152FF" w:rsidTr="007B3791">
        <w:tc>
          <w:tcPr>
            <w:tcW w:w="2660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78,4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Default="001F6758" w:rsidP="005B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</w:tr>
      <w:tr w:rsidR="005B2196" w:rsidRPr="00E152FF" w:rsidTr="007B3791">
        <w:tc>
          <w:tcPr>
            <w:tcW w:w="2660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Default="001F6758" w:rsidP="005B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5B2196" w:rsidRPr="00E152FF" w:rsidTr="007B3791">
        <w:tc>
          <w:tcPr>
            <w:tcW w:w="2660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276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Default="005A533C" w:rsidP="005B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5B2196" w:rsidRPr="00E152FF" w:rsidTr="007B3791">
        <w:tc>
          <w:tcPr>
            <w:tcW w:w="2660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Бюджет поселений</w:t>
            </w:r>
          </w:p>
        </w:tc>
        <w:tc>
          <w:tcPr>
            <w:tcW w:w="1276" w:type="dxa"/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Pr="00E152FF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B2196" w:rsidRDefault="005B2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196" w:rsidRDefault="005A533C" w:rsidP="005B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084542" w:rsidRDefault="00084542" w:rsidP="00084542">
      <w:pPr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FF">
        <w:rPr>
          <w:rFonts w:ascii="Times New Roman" w:hAnsi="Times New Roman" w:cs="Times New Roman"/>
          <w:sz w:val="28"/>
          <w:szCs w:val="28"/>
        </w:rPr>
        <w:t>Несмотря на то, что в структуре по распределению налогов удельный вес поступлений по годам</w:t>
      </w:r>
      <w:r>
        <w:rPr>
          <w:rFonts w:ascii="Times New Roman" w:hAnsi="Times New Roman" w:cs="Times New Roman"/>
          <w:sz w:val="28"/>
          <w:szCs w:val="28"/>
        </w:rPr>
        <w:t xml:space="preserve"> по уровням бюджетной системы, имеет скачкообразный характер, </w:t>
      </w:r>
      <w:r w:rsidRPr="00E152FF">
        <w:rPr>
          <w:rFonts w:ascii="Times New Roman" w:hAnsi="Times New Roman" w:cs="Times New Roman"/>
          <w:sz w:val="28"/>
          <w:szCs w:val="28"/>
        </w:rPr>
        <w:t xml:space="preserve"> значительный удельный вес приходится на налоговые и неналоговые п</w:t>
      </w:r>
      <w:r>
        <w:rPr>
          <w:rFonts w:ascii="Times New Roman" w:hAnsi="Times New Roman" w:cs="Times New Roman"/>
          <w:sz w:val="28"/>
          <w:szCs w:val="28"/>
        </w:rPr>
        <w:t>оступл</w:t>
      </w:r>
      <w:r w:rsidR="005A533C">
        <w:rPr>
          <w:rFonts w:ascii="Times New Roman" w:hAnsi="Times New Roman" w:cs="Times New Roman"/>
          <w:sz w:val="28"/>
          <w:szCs w:val="28"/>
        </w:rPr>
        <w:t>ения в федеральный бюджет – 87,9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E15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Pr="00E152FF" w:rsidRDefault="000C2553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01.01.2016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года Совокупная задолженность по </w:t>
      </w:r>
      <w:r>
        <w:rPr>
          <w:rFonts w:ascii="Times New Roman" w:hAnsi="Times New Roman" w:cs="Times New Roman"/>
          <w:sz w:val="28"/>
          <w:szCs w:val="28"/>
        </w:rPr>
        <w:t>налогам и сб</w:t>
      </w:r>
      <w:r w:rsidR="0039708C">
        <w:rPr>
          <w:rFonts w:ascii="Times New Roman" w:hAnsi="Times New Roman" w:cs="Times New Roman"/>
          <w:sz w:val="28"/>
          <w:szCs w:val="28"/>
        </w:rPr>
        <w:t xml:space="preserve">орам составила </w:t>
      </w:r>
      <w:r w:rsidR="00E131D2">
        <w:rPr>
          <w:rFonts w:ascii="Times New Roman" w:hAnsi="Times New Roman" w:cs="Times New Roman"/>
          <w:sz w:val="28"/>
          <w:szCs w:val="28"/>
        </w:rPr>
        <w:t>104178</w:t>
      </w:r>
      <w:r w:rsidR="003970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31D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45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454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84542">
        <w:rPr>
          <w:rFonts w:ascii="Times New Roman" w:hAnsi="Times New Roman" w:cs="Times New Roman"/>
          <w:sz w:val="28"/>
          <w:szCs w:val="28"/>
        </w:rPr>
        <w:t>., по сравнению с началом отчетно</w:t>
      </w:r>
      <w:r w:rsidR="0039708C">
        <w:rPr>
          <w:rFonts w:ascii="Times New Roman" w:hAnsi="Times New Roman" w:cs="Times New Roman"/>
          <w:sz w:val="28"/>
          <w:szCs w:val="28"/>
        </w:rPr>
        <w:t xml:space="preserve">го года увеличилась на </w:t>
      </w:r>
      <w:r w:rsidR="00E131D2">
        <w:rPr>
          <w:rFonts w:ascii="Times New Roman" w:hAnsi="Times New Roman" w:cs="Times New Roman"/>
          <w:sz w:val="28"/>
          <w:szCs w:val="28"/>
        </w:rPr>
        <w:t xml:space="preserve">8886,0 </w:t>
      </w:r>
      <w:proofErr w:type="spellStart"/>
      <w:r w:rsidR="00E131D2">
        <w:rPr>
          <w:rFonts w:ascii="Times New Roman" w:hAnsi="Times New Roman" w:cs="Times New Roman"/>
          <w:sz w:val="28"/>
          <w:szCs w:val="28"/>
        </w:rPr>
        <w:t>тыс</w:t>
      </w:r>
      <w:r w:rsidR="00084542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084542"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2FF">
        <w:rPr>
          <w:rFonts w:ascii="Times New Roman" w:hAnsi="Times New Roman" w:cs="Times New Roman"/>
          <w:sz w:val="28"/>
          <w:szCs w:val="28"/>
        </w:rPr>
        <w:t xml:space="preserve">В структуре совокупной задолженности наибольший удельный вес приходится на задолженность по федеральным налогам </w:t>
      </w:r>
      <w:r w:rsidR="00E131D2">
        <w:rPr>
          <w:rFonts w:ascii="Times New Roman" w:hAnsi="Times New Roman" w:cs="Times New Roman"/>
          <w:sz w:val="28"/>
          <w:szCs w:val="28"/>
        </w:rPr>
        <w:t>– 85,5</w:t>
      </w:r>
      <w:r w:rsidRPr="00E152F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задолженности по налогам и сборам наибольший удельный вес занимает недо</w:t>
      </w:r>
      <w:r w:rsidR="00E131D2">
        <w:rPr>
          <w:rFonts w:ascii="Times New Roman" w:hAnsi="Times New Roman" w:cs="Times New Roman"/>
          <w:sz w:val="28"/>
          <w:szCs w:val="28"/>
        </w:rPr>
        <w:t>имка, по состоянию на 01.01.2016</w:t>
      </w:r>
      <w:r w:rsidR="009C7BA8">
        <w:rPr>
          <w:rFonts w:ascii="Times New Roman" w:hAnsi="Times New Roman" w:cs="Times New Roman"/>
          <w:sz w:val="28"/>
          <w:szCs w:val="28"/>
        </w:rPr>
        <w:t xml:space="preserve"> года ее объем составлял 75734 </w:t>
      </w:r>
      <w:proofErr w:type="spellStart"/>
      <w:r w:rsidR="009C7BA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C7B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C7BA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C7BA8">
        <w:rPr>
          <w:rFonts w:ascii="Times New Roman" w:hAnsi="Times New Roman" w:cs="Times New Roman"/>
          <w:sz w:val="28"/>
          <w:szCs w:val="28"/>
        </w:rPr>
        <w:t>. или 72,7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недоимка во все у</w:t>
      </w:r>
      <w:r w:rsidR="005C5ED3">
        <w:rPr>
          <w:rFonts w:ascii="Times New Roman" w:hAnsi="Times New Roman" w:cs="Times New Roman"/>
          <w:sz w:val="28"/>
          <w:szCs w:val="28"/>
        </w:rPr>
        <w:t xml:space="preserve">ровни бюджетов увеличилась 5771,0 </w:t>
      </w:r>
      <w:proofErr w:type="spellStart"/>
      <w:r w:rsidR="005C5ED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</w:t>
      </w:r>
      <w:r w:rsidR="005D4B5A">
        <w:rPr>
          <w:rFonts w:ascii="Times New Roman" w:hAnsi="Times New Roman" w:cs="Times New Roman"/>
          <w:sz w:val="28"/>
          <w:szCs w:val="28"/>
        </w:rPr>
        <w:t>адолженности на 01.01.2016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представлена в следующей таблице: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             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1207"/>
        <w:gridCol w:w="1345"/>
        <w:gridCol w:w="1222"/>
        <w:gridCol w:w="1119"/>
        <w:gridCol w:w="919"/>
        <w:gridCol w:w="992"/>
        <w:gridCol w:w="1098"/>
      </w:tblGrid>
      <w:tr w:rsidR="00084542" w:rsidTr="00A514D8">
        <w:trPr>
          <w:trHeight w:val="434"/>
        </w:trPr>
        <w:tc>
          <w:tcPr>
            <w:tcW w:w="1951" w:type="dxa"/>
            <w:vMerge w:val="restart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бюджетов</w:t>
            </w:r>
          </w:p>
        </w:tc>
        <w:tc>
          <w:tcPr>
            <w:tcW w:w="2552" w:type="dxa"/>
            <w:gridSpan w:val="2"/>
          </w:tcPr>
          <w:p w:rsidR="00084542" w:rsidRDefault="005D4B5A" w:rsidP="00A514D8">
            <w:pPr>
              <w:spacing w:line="276" w:lineRule="auto"/>
              <w:ind w:left="30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341" w:type="dxa"/>
            <w:gridSpan w:val="2"/>
          </w:tcPr>
          <w:p w:rsidR="00084542" w:rsidRDefault="00084542" w:rsidP="00A514D8">
            <w:pPr>
              <w:ind w:left="30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</w:tcPr>
          <w:p w:rsidR="00084542" w:rsidRDefault="0008454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  <w:p w:rsidR="00084542" w:rsidRDefault="0008454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</w:t>
            </w:r>
          </w:p>
          <w:p w:rsidR="00084542" w:rsidRDefault="0008454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%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084542" w:rsidRDefault="0008454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</w:t>
            </w:r>
            <w:proofErr w:type="spellEnd"/>
          </w:p>
          <w:p w:rsidR="00084542" w:rsidRDefault="0008454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%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Merge w:val="restart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недоимки</w:t>
            </w:r>
          </w:p>
          <w:p w:rsidR="00084542" w:rsidRDefault="0023548C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084542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%       </w:t>
            </w:r>
          </w:p>
        </w:tc>
      </w:tr>
      <w:tr w:rsidR="00084542" w:rsidTr="00A514D8">
        <w:tc>
          <w:tcPr>
            <w:tcW w:w="1951" w:type="dxa"/>
            <w:vMerge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4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недоим</w:t>
            </w:r>
            <w:proofErr w:type="spellEnd"/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222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всего</w:t>
            </w:r>
          </w:p>
        </w:tc>
        <w:tc>
          <w:tcPr>
            <w:tcW w:w="111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недоимка</w:t>
            </w:r>
          </w:p>
        </w:tc>
        <w:tc>
          <w:tcPr>
            <w:tcW w:w="919" w:type="dxa"/>
            <w:vMerge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vMerge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42" w:rsidTr="00A514D8">
        <w:tc>
          <w:tcPr>
            <w:tcW w:w="195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</w:p>
        </w:tc>
        <w:tc>
          <w:tcPr>
            <w:tcW w:w="1207" w:type="dxa"/>
          </w:tcPr>
          <w:p w:rsidR="00084542" w:rsidRDefault="008D2CC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95292</w:t>
            </w:r>
          </w:p>
        </w:tc>
        <w:tc>
          <w:tcPr>
            <w:tcW w:w="1345" w:type="dxa"/>
          </w:tcPr>
          <w:p w:rsidR="00084542" w:rsidRDefault="008D2CC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69963</w:t>
            </w:r>
          </w:p>
        </w:tc>
        <w:tc>
          <w:tcPr>
            <w:tcW w:w="1222" w:type="dxa"/>
          </w:tcPr>
          <w:p w:rsidR="00084542" w:rsidRDefault="008D2CC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280">
              <w:rPr>
                <w:rFonts w:ascii="Times New Roman" w:hAnsi="Times New Roman" w:cs="Times New Roman"/>
                <w:sz w:val="28"/>
                <w:szCs w:val="28"/>
              </w:rPr>
              <w:t>104178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119" w:type="dxa"/>
          </w:tcPr>
          <w:p w:rsidR="00084542" w:rsidRDefault="008D2CC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75734</w:t>
            </w:r>
          </w:p>
        </w:tc>
        <w:tc>
          <w:tcPr>
            <w:tcW w:w="919" w:type="dxa"/>
          </w:tcPr>
          <w:p w:rsidR="00084542" w:rsidRDefault="009B2C6A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109,3</w:t>
            </w:r>
          </w:p>
        </w:tc>
        <w:tc>
          <w:tcPr>
            <w:tcW w:w="992" w:type="dxa"/>
          </w:tcPr>
          <w:p w:rsidR="00084542" w:rsidRDefault="00143B25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098" w:type="dxa"/>
          </w:tcPr>
          <w:p w:rsidR="00084542" w:rsidRDefault="0023548C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B6280">
              <w:rPr>
                <w:rFonts w:ascii="Times New Roman" w:hAnsi="Times New Roman" w:cs="Times New Roman"/>
                <w:sz w:val="28"/>
                <w:szCs w:val="28"/>
              </w:rPr>
              <w:t>85,5</w:t>
            </w:r>
          </w:p>
        </w:tc>
      </w:tr>
      <w:tr w:rsidR="00084542" w:rsidTr="00A514D8">
        <w:tc>
          <w:tcPr>
            <w:tcW w:w="195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1207" w:type="dxa"/>
          </w:tcPr>
          <w:p w:rsidR="00084542" w:rsidRDefault="00BB5504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12285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084542" w:rsidRDefault="00BB5504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5594</w:t>
            </w:r>
          </w:p>
        </w:tc>
        <w:tc>
          <w:tcPr>
            <w:tcW w:w="1222" w:type="dxa"/>
          </w:tcPr>
          <w:p w:rsidR="00084542" w:rsidRDefault="00BB5504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4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280">
              <w:rPr>
                <w:rFonts w:ascii="Times New Roman" w:hAnsi="Times New Roman" w:cs="Times New Roman"/>
                <w:sz w:val="28"/>
                <w:szCs w:val="28"/>
              </w:rPr>
              <w:t xml:space="preserve">6797          </w:t>
            </w:r>
          </w:p>
        </w:tc>
        <w:tc>
          <w:tcPr>
            <w:tcW w:w="1119" w:type="dxa"/>
          </w:tcPr>
          <w:p w:rsidR="00084542" w:rsidRDefault="00BB5504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6369</w:t>
            </w:r>
          </w:p>
        </w:tc>
        <w:tc>
          <w:tcPr>
            <w:tcW w:w="919" w:type="dxa"/>
          </w:tcPr>
          <w:p w:rsidR="00084542" w:rsidRDefault="009B2C6A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55,3</w:t>
            </w:r>
          </w:p>
        </w:tc>
        <w:tc>
          <w:tcPr>
            <w:tcW w:w="992" w:type="dxa"/>
          </w:tcPr>
          <w:p w:rsidR="00084542" w:rsidRDefault="00143B25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113,9</w:t>
            </w:r>
          </w:p>
        </w:tc>
        <w:tc>
          <w:tcPr>
            <w:tcW w:w="1098" w:type="dxa"/>
          </w:tcPr>
          <w:p w:rsidR="00084542" w:rsidRDefault="00514A79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7,2</w:t>
            </w:r>
          </w:p>
        </w:tc>
      </w:tr>
      <w:tr w:rsidR="00084542" w:rsidTr="00A514D8">
        <w:tc>
          <w:tcPr>
            <w:tcW w:w="195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  <w:tc>
          <w:tcPr>
            <w:tcW w:w="1207" w:type="dxa"/>
          </w:tcPr>
          <w:p w:rsidR="00084542" w:rsidRDefault="00BB5504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3942</w:t>
            </w:r>
          </w:p>
        </w:tc>
        <w:tc>
          <w:tcPr>
            <w:tcW w:w="1345" w:type="dxa"/>
          </w:tcPr>
          <w:p w:rsidR="00084542" w:rsidRDefault="00BB5504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3753</w:t>
            </w:r>
          </w:p>
        </w:tc>
        <w:tc>
          <w:tcPr>
            <w:tcW w:w="1222" w:type="dxa"/>
          </w:tcPr>
          <w:p w:rsidR="00084542" w:rsidRDefault="002B4D39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12CC3">
              <w:rPr>
                <w:rFonts w:ascii="Times New Roman" w:hAnsi="Times New Roman" w:cs="Times New Roman"/>
                <w:sz w:val="28"/>
                <w:szCs w:val="28"/>
              </w:rPr>
              <w:t>3968</w:t>
            </w:r>
          </w:p>
        </w:tc>
        <w:tc>
          <w:tcPr>
            <w:tcW w:w="1119" w:type="dxa"/>
          </w:tcPr>
          <w:p w:rsidR="00084542" w:rsidRDefault="00112CC3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3408</w:t>
            </w:r>
          </w:p>
        </w:tc>
        <w:tc>
          <w:tcPr>
            <w:tcW w:w="919" w:type="dxa"/>
          </w:tcPr>
          <w:p w:rsidR="00084542" w:rsidRDefault="002A5177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992" w:type="dxa"/>
          </w:tcPr>
          <w:p w:rsidR="00084542" w:rsidRDefault="00143B25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</w:p>
        </w:tc>
        <w:tc>
          <w:tcPr>
            <w:tcW w:w="1098" w:type="dxa"/>
          </w:tcPr>
          <w:p w:rsidR="00084542" w:rsidRDefault="00514A79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3,8</w:t>
            </w:r>
          </w:p>
        </w:tc>
      </w:tr>
      <w:tr w:rsidR="00084542" w:rsidTr="00A514D8">
        <w:tc>
          <w:tcPr>
            <w:tcW w:w="195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207" w:type="dxa"/>
          </w:tcPr>
          <w:p w:rsidR="00084542" w:rsidRDefault="00112CC3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4239</w:t>
            </w:r>
          </w:p>
        </w:tc>
        <w:tc>
          <w:tcPr>
            <w:tcW w:w="1345" w:type="dxa"/>
          </w:tcPr>
          <w:p w:rsidR="00084542" w:rsidRDefault="00112CC3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2781</w:t>
            </w:r>
          </w:p>
        </w:tc>
        <w:tc>
          <w:tcPr>
            <w:tcW w:w="1222" w:type="dxa"/>
          </w:tcPr>
          <w:p w:rsidR="00084542" w:rsidRDefault="00112CC3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4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4855</w:t>
            </w:r>
          </w:p>
        </w:tc>
        <w:tc>
          <w:tcPr>
            <w:tcW w:w="1119" w:type="dxa"/>
          </w:tcPr>
          <w:p w:rsidR="00084542" w:rsidRDefault="00112CC3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3127</w:t>
            </w:r>
          </w:p>
        </w:tc>
        <w:tc>
          <w:tcPr>
            <w:tcW w:w="919" w:type="dxa"/>
          </w:tcPr>
          <w:p w:rsidR="00084542" w:rsidRDefault="002A5177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114,5</w:t>
            </w:r>
          </w:p>
        </w:tc>
        <w:tc>
          <w:tcPr>
            <w:tcW w:w="992" w:type="dxa"/>
          </w:tcPr>
          <w:p w:rsidR="00084542" w:rsidRDefault="00A176E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112,4</w:t>
            </w:r>
          </w:p>
        </w:tc>
        <w:tc>
          <w:tcPr>
            <w:tcW w:w="1098" w:type="dxa"/>
          </w:tcPr>
          <w:p w:rsidR="00084542" w:rsidRDefault="00514A79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3,5</w:t>
            </w:r>
          </w:p>
        </w:tc>
      </w:tr>
      <w:tr w:rsidR="00084542" w:rsidTr="00A514D8">
        <w:tc>
          <w:tcPr>
            <w:tcW w:w="195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07" w:type="dxa"/>
          </w:tcPr>
          <w:p w:rsidR="00084542" w:rsidRDefault="00DC1610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115758</w:t>
            </w:r>
          </w:p>
        </w:tc>
        <w:tc>
          <w:tcPr>
            <w:tcW w:w="1345" w:type="dxa"/>
          </w:tcPr>
          <w:p w:rsidR="00084542" w:rsidRDefault="00DC1610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82091</w:t>
            </w:r>
          </w:p>
        </w:tc>
        <w:tc>
          <w:tcPr>
            <w:tcW w:w="1222" w:type="dxa"/>
          </w:tcPr>
          <w:p w:rsidR="00084542" w:rsidRDefault="008000F5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119798</w:t>
            </w:r>
          </w:p>
        </w:tc>
        <w:tc>
          <w:tcPr>
            <w:tcW w:w="1119" w:type="dxa"/>
          </w:tcPr>
          <w:p w:rsidR="00084542" w:rsidRDefault="002B4D39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0F5">
              <w:rPr>
                <w:rFonts w:ascii="Times New Roman" w:hAnsi="Times New Roman" w:cs="Times New Roman"/>
                <w:sz w:val="28"/>
                <w:szCs w:val="28"/>
              </w:rPr>
              <w:t xml:space="preserve"> 88638</w:t>
            </w:r>
          </w:p>
        </w:tc>
        <w:tc>
          <w:tcPr>
            <w:tcW w:w="919" w:type="dxa"/>
          </w:tcPr>
          <w:p w:rsidR="00084542" w:rsidRDefault="002A5177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992" w:type="dxa"/>
          </w:tcPr>
          <w:p w:rsidR="00084542" w:rsidRDefault="00A176E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09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100,0</w:t>
            </w:r>
          </w:p>
        </w:tc>
      </w:tr>
    </w:tbl>
    <w:p w:rsidR="00084542" w:rsidRPr="00E152FF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Pr="00E152FF" w:rsidRDefault="00CB6280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год в консолидированный бюджет </w:t>
      </w:r>
      <w:proofErr w:type="spellStart"/>
      <w:r w:rsidR="00084542" w:rsidRPr="00E152FF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084542" w:rsidRPr="00E152FF">
        <w:rPr>
          <w:rFonts w:ascii="Times New Roman" w:hAnsi="Times New Roman" w:cs="Times New Roman"/>
          <w:sz w:val="28"/>
          <w:szCs w:val="28"/>
        </w:rPr>
        <w:t xml:space="preserve"> района планировалось поступление собственных доходов (по уточненном</w:t>
      </w:r>
      <w:r w:rsidR="00A10E3E">
        <w:rPr>
          <w:rFonts w:ascii="Times New Roman" w:hAnsi="Times New Roman" w:cs="Times New Roman"/>
          <w:sz w:val="28"/>
          <w:szCs w:val="28"/>
        </w:rPr>
        <w:t>у плану) в сумме 152533</w:t>
      </w:r>
      <w:r w:rsidR="00106C1E">
        <w:rPr>
          <w:rFonts w:ascii="Times New Roman" w:hAnsi="Times New Roman" w:cs="Times New Roman"/>
          <w:sz w:val="28"/>
          <w:szCs w:val="28"/>
        </w:rPr>
        <w:t>,0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тыс.</w:t>
      </w:r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42" w:rsidRPr="00E152F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r w:rsidR="00084542" w:rsidRPr="00E152F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84542" w:rsidRPr="00E152FF">
        <w:rPr>
          <w:rFonts w:ascii="Times New Roman" w:hAnsi="Times New Roman" w:cs="Times New Roman"/>
          <w:sz w:val="28"/>
          <w:szCs w:val="28"/>
        </w:rPr>
        <w:t xml:space="preserve"> </w:t>
      </w:r>
      <w:r w:rsidR="00A10E3E">
        <w:rPr>
          <w:rFonts w:ascii="Times New Roman" w:hAnsi="Times New Roman" w:cs="Times New Roman"/>
          <w:sz w:val="28"/>
          <w:szCs w:val="28"/>
        </w:rPr>
        <w:t>фактически поступило 151778,0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42" w:rsidRPr="00E152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84542" w:rsidRPr="00E152FF">
        <w:rPr>
          <w:rFonts w:ascii="Times New Roman" w:hAnsi="Times New Roman" w:cs="Times New Roman"/>
          <w:sz w:val="28"/>
          <w:szCs w:val="28"/>
        </w:rPr>
        <w:t xml:space="preserve">. </w:t>
      </w:r>
      <w:r w:rsidR="00B07ABA">
        <w:rPr>
          <w:rFonts w:ascii="Times New Roman" w:hAnsi="Times New Roman" w:cs="Times New Roman"/>
          <w:sz w:val="28"/>
          <w:szCs w:val="28"/>
        </w:rPr>
        <w:t>Выполнение плана составило 99,5% По сравнению с 2014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годом собственных доходов в консолидированный бюджет района посту</w:t>
      </w:r>
      <w:r w:rsidR="00084542">
        <w:rPr>
          <w:rFonts w:ascii="Times New Roman" w:hAnsi="Times New Roman" w:cs="Times New Roman"/>
          <w:sz w:val="28"/>
          <w:szCs w:val="28"/>
        </w:rPr>
        <w:t>пило на</w:t>
      </w:r>
      <w:r w:rsidR="00B07ABA">
        <w:rPr>
          <w:rFonts w:ascii="Times New Roman" w:hAnsi="Times New Roman" w:cs="Times New Roman"/>
          <w:sz w:val="28"/>
          <w:szCs w:val="28"/>
        </w:rPr>
        <w:t xml:space="preserve"> 752,0</w:t>
      </w:r>
      <w:r w:rsidR="00084542" w:rsidRPr="00E152FF">
        <w:rPr>
          <w:rFonts w:ascii="Times New Roman" w:hAnsi="Times New Roman" w:cs="Times New Roman"/>
          <w:sz w:val="28"/>
          <w:szCs w:val="28"/>
        </w:rPr>
        <w:t>ты</w:t>
      </w:r>
      <w:r w:rsidR="00B07ABA">
        <w:rPr>
          <w:rFonts w:ascii="Times New Roman" w:hAnsi="Times New Roman" w:cs="Times New Roman"/>
          <w:sz w:val="28"/>
          <w:szCs w:val="28"/>
        </w:rPr>
        <w:t>с.руб. бол</w:t>
      </w:r>
      <w:r w:rsidR="00084542">
        <w:rPr>
          <w:rFonts w:ascii="Times New Roman" w:hAnsi="Times New Roman" w:cs="Times New Roman"/>
          <w:sz w:val="28"/>
          <w:szCs w:val="28"/>
        </w:rPr>
        <w:t>ьше</w:t>
      </w:r>
      <w:r w:rsidR="00084542" w:rsidRPr="00E152FF">
        <w:rPr>
          <w:rFonts w:ascii="Times New Roman" w:hAnsi="Times New Roman" w:cs="Times New Roman"/>
          <w:sz w:val="28"/>
          <w:szCs w:val="28"/>
        </w:rPr>
        <w:t>.</w:t>
      </w:r>
    </w:p>
    <w:p w:rsidR="00084542" w:rsidRPr="00E152FF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92490E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году в бюджет</w:t>
      </w:r>
      <w:r w:rsidR="00084542">
        <w:rPr>
          <w:rFonts w:ascii="Times New Roman" w:hAnsi="Times New Roman" w:cs="Times New Roman"/>
          <w:sz w:val="28"/>
          <w:szCs w:val="28"/>
        </w:rPr>
        <w:t>ы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поселений планировалось поступление собственных доходов</w:t>
      </w:r>
      <w:r w:rsidR="0008454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уточненный план) в сумме 37440,0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42" w:rsidRPr="00E152F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4542" w:rsidRPr="00E152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4542" w:rsidRPr="00E152F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84542" w:rsidRPr="00E152FF">
        <w:rPr>
          <w:rFonts w:ascii="Times New Roman" w:hAnsi="Times New Roman" w:cs="Times New Roman"/>
          <w:sz w:val="28"/>
          <w:szCs w:val="28"/>
        </w:rPr>
        <w:t xml:space="preserve">., фактически </w:t>
      </w:r>
      <w:r>
        <w:rPr>
          <w:rFonts w:ascii="Times New Roman" w:hAnsi="Times New Roman" w:cs="Times New Roman"/>
          <w:sz w:val="28"/>
          <w:szCs w:val="28"/>
        </w:rPr>
        <w:t>поступило 35224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42" w:rsidRPr="00E152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84542" w:rsidRPr="00E152FF">
        <w:rPr>
          <w:rFonts w:ascii="Times New Roman" w:hAnsi="Times New Roman" w:cs="Times New Roman"/>
          <w:sz w:val="28"/>
          <w:szCs w:val="28"/>
        </w:rPr>
        <w:t>. Вып</w:t>
      </w:r>
      <w:r>
        <w:rPr>
          <w:rFonts w:ascii="Times New Roman" w:hAnsi="Times New Roman" w:cs="Times New Roman"/>
          <w:sz w:val="28"/>
          <w:szCs w:val="28"/>
        </w:rPr>
        <w:t>олнение плана составило 94,1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% .  По </w:t>
      </w:r>
      <w:r>
        <w:rPr>
          <w:rFonts w:ascii="Times New Roman" w:hAnsi="Times New Roman" w:cs="Times New Roman"/>
          <w:sz w:val="28"/>
          <w:szCs w:val="28"/>
        </w:rPr>
        <w:t>сравнению с 2014</w:t>
      </w:r>
      <w:r w:rsidR="00084542" w:rsidRPr="00E152FF">
        <w:rPr>
          <w:rFonts w:ascii="Times New Roman" w:hAnsi="Times New Roman" w:cs="Times New Roman"/>
          <w:sz w:val="28"/>
          <w:szCs w:val="28"/>
        </w:rPr>
        <w:t xml:space="preserve"> годом собственных доходов </w:t>
      </w:r>
      <w:r w:rsidR="009F78B3">
        <w:rPr>
          <w:rFonts w:ascii="Times New Roman" w:hAnsi="Times New Roman" w:cs="Times New Roman"/>
          <w:sz w:val="28"/>
          <w:szCs w:val="28"/>
        </w:rPr>
        <w:t xml:space="preserve">поступило на 15555,0 </w:t>
      </w:r>
      <w:proofErr w:type="spellStart"/>
      <w:r w:rsidR="009F78B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F78B3">
        <w:rPr>
          <w:rFonts w:ascii="Times New Roman" w:hAnsi="Times New Roman" w:cs="Times New Roman"/>
          <w:sz w:val="28"/>
          <w:szCs w:val="28"/>
        </w:rPr>
        <w:t>. мен</w:t>
      </w:r>
      <w:r w:rsidR="002A2C6F">
        <w:rPr>
          <w:rFonts w:ascii="Times New Roman" w:hAnsi="Times New Roman" w:cs="Times New Roman"/>
          <w:sz w:val="28"/>
          <w:szCs w:val="28"/>
        </w:rPr>
        <w:t>ьше, что связано не только с зачислением</w:t>
      </w:r>
      <w:r w:rsidR="003F24FC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2A2C6F">
        <w:rPr>
          <w:rFonts w:ascii="Times New Roman" w:hAnsi="Times New Roman" w:cs="Times New Roman"/>
          <w:sz w:val="28"/>
          <w:szCs w:val="28"/>
        </w:rPr>
        <w:t xml:space="preserve"> платежей от акцизного сбора на </w:t>
      </w:r>
      <w:r w:rsidR="002A2C6F">
        <w:rPr>
          <w:rFonts w:ascii="Times New Roman" w:hAnsi="Times New Roman" w:cs="Times New Roman"/>
          <w:sz w:val="28"/>
          <w:szCs w:val="28"/>
        </w:rPr>
        <w:lastRenderedPageBreak/>
        <w:t>ГСМ</w:t>
      </w:r>
      <w:r w:rsidR="003F24FC">
        <w:rPr>
          <w:rFonts w:ascii="Times New Roman" w:hAnsi="Times New Roman" w:cs="Times New Roman"/>
          <w:sz w:val="28"/>
          <w:szCs w:val="28"/>
        </w:rPr>
        <w:t xml:space="preserve"> в районный бюджет, но и с снижением платежей </w:t>
      </w:r>
      <w:r w:rsidR="005C0457">
        <w:rPr>
          <w:rFonts w:ascii="Times New Roman" w:hAnsi="Times New Roman" w:cs="Times New Roman"/>
          <w:sz w:val="28"/>
          <w:szCs w:val="28"/>
        </w:rPr>
        <w:t>по другим видам налогов.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4319">
        <w:rPr>
          <w:rFonts w:ascii="Times New Roman" w:hAnsi="Times New Roman" w:cs="Times New Roman"/>
          <w:sz w:val="28"/>
          <w:szCs w:val="28"/>
        </w:rPr>
        <w:t>Доходная часть районного бюджета в 2015 году испо</w:t>
      </w:r>
      <w:r w:rsidR="000A1D1F">
        <w:rPr>
          <w:rFonts w:ascii="Times New Roman" w:hAnsi="Times New Roman" w:cs="Times New Roman"/>
          <w:sz w:val="28"/>
          <w:szCs w:val="28"/>
        </w:rPr>
        <w:t xml:space="preserve">лнена в сумме 461579,2 </w:t>
      </w:r>
      <w:proofErr w:type="spellStart"/>
      <w:r w:rsidR="000A1D1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A1D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A1D1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A1D1F">
        <w:rPr>
          <w:rFonts w:ascii="Times New Roman" w:hAnsi="Times New Roman" w:cs="Times New Roman"/>
          <w:sz w:val="28"/>
          <w:szCs w:val="28"/>
        </w:rPr>
        <w:t>.</w:t>
      </w:r>
      <w:r w:rsidR="00A0040E">
        <w:rPr>
          <w:rFonts w:ascii="Times New Roman" w:hAnsi="Times New Roman" w:cs="Times New Roman"/>
          <w:sz w:val="28"/>
          <w:szCs w:val="28"/>
        </w:rPr>
        <w:t xml:space="preserve">, </w:t>
      </w:r>
      <w:r w:rsidR="00707F6D">
        <w:rPr>
          <w:rFonts w:ascii="Times New Roman" w:hAnsi="Times New Roman" w:cs="Times New Roman"/>
          <w:sz w:val="28"/>
          <w:szCs w:val="28"/>
        </w:rPr>
        <w:t xml:space="preserve">что на 43509,7 </w:t>
      </w:r>
      <w:proofErr w:type="spellStart"/>
      <w:r w:rsidR="00707F6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07F6D">
        <w:rPr>
          <w:rFonts w:ascii="Times New Roman" w:hAnsi="Times New Roman" w:cs="Times New Roman"/>
          <w:sz w:val="28"/>
          <w:szCs w:val="28"/>
        </w:rPr>
        <w:t xml:space="preserve"> или на 10,4 %</w:t>
      </w:r>
      <w:r w:rsidR="003E363C">
        <w:rPr>
          <w:rFonts w:ascii="Times New Roman" w:hAnsi="Times New Roman" w:cs="Times New Roman"/>
          <w:sz w:val="28"/>
          <w:szCs w:val="28"/>
        </w:rPr>
        <w:t xml:space="preserve"> больше по сравнению с 2014 годом.</w:t>
      </w:r>
      <w:r w:rsidR="00DE20CA">
        <w:rPr>
          <w:rFonts w:ascii="Times New Roman" w:hAnsi="Times New Roman" w:cs="Times New Roman"/>
          <w:sz w:val="28"/>
          <w:szCs w:val="28"/>
        </w:rPr>
        <w:t xml:space="preserve"> Это связано не только с увеличением поступления собственных доходов, но и с увеличением межбюджетных трансфертов</w:t>
      </w:r>
      <w:r w:rsidR="00B773E9">
        <w:rPr>
          <w:rFonts w:ascii="Times New Roman" w:hAnsi="Times New Roman" w:cs="Times New Roman"/>
          <w:sz w:val="28"/>
          <w:szCs w:val="28"/>
        </w:rPr>
        <w:t>. Удельный вес собственных доходов  в доходной части бюджета</w:t>
      </w:r>
      <w:r w:rsidR="004D43A9">
        <w:rPr>
          <w:rFonts w:ascii="Times New Roman" w:hAnsi="Times New Roman" w:cs="Times New Roman"/>
          <w:sz w:val="28"/>
          <w:szCs w:val="28"/>
        </w:rPr>
        <w:t xml:space="preserve"> составляет 25,3%, безвозмездные поступления 74,7%</w:t>
      </w:r>
      <w:r w:rsidR="00444F9A">
        <w:rPr>
          <w:rFonts w:ascii="Times New Roman" w:hAnsi="Times New Roman" w:cs="Times New Roman"/>
          <w:sz w:val="28"/>
          <w:szCs w:val="28"/>
        </w:rPr>
        <w:t>., о чем свидетельствует следующая таблица:</w:t>
      </w:r>
    </w:p>
    <w:p w:rsidR="00084542" w:rsidRDefault="00084542" w:rsidP="0008454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275"/>
        <w:gridCol w:w="1418"/>
        <w:gridCol w:w="992"/>
        <w:gridCol w:w="1134"/>
        <w:gridCol w:w="851"/>
      </w:tblGrid>
      <w:tr w:rsidR="00084542" w:rsidTr="00A514D8">
        <w:trPr>
          <w:trHeight w:val="173"/>
        </w:trPr>
        <w:tc>
          <w:tcPr>
            <w:tcW w:w="3085" w:type="dxa"/>
            <w:vMerge w:val="restar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418" w:type="dxa"/>
            <w:vMerge w:val="restar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084542" w:rsidRDefault="00AE034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84542" w:rsidRDefault="00AE034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</w:t>
            </w:r>
          </w:p>
        </w:tc>
        <w:tc>
          <w:tcPr>
            <w:tcW w:w="992" w:type="dxa"/>
            <w:vMerge w:val="restar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плана %</w:t>
            </w:r>
          </w:p>
        </w:tc>
        <w:tc>
          <w:tcPr>
            <w:tcW w:w="1134" w:type="dxa"/>
            <w:vMerge w:val="restart"/>
          </w:tcPr>
          <w:p w:rsidR="00084542" w:rsidRDefault="005364D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2015 года к 2014</w:t>
            </w:r>
            <w:r w:rsidR="0008454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851" w:type="dxa"/>
            <w:vMerge w:val="restar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84542" w:rsidTr="00A514D8">
        <w:trPr>
          <w:trHeight w:val="139"/>
        </w:trPr>
        <w:tc>
          <w:tcPr>
            <w:tcW w:w="3085" w:type="dxa"/>
            <w:vMerge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исполнение</w:t>
            </w:r>
          </w:p>
        </w:tc>
        <w:tc>
          <w:tcPr>
            <w:tcW w:w="992" w:type="dxa"/>
            <w:vMerge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 районного бюджета  в том числе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8B67D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100247</w:t>
            </w:r>
            <w:r w:rsidR="0008454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2C" w:rsidRDefault="00D2082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2C" w:rsidRDefault="00D2082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115093,0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2C" w:rsidRDefault="00D2082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2C" w:rsidRDefault="00D2082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116554,4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4A" w:rsidRDefault="00C8344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4A" w:rsidRDefault="00C8344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FB" w:rsidRDefault="00A364F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FB" w:rsidRDefault="00A364F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5E" w:rsidRDefault="00F4535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5E" w:rsidRDefault="00F4535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9B54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82571,0</w:t>
            </w: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44" w:rsidRDefault="00AD0A4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88850</w:t>
            </w:r>
            <w:r w:rsidR="003B4D4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44" w:rsidRDefault="00AD0A4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89425,1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4A" w:rsidRDefault="00C8344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FB" w:rsidRDefault="00A364F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5E" w:rsidRDefault="00F4535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084542" w:rsidTr="00A514D8">
        <w:tc>
          <w:tcPr>
            <w:tcW w:w="3085" w:type="dxa"/>
          </w:tcPr>
          <w:p w:rsidR="00084542" w:rsidRDefault="001567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ГСМ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1567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04" w:rsidRDefault="001567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04" w:rsidRDefault="0015670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8877,6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4A" w:rsidRDefault="00C8344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FB" w:rsidRDefault="00A364F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35E" w:rsidRDefault="008777F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9B54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10697,8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8" w:rsidRDefault="001E72B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10945,0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8" w:rsidRDefault="001E72B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10947,1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44A" w:rsidRDefault="0056164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4FB" w:rsidRDefault="0018479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F0" w:rsidRDefault="008777F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9B54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8" w:rsidRDefault="001E72B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8" w:rsidRDefault="001E72B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  <w:p w:rsidR="001E72B8" w:rsidRDefault="001E72B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4B" w:rsidRDefault="0056164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90" w:rsidRDefault="0018479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299,6</w:t>
            </w:r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875" w:rsidRDefault="007A387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взымаемый в связи с патентной системой налогообложения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9B54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8" w:rsidRDefault="001E72B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2B8" w:rsidRDefault="001E72B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4B" w:rsidRDefault="0056164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790" w:rsidRDefault="004F3B9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875" w:rsidRDefault="007A387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  пошлина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9B54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815,3</w:t>
            </w: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50" w:rsidRDefault="0089275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849,4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50" w:rsidRDefault="0089275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852,4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4B" w:rsidRDefault="0056164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9D" w:rsidRDefault="004F3B9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A11" w:rsidRDefault="00801A1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9B54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2179,5</w:t>
            </w: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68" w:rsidRDefault="00567F6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2962,1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68" w:rsidRDefault="00567F6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2964,6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4B" w:rsidRDefault="00734E3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9D" w:rsidRDefault="004F3B9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D9" w:rsidRDefault="00FA3FD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аренду муниципального имущества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9B54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695,3</w:t>
            </w: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68" w:rsidRDefault="00F7774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702</w:t>
            </w:r>
            <w:r w:rsidR="00567F6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F68" w:rsidRDefault="00F7774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704,3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E38" w:rsidRDefault="00734E3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100,3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B9D" w:rsidRDefault="004F3B9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101,3</w:t>
            </w:r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FD9" w:rsidRDefault="00FA3FD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828,9</w:t>
            </w:r>
          </w:p>
        </w:tc>
        <w:tc>
          <w:tcPr>
            <w:tcW w:w="1275" w:type="dxa"/>
          </w:tcPr>
          <w:p w:rsidR="00084542" w:rsidRDefault="00E3215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1418" w:type="dxa"/>
          </w:tcPr>
          <w:p w:rsidR="00084542" w:rsidRDefault="00E3215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992" w:type="dxa"/>
          </w:tcPr>
          <w:p w:rsidR="00084542" w:rsidRDefault="00734E3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84542" w:rsidRDefault="00893BE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  <w:tc>
          <w:tcPr>
            <w:tcW w:w="851" w:type="dxa"/>
          </w:tcPr>
          <w:p w:rsidR="00084542" w:rsidRDefault="00FA3FD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     земельных участков и реализации имущества</w:t>
            </w:r>
          </w:p>
        </w:tc>
        <w:tc>
          <w:tcPr>
            <w:tcW w:w="1418" w:type="dxa"/>
          </w:tcPr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513,2</w:t>
            </w:r>
          </w:p>
        </w:tc>
        <w:tc>
          <w:tcPr>
            <w:tcW w:w="1275" w:type="dxa"/>
          </w:tcPr>
          <w:p w:rsidR="00084542" w:rsidRDefault="001747F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1418" w:type="dxa"/>
          </w:tcPr>
          <w:p w:rsidR="00084542" w:rsidRDefault="001747F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992" w:type="dxa"/>
          </w:tcPr>
          <w:p w:rsidR="00084542" w:rsidRDefault="00734E3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84542" w:rsidRDefault="00893BE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851" w:type="dxa"/>
          </w:tcPr>
          <w:p w:rsidR="00084542" w:rsidRDefault="00FA3FD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санкции,        возмещение ущерба</w:t>
            </w:r>
          </w:p>
        </w:tc>
        <w:tc>
          <w:tcPr>
            <w:tcW w:w="1418" w:type="dxa"/>
          </w:tcPr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1765,5</w:t>
            </w:r>
          </w:p>
        </w:tc>
        <w:tc>
          <w:tcPr>
            <w:tcW w:w="1275" w:type="dxa"/>
          </w:tcPr>
          <w:p w:rsidR="00084542" w:rsidRDefault="0055187E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1336,5</w:t>
            </w:r>
          </w:p>
        </w:tc>
        <w:tc>
          <w:tcPr>
            <w:tcW w:w="1418" w:type="dxa"/>
          </w:tcPr>
          <w:p w:rsidR="00084542" w:rsidRDefault="0055187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1337,0</w:t>
            </w:r>
          </w:p>
        </w:tc>
        <w:tc>
          <w:tcPr>
            <w:tcW w:w="992" w:type="dxa"/>
          </w:tcPr>
          <w:p w:rsidR="00084542" w:rsidRDefault="0036581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84542" w:rsidRDefault="00893BE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851" w:type="dxa"/>
          </w:tcPr>
          <w:p w:rsidR="00084542" w:rsidRDefault="00801A1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</w:tcPr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317821,8</w:t>
            </w:r>
          </w:p>
        </w:tc>
        <w:tc>
          <w:tcPr>
            <w:tcW w:w="1275" w:type="dxa"/>
          </w:tcPr>
          <w:p w:rsidR="00084542" w:rsidRDefault="0055187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349761,9</w:t>
            </w:r>
          </w:p>
        </w:tc>
        <w:tc>
          <w:tcPr>
            <w:tcW w:w="1418" w:type="dxa"/>
          </w:tcPr>
          <w:p w:rsidR="00084542" w:rsidRDefault="0055187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345024,8</w:t>
            </w:r>
          </w:p>
        </w:tc>
        <w:tc>
          <w:tcPr>
            <w:tcW w:w="992" w:type="dxa"/>
          </w:tcPr>
          <w:p w:rsidR="00084542" w:rsidRDefault="0036581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134" w:type="dxa"/>
          </w:tcPr>
          <w:p w:rsidR="00084542" w:rsidRDefault="00702B4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851" w:type="dxa"/>
          </w:tcPr>
          <w:p w:rsidR="00084542" w:rsidRDefault="004979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</w:t>
            </w:r>
          </w:p>
        </w:tc>
        <w:tc>
          <w:tcPr>
            <w:tcW w:w="1418" w:type="dxa"/>
          </w:tcPr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74890,2</w:t>
            </w:r>
          </w:p>
        </w:tc>
        <w:tc>
          <w:tcPr>
            <w:tcW w:w="1275" w:type="dxa"/>
          </w:tcPr>
          <w:p w:rsidR="00084542" w:rsidRDefault="00977AC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64627,4</w:t>
            </w:r>
          </w:p>
        </w:tc>
        <w:tc>
          <w:tcPr>
            <w:tcW w:w="1418" w:type="dxa"/>
          </w:tcPr>
          <w:p w:rsidR="00084542" w:rsidRDefault="00B75DE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64627,4</w:t>
            </w:r>
          </w:p>
        </w:tc>
        <w:tc>
          <w:tcPr>
            <w:tcW w:w="992" w:type="dxa"/>
          </w:tcPr>
          <w:p w:rsidR="00084542" w:rsidRDefault="0036581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084542" w:rsidRDefault="00702B4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</w:t>
            </w:r>
          </w:p>
        </w:tc>
        <w:tc>
          <w:tcPr>
            <w:tcW w:w="851" w:type="dxa"/>
          </w:tcPr>
          <w:p w:rsidR="00084542" w:rsidRDefault="004979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  <w:tc>
          <w:tcPr>
            <w:tcW w:w="1418" w:type="dxa"/>
          </w:tcPr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10612,7</w:t>
            </w:r>
          </w:p>
        </w:tc>
        <w:tc>
          <w:tcPr>
            <w:tcW w:w="1275" w:type="dxa"/>
          </w:tcPr>
          <w:p w:rsidR="00084542" w:rsidRDefault="00B75DE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29503,0</w:t>
            </w:r>
          </w:p>
        </w:tc>
        <w:tc>
          <w:tcPr>
            <w:tcW w:w="1418" w:type="dxa"/>
          </w:tcPr>
          <w:p w:rsidR="00084542" w:rsidRDefault="00B75DE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27391,6</w:t>
            </w:r>
          </w:p>
        </w:tc>
        <w:tc>
          <w:tcPr>
            <w:tcW w:w="992" w:type="dxa"/>
          </w:tcPr>
          <w:p w:rsidR="00084542" w:rsidRDefault="0036581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1134" w:type="dxa"/>
          </w:tcPr>
          <w:p w:rsidR="00084542" w:rsidRDefault="00702B4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258,1</w:t>
            </w:r>
          </w:p>
        </w:tc>
        <w:tc>
          <w:tcPr>
            <w:tcW w:w="851" w:type="dxa"/>
          </w:tcPr>
          <w:p w:rsidR="00084542" w:rsidRDefault="00E46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418" w:type="dxa"/>
          </w:tcPr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231489,0</w:t>
            </w:r>
          </w:p>
        </w:tc>
        <w:tc>
          <w:tcPr>
            <w:tcW w:w="1275" w:type="dxa"/>
          </w:tcPr>
          <w:p w:rsidR="00084542" w:rsidRDefault="003078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232520,7</w:t>
            </w:r>
          </w:p>
        </w:tc>
        <w:tc>
          <w:tcPr>
            <w:tcW w:w="1418" w:type="dxa"/>
          </w:tcPr>
          <w:p w:rsidR="00084542" w:rsidRDefault="00C462D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232122,6</w:t>
            </w:r>
          </w:p>
        </w:tc>
        <w:tc>
          <w:tcPr>
            <w:tcW w:w="992" w:type="dxa"/>
          </w:tcPr>
          <w:p w:rsidR="00084542" w:rsidRDefault="002C00E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1134" w:type="dxa"/>
          </w:tcPr>
          <w:p w:rsidR="00084542" w:rsidRDefault="0047211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851" w:type="dxa"/>
          </w:tcPr>
          <w:p w:rsidR="00084542" w:rsidRDefault="00E46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50,3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трансферты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948,7</w:t>
            </w: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51A" w:rsidRDefault="000A165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23110,8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D8" w:rsidRDefault="007C783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22365,9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0E9" w:rsidRDefault="002C00E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96,8</w:t>
            </w: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16" w:rsidRDefault="0047211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51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691" w:rsidRDefault="00E46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субсидий,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субвенций</w:t>
            </w:r>
          </w:p>
        </w:tc>
        <w:tc>
          <w:tcPr>
            <w:tcW w:w="1418" w:type="dxa"/>
          </w:tcPr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-118,8</w:t>
            </w:r>
          </w:p>
          <w:p w:rsidR="00084542" w:rsidRDefault="0008454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84542" w:rsidRDefault="00F04A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-1482,7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84542" w:rsidRDefault="0049799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-0,3</w:t>
            </w:r>
          </w:p>
        </w:tc>
      </w:tr>
      <w:tr w:rsidR="00084542" w:rsidTr="00A514D8">
        <w:tc>
          <w:tcPr>
            <w:tcW w:w="308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</w:tcPr>
          <w:p w:rsidR="00084542" w:rsidRDefault="00A130B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418069,5</w:t>
            </w:r>
          </w:p>
        </w:tc>
        <w:tc>
          <w:tcPr>
            <w:tcW w:w="1275" w:type="dxa"/>
          </w:tcPr>
          <w:p w:rsidR="00084542" w:rsidRDefault="00F04A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464854,9</w:t>
            </w:r>
          </w:p>
        </w:tc>
        <w:tc>
          <w:tcPr>
            <w:tcW w:w="1418" w:type="dxa"/>
          </w:tcPr>
          <w:p w:rsidR="00084542" w:rsidRDefault="00F04A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461579,2</w:t>
            </w:r>
          </w:p>
        </w:tc>
        <w:tc>
          <w:tcPr>
            <w:tcW w:w="992" w:type="dxa"/>
          </w:tcPr>
          <w:p w:rsidR="00084542" w:rsidRDefault="002C00E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1134" w:type="dxa"/>
          </w:tcPr>
          <w:p w:rsidR="00084542" w:rsidRDefault="0047211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  <w:tc>
          <w:tcPr>
            <w:tcW w:w="851" w:type="dxa"/>
          </w:tcPr>
          <w:p w:rsidR="00084542" w:rsidRDefault="00E46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4912B5" w:rsidRDefault="004912B5" w:rsidP="004912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12F1A" w:rsidRDefault="004912B5" w:rsidP="004912B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муниципального района</w:t>
      </w:r>
      <w:r w:rsidR="00444F9A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>
        <w:rPr>
          <w:rFonts w:ascii="Times New Roman" w:hAnsi="Times New Roman" w:cs="Times New Roman"/>
          <w:sz w:val="28"/>
          <w:szCs w:val="28"/>
        </w:rPr>
        <w:t xml:space="preserve"> при плане 115093,0 тыс. руб. фактически поступило 116554,4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Уточненный план выполнен на 101,3%. По сравнению с 2014 годом  собственных доходов поступило на 16306,7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16,3%  больше.</w:t>
      </w:r>
    </w:p>
    <w:p w:rsidR="00CE1AEF" w:rsidRPr="00E152FF" w:rsidRDefault="00CE1AEF" w:rsidP="00CE1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доходов </w:t>
      </w:r>
      <w:r w:rsidRPr="00E152FF">
        <w:rPr>
          <w:rFonts w:ascii="Times New Roman" w:hAnsi="Times New Roman" w:cs="Times New Roman"/>
          <w:sz w:val="28"/>
          <w:szCs w:val="28"/>
        </w:rPr>
        <w:t xml:space="preserve"> районного бюджета хар</w:t>
      </w:r>
      <w:r>
        <w:rPr>
          <w:rFonts w:ascii="Times New Roman" w:hAnsi="Times New Roman" w:cs="Times New Roman"/>
          <w:sz w:val="28"/>
          <w:szCs w:val="28"/>
        </w:rPr>
        <w:t>актеризуется следующей таблице: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79"/>
        <w:gridCol w:w="1134"/>
        <w:gridCol w:w="1134"/>
        <w:gridCol w:w="850"/>
        <w:gridCol w:w="1134"/>
        <w:gridCol w:w="851"/>
      </w:tblGrid>
      <w:tr w:rsidR="00CE1AEF" w:rsidRPr="00E152FF" w:rsidTr="00862473">
        <w:trPr>
          <w:trHeight w:val="2254"/>
        </w:trPr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в %, 2014 год</w:t>
            </w: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за</w:t>
            </w: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CE1AEF" w:rsidRPr="00360877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Налоговые и неналоговые доходы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15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134" w:type="dxa"/>
          </w:tcPr>
          <w:p w:rsidR="00CE1AEF" w:rsidRPr="00360877" w:rsidRDefault="00CE1AEF" w:rsidP="00862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141098,7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360877" w:rsidRDefault="00CE1AEF" w:rsidP="00862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100247,7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360877" w:rsidRDefault="00CE1AEF" w:rsidP="00862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116554,4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E1AEF" w:rsidRPr="00360877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109191,2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360877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82571,0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360877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89425,1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акцизного сбора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ГСМ</w:t>
            </w:r>
          </w:p>
        </w:tc>
        <w:tc>
          <w:tcPr>
            <w:tcW w:w="1134" w:type="dxa"/>
          </w:tcPr>
          <w:p w:rsidR="00CE1AEF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8877,6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Налог, взимаемый в связи с применением упрощённой системы налогообложения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15962,8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сельхозналог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Налог, взымаемый в связи с патентной системой налогообложения</w:t>
            </w:r>
          </w:p>
        </w:tc>
        <w:tc>
          <w:tcPr>
            <w:tcW w:w="1134" w:type="dxa"/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28,8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112,0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724,8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1 848,7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2179,5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658,1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 и реализации имущества</w:t>
            </w:r>
          </w:p>
        </w:tc>
        <w:tc>
          <w:tcPr>
            <w:tcW w:w="1134" w:type="dxa"/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2FF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CE1AEF" w:rsidRPr="00E152FF" w:rsidTr="00862473">
        <w:tc>
          <w:tcPr>
            <w:tcW w:w="4679" w:type="dxa"/>
          </w:tcPr>
          <w:p w:rsidR="00CE1AEF" w:rsidRPr="00E152F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по отмененным налогам</w:t>
            </w:r>
          </w:p>
        </w:tc>
        <w:tc>
          <w:tcPr>
            <w:tcW w:w="1134" w:type="dxa"/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E1AEF" w:rsidRDefault="00CE1AEF" w:rsidP="008624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AEF" w:rsidRPr="00370625" w:rsidRDefault="00CE1AEF" w:rsidP="00CE1A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AEF" w:rsidRDefault="00CE1AEF" w:rsidP="00CE1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625">
        <w:rPr>
          <w:rFonts w:ascii="Times New Roman" w:hAnsi="Times New Roman" w:cs="Times New Roman"/>
          <w:sz w:val="28"/>
          <w:szCs w:val="28"/>
        </w:rPr>
        <w:t xml:space="preserve">   Структура </w:t>
      </w:r>
      <w:r w:rsidR="00886149">
        <w:rPr>
          <w:rFonts w:ascii="Times New Roman" w:hAnsi="Times New Roman" w:cs="Times New Roman"/>
          <w:sz w:val="28"/>
          <w:szCs w:val="28"/>
        </w:rPr>
        <w:t>доходов районного бюджета в 2015</w:t>
      </w:r>
      <w:r w:rsidRPr="00370625">
        <w:rPr>
          <w:rFonts w:ascii="Times New Roman" w:hAnsi="Times New Roman" w:cs="Times New Roman"/>
          <w:sz w:val="28"/>
          <w:szCs w:val="28"/>
        </w:rPr>
        <w:t xml:space="preserve"> году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наибольший удельный вес в ней занимает налог</w:t>
      </w:r>
      <w:r w:rsidR="00886149">
        <w:rPr>
          <w:rFonts w:ascii="Times New Roman" w:hAnsi="Times New Roman" w:cs="Times New Roman"/>
          <w:sz w:val="28"/>
          <w:szCs w:val="28"/>
        </w:rPr>
        <w:t xml:space="preserve"> на доходы физических лиц – 76,7</w:t>
      </w:r>
      <w:r w:rsidR="00BE0212">
        <w:rPr>
          <w:rFonts w:ascii="Times New Roman" w:hAnsi="Times New Roman" w:cs="Times New Roman"/>
          <w:sz w:val="28"/>
          <w:szCs w:val="28"/>
        </w:rPr>
        <w:t>%, что на 5,7% ниже уровня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1AEF" w:rsidRDefault="00CE1AEF" w:rsidP="00CE1AE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Второе место по удельному весу в структуре доходов занимает едины</w:t>
      </w:r>
      <w:r w:rsidR="001B7F90">
        <w:rPr>
          <w:rFonts w:ascii="Times New Roman" w:hAnsi="Times New Roman" w:cs="Times New Roman"/>
          <w:sz w:val="28"/>
          <w:szCs w:val="28"/>
        </w:rPr>
        <w:t>й налог на вмененный доход  9,4</w:t>
      </w:r>
      <w:r>
        <w:rPr>
          <w:rFonts w:ascii="Times New Roman" w:hAnsi="Times New Roman" w:cs="Times New Roman"/>
          <w:sz w:val="28"/>
          <w:szCs w:val="28"/>
        </w:rPr>
        <w:t>%, его удель</w:t>
      </w:r>
      <w:r w:rsidR="001B7F90">
        <w:rPr>
          <w:rFonts w:ascii="Times New Roman" w:hAnsi="Times New Roman" w:cs="Times New Roman"/>
          <w:sz w:val="28"/>
          <w:szCs w:val="28"/>
        </w:rPr>
        <w:t>ный вес в структуре доходов 2015</w:t>
      </w:r>
      <w:r>
        <w:rPr>
          <w:rFonts w:ascii="Times New Roman" w:hAnsi="Times New Roman" w:cs="Times New Roman"/>
          <w:sz w:val="28"/>
          <w:szCs w:val="28"/>
        </w:rPr>
        <w:t xml:space="preserve"> года по сравне</w:t>
      </w:r>
      <w:r w:rsidR="001B7F90">
        <w:rPr>
          <w:rFonts w:ascii="Times New Roman" w:hAnsi="Times New Roman" w:cs="Times New Roman"/>
          <w:sz w:val="28"/>
          <w:szCs w:val="28"/>
        </w:rPr>
        <w:t>нию с 2014 годом умен</w:t>
      </w:r>
      <w:r w:rsidR="00BE0212">
        <w:rPr>
          <w:rFonts w:ascii="Times New Roman" w:hAnsi="Times New Roman" w:cs="Times New Roman"/>
          <w:sz w:val="28"/>
          <w:szCs w:val="28"/>
        </w:rPr>
        <w:t>ь</w:t>
      </w:r>
      <w:r w:rsidR="001B7F90">
        <w:rPr>
          <w:rFonts w:ascii="Times New Roman" w:hAnsi="Times New Roman" w:cs="Times New Roman"/>
          <w:sz w:val="28"/>
          <w:szCs w:val="28"/>
        </w:rPr>
        <w:t>ш</w:t>
      </w:r>
      <w:r w:rsidR="00BE0212">
        <w:rPr>
          <w:rFonts w:ascii="Times New Roman" w:hAnsi="Times New Roman" w:cs="Times New Roman"/>
          <w:sz w:val="28"/>
          <w:szCs w:val="28"/>
        </w:rPr>
        <w:t>ился на 1,3</w:t>
      </w:r>
      <w:r>
        <w:rPr>
          <w:rFonts w:ascii="Times New Roman" w:hAnsi="Times New Roman" w:cs="Times New Roman"/>
          <w:sz w:val="28"/>
          <w:szCs w:val="28"/>
        </w:rPr>
        <w:t xml:space="preserve"> % .</w:t>
      </w:r>
    </w:p>
    <w:p w:rsidR="00CE1AEF" w:rsidRDefault="000C088B" w:rsidP="00770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Уменьшение удельного веса </w:t>
      </w:r>
      <w:r w:rsidR="00CC0B49">
        <w:rPr>
          <w:rFonts w:ascii="Times New Roman" w:hAnsi="Times New Roman" w:cs="Times New Roman"/>
          <w:sz w:val="28"/>
          <w:szCs w:val="28"/>
        </w:rPr>
        <w:t xml:space="preserve">основных доходных источников связано с </w:t>
      </w:r>
      <w:r w:rsidR="00193F90">
        <w:rPr>
          <w:rFonts w:ascii="Times New Roman" w:hAnsi="Times New Roman" w:cs="Times New Roman"/>
          <w:sz w:val="28"/>
          <w:szCs w:val="28"/>
        </w:rPr>
        <w:t xml:space="preserve">увеличением доходов 2015 года за счет  доходов от акцизного сбора на </w:t>
      </w:r>
      <w:r w:rsidR="009F59F4">
        <w:rPr>
          <w:rFonts w:ascii="Times New Roman" w:hAnsi="Times New Roman" w:cs="Times New Roman"/>
          <w:sz w:val="28"/>
          <w:szCs w:val="28"/>
        </w:rPr>
        <w:t>ГСМ.</w:t>
      </w:r>
    </w:p>
    <w:p w:rsidR="00770E47" w:rsidRDefault="00770E47" w:rsidP="00770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Темпы роста собственных доходов районного бюджета, независимо от кризисных явлений в экономике, с 2006 года растут, растет и их удельный вес в бюджете.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дотационность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бюджета очень высока, более 70,0%.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Нормативы отчислений от всех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зачисляемых в районный бюджет в 2012 и 2013 годах были одинаковыми. В 2013 году в районный бюджет поступило 141098,7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налоговых платежей и сборов, что на 20087,7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или на 16,6% выше по сравнению с 2012 годом.  За  2014 года в районный бюджет поступило 100247,7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что на 40851,0 тыс. руб. или на 29,0% меньше по сравнению с 2013 годом. В 2014 году в районный бюджет норматив зачисления налога на доходы физических лиц</w:t>
      </w:r>
      <w:r w:rsidR="00B96246">
        <w:rPr>
          <w:rFonts w:ascii="Times New Roman" w:hAnsi="Times New Roman" w:cs="Times New Roman"/>
          <w:sz w:val="24"/>
          <w:szCs w:val="24"/>
        </w:rPr>
        <w:t xml:space="preserve"> уменьшился</w:t>
      </w:r>
      <w:r>
        <w:rPr>
          <w:rFonts w:ascii="Times New Roman" w:hAnsi="Times New Roman" w:cs="Times New Roman"/>
          <w:sz w:val="24"/>
          <w:szCs w:val="24"/>
        </w:rPr>
        <w:t xml:space="preserve"> на 17,</w:t>
      </w:r>
      <w:r w:rsidR="00B96246">
        <w:rPr>
          <w:rFonts w:ascii="Times New Roman" w:hAnsi="Times New Roman" w:cs="Times New Roman"/>
          <w:sz w:val="24"/>
          <w:szCs w:val="24"/>
        </w:rPr>
        <w:t xml:space="preserve">0% </w:t>
      </w:r>
      <w:r>
        <w:rPr>
          <w:rFonts w:ascii="Times New Roman" w:hAnsi="Times New Roman" w:cs="Times New Roman"/>
          <w:sz w:val="24"/>
          <w:szCs w:val="24"/>
        </w:rPr>
        <w:t xml:space="preserve">  по сравнению с 2013 годом и единый налог, уплачиваемый в связи с применением упрощенной системы налогообложения </w:t>
      </w:r>
      <w:r w:rsidR="006918C3">
        <w:rPr>
          <w:rFonts w:ascii="Times New Roman" w:hAnsi="Times New Roman" w:cs="Times New Roman"/>
          <w:sz w:val="24"/>
          <w:szCs w:val="24"/>
        </w:rPr>
        <w:t xml:space="preserve"> в 2013 году в районный бюджет</w:t>
      </w:r>
      <w:r w:rsidR="00634779">
        <w:rPr>
          <w:rFonts w:ascii="Times New Roman" w:hAnsi="Times New Roman" w:cs="Times New Roman"/>
          <w:sz w:val="24"/>
          <w:szCs w:val="24"/>
        </w:rPr>
        <w:t>,</w:t>
      </w:r>
      <w:r w:rsidR="00691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8246EF">
        <w:rPr>
          <w:rFonts w:ascii="Times New Roman" w:hAnsi="Times New Roman" w:cs="Times New Roman"/>
          <w:sz w:val="24"/>
          <w:szCs w:val="24"/>
        </w:rPr>
        <w:t>4 году в полном объеме зачислял</w:t>
      </w:r>
      <w:r>
        <w:rPr>
          <w:rFonts w:ascii="Times New Roman" w:hAnsi="Times New Roman" w:cs="Times New Roman"/>
          <w:sz w:val="24"/>
          <w:szCs w:val="24"/>
        </w:rPr>
        <w:t>ся в областной бюджет. Если бы  на 2014 год налоги и нормативы их зачисления остались на уровне 2013 года, то и налоговые поступления в районный бюджет были на уровне поступлений 2013 года.</w:t>
      </w:r>
      <w:r w:rsidR="006347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496" w:rsidRDefault="00A46496" w:rsidP="00A464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бюджет муниципального района в 2015 году при плане 115093,0 тыс. руб. фактически поступило 116554,4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собственных доходов</w:t>
      </w:r>
      <w:r w:rsidR="008153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Уточненный план выполнен на 101,3%. По сравнению с 2014 годом  собственных доходов поступило на 16306,7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16,3%  бол</w:t>
      </w:r>
      <w:r w:rsidR="0081537B">
        <w:rPr>
          <w:rFonts w:ascii="Times New Roman" w:hAnsi="Times New Roman" w:cs="Times New Roman"/>
          <w:sz w:val="28"/>
          <w:szCs w:val="28"/>
        </w:rPr>
        <w:t>ьше.                       Увеличение собственных доходов связано</w:t>
      </w:r>
      <w:r w:rsidR="00270EFF">
        <w:rPr>
          <w:rFonts w:ascii="Times New Roman" w:hAnsi="Times New Roman" w:cs="Times New Roman"/>
          <w:sz w:val="28"/>
          <w:szCs w:val="28"/>
        </w:rPr>
        <w:t xml:space="preserve"> с зачислением в районный бюджет </w:t>
      </w:r>
      <w:r w:rsidR="00A800AD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270EFF">
        <w:rPr>
          <w:rFonts w:ascii="Times New Roman" w:hAnsi="Times New Roman" w:cs="Times New Roman"/>
          <w:sz w:val="28"/>
          <w:szCs w:val="28"/>
        </w:rPr>
        <w:t xml:space="preserve">доходов от уплаты акцизного сбора на </w:t>
      </w:r>
      <w:r w:rsidR="00A800AD">
        <w:rPr>
          <w:rFonts w:ascii="Times New Roman" w:hAnsi="Times New Roman" w:cs="Times New Roman"/>
          <w:sz w:val="28"/>
          <w:szCs w:val="28"/>
        </w:rPr>
        <w:t xml:space="preserve">ГСМ и </w:t>
      </w:r>
      <w:r w:rsidR="00572DAC">
        <w:rPr>
          <w:rFonts w:ascii="Times New Roman" w:hAnsi="Times New Roman" w:cs="Times New Roman"/>
          <w:sz w:val="28"/>
          <w:szCs w:val="28"/>
        </w:rPr>
        <w:t>увеличением темпа роста  налого</w:t>
      </w:r>
      <w:r w:rsidR="0098618C">
        <w:rPr>
          <w:rFonts w:ascii="Times New Roman" w:hAnsi="Times New Roman" w:cs="Times New Roman"/>
          <w:sz w:val="28"/>
          <w:szCs w:val="28"/>
        </w:rPr>
        <w:t>вых платежей.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Динамика поступлений в районный бюджет собственных доходов с 2006 года представлена в следующей таблице:</w:t>
      </w:r>
    </w:p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(тыс. руб.)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1573"/>
        <w:gridCol w:w="1701"/>
        <w:gridCol w:w="2679"/>
        <w:gridCol w:w="1843"/>
      </w:tblGrid>
      <w:tr w:rsidR="00084542" w:rsidRPr="00C8202C" w:rsidTr="00A514D8">
        <w:trPr>
          <w:trHeight w:val="1136"/>
        </w:trPr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Периоды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(годы)</w:t>
            </w: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доходы – всего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Темп роста  к  предыдущему периоду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- к  пре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дыдущему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  в рай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42" w:rsidRPr="00C8202C" w:rsidTr="00A514D8"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24613,0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11,3</w:t>
            </w:r>
          </w:p>
        </w:tc>
      </w:tr>
      <w:tr w:rsidR="00084542" w:rsidRPr="00C8202C" w:rsidTr="00A514D8"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32293.0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131,2</w:t>
            </w:r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7680,0</w:t>
            </w: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15,0</w:t>
            </w:r>
          </w:p>
        </w:tc>
      </w:tr>
      <w:tr w:rsidR="00084542" w:rsidRPr="00C8202C" w:rsidTr="00A514D8"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40952,0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126,8</w:t>
            </w:r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8659,0</w:t>
            </w: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17,2</w:t>
            </w:r>
          </w:p>
        </w:tc>
      </w:tr>
      <w:tr w:rsidR="00084542" w:rsidRPr="00C8202C" w:rsidTr="00A514D8"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59049,0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144,2</w:t>
            </w:r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18097,0</w:t>
            </w: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20,2</w:t>
            </w:r>
          </w:p>
        </w:tc>
      </w:tr>
      <w:tr w:rsidR="00084542" w:rsidRPr="00C8202C" w:rsidTr="00A514D8"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2010 год</w:t>
            </w: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71979,0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121,9</w:t>
            </w:r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12930,0</w:t>
            </w: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28,1</w:t>
            </w:r>
          </w:p>
        </w:tc>
      </w:tr>
      <w:tr w:rsidR="00084542" w:rsidRPr="00C8202C" w:rsidTr="00A514D8"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74960,0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104,1</w:t>
            </w:r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2981,0</w:t>
            </w: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20,2</w:t>
            </w:r>
          </w:p>
        </w:tc>
      </w:tr>
      <w:tr w:rsidR="00084542" w:rsidRPr="00C8202C" w:rsidTr="00A514D8"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121011,0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161,4</w:t>
            </w:r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46051,0</w:t>
            </w: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24,6</w:t>
            </w:r>
          </w:p>
        </w:tc>
      </w:tr>
      <w:tr w:rsidR="00084542" w:rsidRPr="00C8202C" w:rsidTr="00A514D8"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141098,7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116,6</w:t>
            </w:r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20087,7</w:t>
            </w: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31,6</w:t>
            </w:r>
          </w:p>
        </w:tc>
      </w:tr>
      <w:tr w:rsidR="00084542" w:rsidRPr="00C8202C" w:rsidTr="00173E2B">
        <w:trPr>
          <w:trHeight w:val="356"/>
        </w:trPr>
        <w:tc>
          <w:tcPr>
            <w:tcW w:w="1276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100247,7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71,0</w:t>
            </w:r>
          </w:p>
        </w:tc>
        <w:tc>
          <w:tcPr>
            <w:tcW w:w="267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-40851,0</w:t>
            </w:r>
          </w:p>
        </w:tc>
        <w:tc>
          <w:tcPr>
            <w:tcW w:w="184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24,0</w:t>
            </w:r>
          </w:p>
        </w:tc>
      </w:tr>
      <w:tr w:rsidR="0098618C" w:rsidRPr="00C8202C" w:rsidTr="00A514D8">
        <w:tc>
          <w:tcPr>
            <w:tcW w:w="1276" w:type="dxa"/>
          </w:tcPr>
          <w:p w:rsidR="0098618C" w:rsidRDefault="0098618C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73" w:type="dxa"/>
          </w:tcPr>
          <w:p w:rsidR="0098618C" w:rsidRDefault="00173E2B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18C">
              <w:rPr>
                <w:rFonts w:ascii="Times New Roman" w:hAnsi="Times New Roman" w:cs="Times New Roman"/>
                <w:sz w:val="24"/>
                <w:szCs w:val="24"/>
              </w:rPr>
              <w:t>116554,4</w:t>
            </w:r>
          </w:p>
        </w:tc>
        <w:tc>
          <w:tcPr>
            <w:tcW w:w="1701" w:type="dxa"/>
          </w:tcPr>
          <w:p w:rsidR="0098618C" w:rsidRDefault="0098618C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116,3</w:t>
            </w:r>
          </w:p>
        </w:tc>
        <w:tc>
          <w:tcPr>
            <w:tcW w:w="2679" w:type="dxa"/>
          </w:tcPr>
          <w:p w:rsidR="0098618C" w:rsidRDefault="00173E2B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16306,7</w:t>
            </w:r>
          </w:p>
        </w:tc>
        <w:tc>
          <w:tcPr>
            <w:tcW w:w="1843" w:type="dxa"/>
          </w:tcPr>
          <w:p w:rsidR="0098618C" w:rsidRDefault="00173E2B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25,3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C4ADFC" wp14:editId="2B535BB7">
            <wp:extent cx="5816906" cy="3150824"/>
            <wp:effectExtent l="0" t="0" r="12700" b="1206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4542" w:rsidRPr="00864466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   Доходы районного бюджета формируются за счет налоговых  и неналоговых дохо</w:t>
      </w:r>
      <w:r w:rsidR="00AA34E4" w:rsidRPr="00864466">
        <w:rPr>
          <w:rFonts w:ascii="Times New Roman" w:hAnsi="Times New Roman" w:cs="Times New Roman"/>
          <w:sz w:val="28"/>
          <w:szCs w:val="28"/>
        </w:rPr>
        <w:t xml:space="preserve">дов. </w:t>
      </w:r>
      <w:r w:rsidRPr="00864466">
        <w:rPr>
          <w:rFonts w:ascii="Times New Roman" w:hAnsi="Times New Roman" w:cs="Times New Roman"/>
          <w:sz w:val="28"/>
          <w:szCs w:val="28"/>
        </w:rPr>
        <w:t xml:space="preserve">  На протяжении </w:t>
      </w:r>
      <w:r w:rsidR="006822EB" w:rsidRPr="00864466">
        <w:rPr>
          <w:rFonts w:ascii="Times New Roman" w:hAnsi="Times New Roman" w:cs="Times New Roman"/>
          <w:sz w:val="28"/>
          <w:szCs w:val="28"/>
        </w:rPr>
        <w:t xml:space="preserve">ряда лет основными налоговыми </w:t>
      </w:r>
      <w:proofErr w:type="spellStart"/>
      <w:r w:rsidR="006822EB" w:rsidRPr="00864466">
        <w:rPr>
          <w:rFonts w:ascii="Times New Roman" w:hAnsi="Times New Roman" w:cs="Times New Roman"/>
          <w:sz w:val="28"/>
          <w:szCs w:val="28"/>
        </w:rPr>
        <w:t>да</w:t>
      </w:r>
      <w:r w:rsidRPr="00864466">
        <w:rPr>
          <w:rFonts w:ascii="Times New Roman" w:hAnsi="Times New Roman" w:cs="Times New Roman"/>
          <w:sz w:val="28"/>
          <w:szCs w:val="28"/>
        </w:rPr>
        <w:t>ходами</w:t>
      </w:r>
      <w:proofErr w:type="spellEnd"/>
      <w:r w:rsidRPr="00864466">
        <w:rPr>
          <w:rFonts w:ascii="Times New Roman" w:hAnsi="Times New Roman" w:cs="Times New Roman"/>
          <w:sz w:val="28"/>
          <w:szCs w:val="28"/>
        </w:rPr>
        <w:t xml:space="preserve"> формирующими районный бюджет являлись: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Налог на доходы физических лиц;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Единый налог на вмененный доход</w:t>
      </w:r>
      <w:proofErr w:type="gramStart"/>
      <w:r w:rsidR="005A51BE">
        <w:rPr>
          <w:rFonts w:ascii="Times New Roman" w:hAnsi="Times New Roman" w:cs="Times New Roman"/>
          <w:sz w:val="28"/>
          <w:szCs w:val="28"/>
        </w:rPr>
        <w:t xml:space="preserve"> </w:t>
      </w:r>
      <w:r w:rsidRPr="008644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4542" w:rsidRPr="00864466" w:rsidRDefault="00864466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Единый налог</w:t>
      </w:r>
      <w:r w:rsidR="00084542" w:rsidRPr="00864466">
        <w:rPr>
          <w:rFonts w:ascii="Times New Roman" w:hAnsi="Times New Roman" w:cs="Times New Roman"/>
          <w:sz w:val="28"/>
          <w:szCs w:val="28"/>
        </w:rPr>
        <w:t>, уплачиваемый в связи с упрощенной системой налогообложения</w:t>
      </w:r>
      <w:r w:rsidR="005A51BE">
        <w:rPr>
          <w:rFonts w:ascii="Times New Roman" w:hAnsi="Times New Roman" w:cs="Times New Roman"/>
          <w:sz w:val="28"/>
          <w:szCs w:val="28"/>
        </w:rPr>
        <w:t xml:space="preserve">  до 2015 года</w:t>
      </w:r>
      <w:r w:rsidR="00084542" w:rsidRPr="00864466">
        <w:rPr>
          <w:rFonts w:ascii="Times New Roman" w:hAnsi="Times New Roman" w:cs="Times New Roman"/>
          <w:sz w:val="28"/>
          <w:szCs w:val="28"/>
        </w:rPr>
        <w:t>;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Единый сельскохозяйственный налог;</w:t>
      </w:r>
    </w:p>
    <w:p w:rsidR="006822EB" w:rsidRPr="00864466" w:rsidRDefault="006822EB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</w:t>
      </w:r>
      <w:r w:rsidR="00CF72AE" w:rsidRPr="00864466">
        <w:rPr>
          <w:rFonts w:ascii="Times New Roman" w:hAnsi="Times New Roman" w:cs="Times New Roman"/>
          <w:sz w:val="28"/>
          <w:szCs w:val="28"/>
        </w:rPr>
        <w:t>Доходы от уплаты акцизного сбора на ГСМ с 2015 года;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Госпошлина;</w:t>
      </w:r>
    </w:p>
    <w:p w:rsidR="00084542" w:rsidRPr="00864466" w:rsidRDefault="00864466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4542" w:rsidRPr="00864466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>К не</w:t>
      </w:r>
      <w:r w:rsidR="00ED3913" w:rsidRPr="00864466">
        <w:rPr>
          <w:rFonts w:ascii="Times New Roman" w:hAnsi="Times New Roman" w:cs="Times New Roman"/>
          <w:sz w:val="28"/>
          <w:szCs w:val="28"/>
        </w:rPr>
        <w:t xml:space="preserve"> </w:t>
      </w:r>
      <w:r w:rsidRPr="00864466">
        <w:rPr>
          <w:rFonts w:ascii="Times New Roman" w:hAnsi="Times New Roman" w:cs="Times New Roman"/>
          <w:sz w:val="28"/>
          <w:szCs w:val="28"/>
        </w:rPr>
        <w:t>нало</w:t>
      </w:r>
      <w:r w:rsidR="00ED3913" w:rsidRPr="00864466">
        <w:rPr>
          <w:rFonts w:ascii="Times New Roman" w:hAnsi="Times New Roman" w:cs="Times New Roman"/>
          <w:sz w:val="28"/>
          <w:szCs w:val="28"/>
        </w:rPr>
        <w:t xml:space="preserve">говым </w:t>
      </w:r>
      <w:proofErr w:type="gramStart"/>
      <w:r w:rsidR="00ED3913" w:rsidRPr="00864466">
        <w:rPr>
          <w:rFonts w:ascii="Times New Roman" w:hAnsi="Times New Roman" w:cs="Times New Roman"/>
          <w:sz w:val="28"/>
          <w:szCs w:val="28"/>
        </w:rPr>
        <w:t>до</w:t>
      </w:r>
      <w:r w:rsidRPr="00864466">
        <w:rPr>
          <w:rFonts w:ascii="Times New Roman" w:hAnsi="Times New Roman" w:cs="Times New Roman"/>
          <w:sz w:val="28"/>
          <w:szCs w:val="28"/>
        </w:rPr>
        <w:t>ходам</w:t>
      </w:r>
      <w:proofErr w:type="gramEnd"/>
      <w:r w:rsidRPr="00864466">
        <w:rPr>
          <w:rFonts w:ascii="Times New Roman" w:hAnsi="Times New Roman" w:cs="Times New Roman"/>
          <w:sz w:val="28"/>
          <w:szCs w:val="28"/>
        </w:rPr>
        <w:t xml:space="preserve"> формирующим   районный бюджет относятся следующие платежи и сборы: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D3913" w:rsidRPr="00864466">
        <w:rPr>
          <w:rFonts w:ascii="Times New Roman" w:hAnsi="Times New Roman" w:cs="Times New Roman"/>
          <w:sz w:val="28"/>
          <w:szCs w:val="28"/>
        </w:rPr>
        <w:t>До</w:t>
      </w:r>
      <w:r w:rsidRPr="00864466">
        <w:rPr>
          <w:rFonts w:ascii="Times New Roman" w:hAnsi="Times New Roman" w:cs="Times New Roman"/>
          <w:sz w:val="28"/>
          <w:szCs w:val="28"/>
        </w:rPr>
        <w:t>ходы</w:t>
      </w:r>
      <w:proofErr w:type="gramEnd"/>
      <w:r w:rsidRPr="00864466">
        <w:rPr>
          <w:rFonts w:ascii="Times New Roman" w:hAnsi="Times New Roman" w:cs="Times New Roman"/>
          <w:sz w:val="28"/>
          <w:szCs w:val="28"/>
        </w:rPr>
        <w:t xml:space="preserve"> получаемые в виде арендной платы за земельные участки;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Доходы от сдачи в аренду имущества;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Плата за негативное воздействие на окружающую среду;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Штрафы, санкции, возмещение ущерба: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lastRenderedPageBreak/>
        <w:t xml:space="preserve">    Продажа земельных участков;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Прочие (доходы от реализации активов и имущества, прочие местные сборы).</w:t>
      </w:r>
    </w:p>
    <w:p w:rsidR="00084542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5D6" w:rsidRPr="00864466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4466">
        <w:rPr>
          <w:rFonts w:ascii="Times New Roman" w:hAnsi="Times New Roman" w:cs="Times New Roman"/>
          <w:sz w:val="28"/>
          <w:szCs w:val="28"/>
        </w:rPr>
        <w:t xml:space="preserve">         Поступление налоговых и неналоговых доходов в абсолютных величинах и их удельный вес в общем поступлении собств</w:t>
      </w:r>
      <w:r w:rsidR="000B6A26" w:rsidRPr="00864466">
        <w:rPr>
          <w:rFonts w:ascii="Times New Roman" w:hAnsi="Times New Roman" w:cs="Times New Roman"/>
          <w:sz w:val="28"/>
          <w:szCs w:val="28"/>
        </w:rPr>
        <w:t>енных налоговых и неналоговых до</w:t>
      </w:r>
      <w:r w:rsidRPr="00864466">
        <w:rPr>
          <w:rFonts w:ascii="Times New Roman" w:hAnsi="Times New Roman" w:cs="Times New Roman"/>
          <w:sz w:val="28"/>
          <w:szCs w:val="28"/>
        </w:rPr>
        <w:t xml:space="preserve">ходов представлено в следующей таблице:      </w:t>
      </w:r>
    </w:p>
    <w:p w:rsidR="007B45D6" w:rsidRPr="00864466" w:rsidRDefault="007B45D6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5D6" w:rsidRPr="00864466" w:rsidRDefault="007B45D6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Pr="00C8202C" w:rsidRDefault="00084542" w:rsidP="0008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84542" w:rsidTr="00A514D8">
        <w:trPr>
          <w:trHeight w:val="676"/>
        </w:trPr>
        <w:tc>
          <w:tcPr>
            <w:tcW w:w="1595" w:type="dxa"/>
            <w:vMerge w:val="restart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595" w:type="dxa"/>
            <w:vMerge w:val="restart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(всего)</w:t>
            </w:r>
          </w:p>
        </w:tc>
        <w:tc>
          <w:tcPr>
            <w:tcW w:w="3190" w:type="dxa"/>
            <w:gridSpan w:val="2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3191" w:type="dxa"/>
            <w:gridSpan w:val="2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</w:tr>
      <w:tr w:rsidR="00084542" w:rsidTr="00A514D8">
        <w:trPr>
          <w:trHeight w:val="434"/>
        </w:trPr>
        <w:tc>
          <w:tcPr>
            <w:tcW w:w="1595" w:type="dxa"/>
            <w:vMerge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 w:rsidR="000B6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  <w:r w:rsidR="000B6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</w:tr>
      <w:tr w:rsidR="00084542" w:rsidTr="00A514D8"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год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24613,0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22905,0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93,1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1708,0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6,9</w:t>
            </w:r>
          </w:p>
        </w:tc>
      </w:tr>
      <w:tr w:rsidR="00084542" w:rsidTr="00A514D8"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год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32293,0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28814,0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89,2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3479,0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10,8</w:t>
            </w:r>
          </w:p>
        </w:tc>
      </w:tr>
      <w:tr w:rsidR="00084542" w:rsidTr="00A514D8"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год 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40952,0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36971,0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90,3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3981,0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9,7</w:t>
            </w:r>
          </w:p>
        </w:tc>
      </w:tr>
      <w:tr w:rsidR="00084542" w:rsidTr="00A514D8"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59049,0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54817,0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92,8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4232,0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7,2</w:t>
            </w:r>
          </w:p>
        </w:tc>
      </w:tr>
      <w:tr w:rsidR="00084542" w:rsidTr="00A514D8"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71979,0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66370,0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92,2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5609,0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7,8</w:t>
            </w:r>
          </w:p>
        </w:tc>
      </w:tr>
      <w:tr w:rsidR="00084542" w:rsidTr="00A514D8"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74960,0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69643,0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92,9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5317,0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7,1</w:t>
            </w:r>
          </w:p>
        </w:tc>
      </w:tr>
      <w:tr w:rsidR="00084542" w:rsidTr="00A514D8"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121011,0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116993,0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96,7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4018,0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3,3</w:t>
            </w:r>
          </w:p>
        </w:tc>
      </w:tr>
      <w:tr w:rsidR="00084542" w:rsidTr="00A514D8"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141099,0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135430,0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96,0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5669,0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4,0</w:t>
            </w:r>
          </w:p>
        </w:tc>
      </w:tr>
      <w:tr w:rsidR="00084542" w:rsidTr="00C27700">
        <w:trPr>
          <w:trHeight w:val="393"/>
        </w:trPr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100247,0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94265,0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94,0</w:t>
            </w:r>
          </w:p>
        </w:tc>
        <w:tc>
          <w:tcPr>
            <w:tcW w:w="159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5982,0</w:t>
            </w:r>
          </w:p>
        </w:tc>
        <w:tc>
          <w:tcPr>
            <w:tcW w:w="159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6,0</w:t>
            </w:r>
          </w:p>
        </w:tc>
      </w:tr>
      <w:tr w:rsidR="000B6A26" w:rsidTr="00A514D8">
        <w:tc>
          <w:tcPr>
            <w:tcW w:w="1595" w:type="dxa"/>
          </w:tcPr>
          <w:p w:rsidR="000B6A26" w:rsidRDefault="000B6A26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0B6A26" w:rsidRDefault="00734C68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116554,4</w:t>
            </w:r>
          </w:p>
        </w:tc>
        <w:tc>
          <w:tcPr>
            <w:tcW w:w="1595" w:type="dxa"/>
          </w:tcPr>
          <w:p w:rsidR="000B6A26" w:rsidRDefault="00734C68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110410,5</w:t>
            </w:r>
          </w:p>
        </w:tc>
        <w:tc>
          <w:tcPr>
            <w:tcW w:w="1595" w:type="dxa"/>
          </w:tcPr>
          <w:p w:rsidR="000B6A26" w:rsidRDefault="00C27700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94,7</w:t>
            </w:r>
          </w:p>
        </w:tc>
        <w:tc>
          <w:tcPr>
            <w:tcW w:w="1595" w:type="dxa"/>
          </w:tcPr>
          <w:p w:rsidR="000B6A26" w:rsidRDefault="00C27700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4C68">
              <w:rPr>
                <w:rFonts w:ascii="Times New Roman" w:hAnsi="Times New Roman" w:cs="Times New Roman"/>
                <w:sz w:val="24"/>
                <w:szCs w:val="24"/>
              </w:rPr>
              <w:t>6143,9</w:t>
            </w:r>
          </w:p>
        </w:tc>
        <w:tc>
          <w:tcPr>
            <w:tcW w:w="1596" w:type="dxa"/>
          </w:tcPr>
          <w:p w:rsidR="000B6A26" w:rsidRDefault="00C27700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5,3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A24534" wp14:editId="49457DFC">
            <wp:extent cx="5971142" cy="3062689"/>
            <wp:effectExtent l="0" t="0" r="10795" b="234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563" w:rsidRPr="00080BC7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 w:rsidRPr="00080BC7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Pr="00080BC7">
        <w:rPr>
          <w:rFonts w:ascii="Times New Roman" w:hAnsi="Times New Roman" w:cs="Times New Roman"/>
          <w:sz w:val="28"/>
          <w:szCs w:val="28"/>
        </w:rPr>
        <w:t>На протяжении ряда лет в структуре собственных доходов районного бюджета наибольший удельный вес занимает  налог на доходы физических лиц  от 61,8% в 2007 году до 76,5% в 2009 году,  что  связано с процентом зачисления от базы в районный бюджет в 2007 году  32,0% , а в 2009 году -  50,0%. Из таблицы прослеживается увеличение удельного веса  НДФЛ в общих доходах районного бюджета</w:t>
      </w:r>
      <w:proofErr w:type="gramEnd"/>
      <w:r w:rsidRPr="00080BC7">
        <w:rPr>
          <w:rFonts w:ascii="Times New Roman" w:hAnsi="Times New Roman" w:cs="Times New Roman"/>
          <w:sz w:val="28"/>
          <w:szCs w:val="28"/>
        </w:rPr>
        <w:t xml:space="preserve"> с увеличением  процента зачислений в районный бюджет. Лишь в 2011 году прослеживается снижение темпов роста  НДФЛ, что связано с увеличением с</w:t>
      </w:r>
      <w:proofErr w:type="gramStart"/>
      <w:r w:rsidRPr="00080B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0BC7">
        <w:rPr>
          <w:rFonts w:ascii="Times New Roman" w:hAnsi="Times New Roman" w:cs="Times New Roman"/>
          <w:sz w:val="28"/>
          <w:szCs w:val="28"/>
        </w:rPr>
        <w:t xml:space="preserve">.01.2011 года норматива отчислений социальных налогов на 10,0%  с 24,2% в 2010 году до 34,2 в 2011 году на ФОТ. В результате при незначительном росте ФОТ с начислениями, начисления уменьшали чистый ФОТ. В 2013 году в районный бюджет  поступило 109191,2 </w:t>
      </w:r>
      <w:proofErr w:type="spellStart"/>
      <w:r w:rsidRPr="00080B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0B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B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80BC7">
        <w:rPr>
          <w:rFonts w:ascii="Times New Roman" w:hAnsi="Times New Roman" w:cs="Times New Roman"/>
          <w:sz w:val="28"/>
          <w:szCs w:val="28"/>
        </w:rPr>
        <w:t>. ( 10,0% по НК РФ и 68,0%  по межбюджетным отношениям  от субъекта  Брянская область) рост к предыдущему периоду составил 116,2%.    Поступление НДФЛ в районный бюджет в 2014 году  по сравнению с 2013 годом  меньше  на</w:t>
      </w:r>
      <w:r w:rsidR="00D46894" w:rsidRPr="00080BC7">
        <w:rPr>
          <w:rFonts w:ascii="Times New Roman" w:hAnsi="Times New Roman" w:cs="Times New Roman"/>
          <w:sz w:val="28"/>
          <w:szCs w:val="28"/>
        </w:rPr>
        <w:t xml:space="preserve"> </w:t>
      </w:r>
      <w:r w:rsidRPr="00080BC7">
        <w:rPr>
          <w:rFonts w:ascii="Times New Roman" w:hAnsi="Times New Roman" w:cs="Times New Roman"/>
          <w:sz w:val="28"/>
          <w:szCs w:val="28"/>
        </w:rPr>
        <w:t xml:space="preserve">26628,2 </w:t>
      </w:r>
      <w:proofErr w:type="spellStart"/>
      <w:r w:rsidRPr="00080B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80BC7">
        <w:rPr>
          <w:rFonts w:ascii="Times New Roman" w:hAnsi="Times New Roman" w:cs="Times New Roman"/>
          <w:sz w:val="28"/>
          <w:szCs w:val="28"/>
        </w:rPr>
        <w:t>. в связи с уменьшением нормативов зачисления в районный бюджет (5,0% по НК РФ и 56,0%  по межбюджетным отношениям от субъекта)</w:t>
      </w:r>
      <w:r w:rsidR="00D46894" w:rsidRPr="00080BC7">
        <w:rPr>
          <w:rFonts w:ascii="Times New Roman" w:hAnsi="Times New Roman" w:cs="Times New Roman"/>
          <w:sz w:val="28"/>
          <w:szCs w:val="28"/>
        </w:rPr>
        <w:t xml:space="preserve">. </w:t>
      </w:r>
      <w:r w:rsidR="00DE37FA">
        <w:rPr>
          <w:rFonts w:ascii="Times New Roman" w:hAnsi="Times New Roman" w:cs="Times New Roman"/>
          <w:sz w:val="28"/>
          <w:szCs w:val="28"/>
        </w:rPr>
        <w:t>С 1 января 2015 года</w:t>
      </w:r>
      <w:r w:rsidR="009212A7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7A621A" w:rsidRPr="00080BC7">
        <w:rPr>
          <w:rFonts w:ascii="Times New Roman" w:hAnsi="Times New Roman" w:cs="Times New Roman"/>
          <w:sz w:val="28"/>
          <w:szCs w:val="28"/>
        </w:rPr>
        <w:t xml:space="preserve"> зачисления </w:t>
      </w:r>
      <w:r w:rsidR="00910A3A" w:rsidRPr="00080BC7">
        <w:rPr>
          <w:rFonts w:ascii="Times New Roman" w:hAnsi="Times New Roman" w:cs="Times New Roman"/>
          <w:sz w:val="28"/>
          <w:szCs w:val="28"/>
        </w:rPr>
        <w:t>НДФЛ в рай</w:t>
      </w:r>
      <w:r w:rsidR="007A621A" w:rsidRPr="00080BC7">
        <w:rPr>
          <w:rFonts w:ascii="Times New Roman" w:hAnsi="Times New Roman" w:cs="Times New Roman"/>
          <w:sz w:val="28"/>
          <w:szCs w:val="28"/>
        </w:rPr>
        <w:t>онный бюдж</w:t>
      </w:r>
      <w:r w:rsidR="00580F37">
        <w:rPr>
          <w:rFonts w:ascii="Times New Roman" w:hAnsi="Times New Roman" w:cs="Times New Roman"/>
          <w:sz w:val="28"/>
          <w:szCs w:val="28"/>
        </w:rPr>
        <w:t>ет</w:t>
      </w:r>
      <w:r w:rsidR="00DC2698">
        <w:rPr>
          <w:rFonts w:ascii="Times New Roman" w:hAnsi="Times New Roman" w:cs="Times New Roman"/>
          <w:sz w:val="28"/>
          <w:szCs w:val="28"/>
        </w:rPr>
        <w:t xml:space="preserve"> взимаемого на </w:t>
      </w:r>
      <w:r w:rsidR="00580F37">
        <w:rPr>
          <w:rFonts w:ascii="Times New Roman" w:hAnsi="Times New Roman" w:cs="Times New Roman"/>
          <w:sz w:val="28"/>
          <w:szCs w:val="28"/>
        </w:rPr>
        <w:t xml:space="preserve"> </w:t>
      </w:r>
      <w:r w:rsidR="00DC2698">
        <w:rPr>
          <w:rFonts w:ascii="Times New Roman" w:hAnsi="Times New Roman" w:cs="Times New Roman"/>
          <w:sz w:val="28"/>
          <w:szCs w:val="28"/>
        </w:rPr>
        <w:t>территории</w:t>
      </w:r>
      <w:r w:rsidR="003A43D7">
        <w:rPr>
          <w:rFonts w:ascii="Times New Roman" w:hAnsi="Times New Roman" w:cs="Times New Roman"/>
          <w:sz w:val="28"/>
          <w:szCs w:val="28"/>
        </w:rPr>
        <w:t xml:space="preserve"> сельских поселени</w:t>
      </w:r>
      <w:r w:rsidR="009212A7">
        <w:rPr>
          <w:rFonts w:ascii="Times New Roman" w:hAnsi="Times New Roman" w:cs="Times New Roman"/>
          <w:sz w:val="28"/>
          <w:szCs w:val="28"/>
        </w:rPr>
        <w:t>й увеличен на 8,0%</w:t>
      </w:r>
      <w:r w:rsidR="00DC2698">
        <w:rPr>
          <w:rFonts w:ascii="Times New Roman" w:hAnsi="Times New Roman" w:cs="Times New Roman"/>
          <w:sz w:val="28"/>
          <w:szCs w:val="28"/>
        </w:rPr>
        <w:t xml:space="preserve"> </w:t>
      </w:r>
      <w:r w:rsidR="009212A7">
        <w:rPr>
          <w:rFonts w:ascii="Times New Roman" w:hAnsi="Times New Roman" w:cs="Times New Roman"/>
          <w:sz w:val="28"/>
          <w:szCs w:val="28"/>
        </w:rPr>
        <w:t>и составляет 13,0%</w:t>
      </w:r>
      <w:r w:rsidR="00580F37">
        <w:rPr>
          <w:rFonts w:ascii="Times New Roman" w:hAnsi="Times New Roman" w:cs="Times New Roman"/>
          <w:sz w:val="28"/>
          <w:szCs w:val="28"/>
        </w:rPr>
        <w:t xml:space="preserve"> </w:t>
      </w:r>
      <w:r w:rsidR="005A54BE">
        <w:rPr>
          <w:rFonts w:ascii="Times New Roman" w:hAnsi="Times New Roman" w:cs="Times New Roman"/>
          <w:sz w:val="28"/>
          <w:szCs w:val="28"/>
        </w:rPr>
        <w:t>С территории городского поселения норматив сохранен на уровне 2014 года и составляет5,0%.</w:t>
      </w:r>
      <w:r w:rsidR="007A621A" w:rsidRPr="00080BC7">
        <w:rPr>
          <w:rFonts w:ascii="Times New Roman" w:hAnsi="Times New Roman" w:cs="Times New Roman"/>
          <w:sz w:val="28"/>
          <w:szCs w:val="28"/>
        </w:rPr>
        <w:t>.</w:t>
      </w:r>
      <w:r w:rsidR="00DF3AF4" w:rsidRPr="00080BC7">
        <w:rPr>
          <w:rFonts w:ascii="Times New Roman" w:hAnsi="Times New Roman" w:cs="Times New Roman"/>
          <w:sz w:val="28"/>
          <w:szCs w:val="28"/>
        </w:rPr>
        <w:t xml:space="preserve"> </w:t>
      </w:r>
      <w:r w:rsidR="00CE59E4" w:rsidRPr="00080BC7">
        <w:rPr>
          <w:rFonts w:ascii="Times New Roman" w:hAnsi="Times New Roman" w:cs="Times New Roman"/>
          <w:sz w:val="28"/>
          <w:szCs w:val="28"/>
        </w:rPr>
        <w:t xml:space="preserve">В 2015 году в районный бюджет  НДФЛ поступило 89425,1 </w:t>
      </w:r>
      <w:proofErr w:type="spellStart"/>
      <w:r w:rsidR="00CE59E4" w:rsidRPr="00080BC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E59E4" w:rsidRPr="00080BC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E59E4" w:rsidRPr="00080BC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E59E4" w:rsidRPr="00080BC7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272D32" w:rsidRPr="00080BC7">
        <w:rPr>
          <w:rFonts w:ascii="Times New Roman" w:hAnsi="Times New Roman" w:cs="Times New Roman"/>
          <w:sz w:val="28"/>
          <w:szCs w:val="28"/>
        </w:rPr>
        <w:t xml:space="preserve">6854,1 </w:t>
      </w:r>
      <w:proofErr w:type="spellStart"/>
      <w:r w:rsidR="00272D32" w:rsidRPr="00080B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72D32" w:rsidRPr="00080BC7">
        <w:rPr>
          <w:rFonts w:ascii="Times New Roman" w:hAnsi="Times New Roman" w:cs="Times New Roman"/>
          <w:sz w:val="28"/>
          <w:szCs w:val="28"/>
        </w:rPr>
        <w:t xml:space="preserve">. или на 8,3% больше по сравнению с 2014 годом. </w:t>
      </w:r>
      <w:r w:rsidR="00837B60" w:rsidRPr="00080BC7">
        <w:rPr>
          <w:rFonts w:ascii="Times New Roman" w:hAnsi="Times New Roman" w:cs="Times New Roman"/>
          <w:sz w:val="28"/>
          <w:szCs w:val="28"/>
        </w:rPr>
        <w:t xml:space="preserve">Это связано с ростом  поступления НДФЛ </w:t>
      </w:r>
      <w:r w:rsidR="0027281E" w:rsidRPr="00080BC7">
        <w:rPr>
          <w:rFonts w:ascii="Times New Roman" w:hAnsi="Times New Roman" w:cs="Times New Roman"/>
          <w:sz w:val="28"/>
          <w:szCs w:val="28"/>
        </w:rPr>
        <w:t xml:space="preserve">от </w:t>
      </w:r>
      <w:r w:rsidR="00837B60" w:rsidRPr="00080BC7">
        <w:rPr>
          <w:rFonts w:ascii="Times New Roman" w:hAnsi="Times New Roman" w:cs="Times New Roman"/>
          <w:sz w:val="28"/>
          <w:szCs w:val="28"/>
        </w:rPr>
        <w:t xml:space="preserve"> ООО «Молоко», </w:t>
      </w:r>
      <w:r w:rsidR="0027281E" w:rsidRPr="00080BC7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27281E" w:rsidRPr="00080BC7">
        <w:rPr>
          <w:rFonts w:ascii="Times New Roman" w:hAnsi="Times New Roman" w:cs="Times New Roman"/>
          <w:sz w:val="28"/>
          <w:szCs w:val="28"/>
        </w:rPr>
        <w:t>Погарская</w:t>
      </w:r>
      <w:proofErr w:type="spellEnd"/>
      <w:r w:rsidR="0027281E" w:rsidRPr="00080BC7">
        <w:rPr>
          <w:rFonts w:ascii="Times New Roman" w:hAnsi="Times New Roman" w:cs="Times New Roman"/>
          <w:sz w:val="28"/>
          <w:szCs w:val="28"/>
        </w:rPr>
        <w:t xml:space="preserve"> картофельная фабрика», филиал ОАО «Г</w:t>
      </w:r>
      <w:r w:rsidR="00FD53D1" w:rsidRPr="00080BC7">
        <w:rPr>
          <w:rFonts w:ascii="Times New Roman" w:hAnsi="Times New Roman" w:cs="Times New Roman"/>
          <w:sz w:val="28"/>
          <w:szCs w:val="28"/>
        </w:rPr>
        <w:t>азпром газораспределение Брянск».</w:t>
      </w:r>
    </w:p>
    <w:p w:rsidR="00084542" w:rsidRPr="002728A0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 w:rsidRPr="00080BC7">
        <w:rPr>
          <w:rFonts w:ascii="Times New Roman" w:hAnsi="Times New Roman" w:cs="Times New Roman"/>
          <w:sz w:val="28"/>
          <w:szCs w:val="28"/>
        </w:rPr>
        <w:t xml:space="preserve"> Динамика поступления НДФЛ за ряд лет в районный бюджет пр</w:t>
      </w:r>
      <w:r w:rsidR="002728A0">
        <w:rPr>
          <w:rFonts w:ascii="Times New Roman" w:hAnsi="Times New Roman" w:cs="Times New Roman"/>
          <w:sz w:val="28"/>
          <w:szCs w:val="28"/>
        </w:rPr>
        <w:t>едставлена в следующей таблице:</w:t>
      </w:r>
      <w:r w:rsidR="007A62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02C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1409"/>
        <w:gridCol w:w="1313"/>
        <w:gridCol w:w="1705"/>
        <w:gridCol w:w="1660"/>
        <w:gridCol w:w="1701"/>
      </w:tblGrid>
      <w:tr w:rsidR="00084542" w:rsidRPr="00C8202C" w:rsidTr="00A514D8">
        <w:tc>
          <w:tcPr>
            <w:tcW w:w="127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40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+ , - к предыдущему периоду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084542" w:rsidRPr="00C8202C" w:rsidTr="00A514D8"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40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32,0%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18073,0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73,4</w:t>
            </w:r>
          </w:p>
        </w:tc>
      </w:tr>
      <w:tr w:rsidR="00084542" w:rsidRPr="00C8202C" w:rsidTr="00A514D8"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40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32,0%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19968,0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110,5</w:t>
            </w: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1895,0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61,8</w:t>
            </w:r>
          </w:p>
        </w:tc>
      </w:tr>
      <w:tr w:rsidR="00084542" w:rsidRPr="00C8202C" w:rsidTr="00A514D8"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40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32,0%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26899,8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134,7</w:t>
            </w: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6931,8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65,7</w:t>
            </w:r>
          </w:p>
        </w:tc>
      </w:tr>
      <w:tr w:rsidR="00084542" w:rsidRPr="00C8202C" w:rsidTr="00A514D8"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40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45162,3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167,9</w:t>
            </w: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18262,5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76,5</w:t>
            </w:r>
          </w:p>
        </w:tc>
      </w:tr>
      <w:tr w:rsidR="00084542" w:rsidRPr="00C8202C" w:rsidTr="00A514D8"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40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52764,6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116,8</w:t>
            </w: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7602,3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73,3</w:t>
            </w:r>
          </w:p>
        </w:tc>
      </w:tr>
      <w:tr w:rsidR="00084542" w:rsidRPr="00C8202C" w:rsidTr="00A514D8"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42" w:rsidRPr="00C8202C" w:rsidTr="00A514D8"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40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51493,8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97,6</w:t>
            </w: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-1270,8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68,7</w:t>
            </w:r>
          </w:p>
        </w:tc>
      </w:tr>
      <w:tr w:rsidR="00084542" w:rsidRPr="00C8202C" w:rsidTr="00A514D8"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40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78,0%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93971,8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182,5</w:t>
            </w: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42478,0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77,7</w:t>
            </w:r>
          </w:p>
        </w:tc>
      </w:tr>
      <w:tr w:rsidR="00084542" w:rsidRPr="00C8202C" w:rsidTr="00A514D8">
        <w:trPr>
          <w:trHeight w:val="317"/>
        </w:trPr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40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78,0%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109191,2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116,2</w:t>
            </w: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15219,4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77,4</w:t>
            </w:r>
          </w:p>
        </w:tc>
      </w:tr>
      <w:tr w:rsidR="00084542" w:rsidRPr="00C8202C" w:rsidTr="00A514D8">
        <w:trPr>
          <w:trHeight w:val="317"/>
        </w:trPr>
        <w:tc>
          <w:tcPr>
            <w:tcW w:w="1277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409" w:type="dxa"/>
          </w:tcPr>
          <w:p w:rsidR="00084542" w:rsidRPr="00C8202C" w:rsidRDefault="00084542" w:rsidP="00A51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61,0</w:t>
            </w:r>
            <w:r w:rsidR="00AA4C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82571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75,6</w:t>
            </w:r>
          </w:p>
        </w:tc>
        <w:tc>
          <w:tcPr>
            <w:tcW w:w="1660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-26628,2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82,4</w:t>
            </w:r>
          </w:p>
        </w:tc>
      </w:tr>
      <w:tr w:rsidR="00AA4CA0" w:rsidRPr="00C8202C" w:rsidTr="00A514D8">
        <w:trPr>
          <w:trHeight w:val="317"/>
        </w:trPr>
        <w:tc>
          <w:tcPr>
            <w:tcW w:w="1277" w:type="dxa"/>
          </w:tcPr>
          <w:p w:rsidR="00AA4CA0" w:rsidRDefault="00AA4CA0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09" w:type="dxa"/>
          </w:tcPr>
          <w:p w:rsidR="00AA4CA0" w:rsidRDefault="00D9445B" w:rsidP="00A514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3" w:type="dxa"/>
          </w:tcPr>
          <w:p w:rsidR="00AA4CA0" w:rsidRDefault="00AA4CA0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89425,1</w:t>
            </w:r>
          </w:p>
        </w:tc>
        <w:tc>
          <w:tcPr>
            <w:tcW w:w="1705" w:type="dxa"/>
          </w:tcPr>
          <w:p w:rsidR="00AA4CA0" w:rsidRDefault="005A52B4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108,3</w:t>
            </w:r>
          </w:p>
        </w:tc>
        <w:tc>
          <w:tcPr>
            <w:tcW w:w="1660" w:type="dxa"/>
          </w:tcPr>
          <w:p w:rsidR="00AA4CA0" w:rsidRDefault="005A52B4" w:rsidP="005A52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6854,1</w:t>
            </w:r>
          </w:p>
        </w:tc>
        <w:tc>
          <w:tcPr>
            <w:tcW w:w="1701" w:type="dxa"/>
          </w:tcPr>
          <w:p w:rsidR="00AA4CA0" w:rsidRDefault="005A52B4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C4F">
              <w:rPr>
                <w:rFonts w:ascii="Times New Roman" w:hAnsi="Times New Roman" w:cs="Times New Roman"/>
                <w:sz w:val="24"/>
                <w:szCs w:val="24"/>
              </w:rPr>
              <w:t xml:space="preserve">  76,7</w:t>
            </w:r>
          </w:p>
        </w:tc>
      </w:tr>
    </w:tbl>
    <w:p w:rsidR="007D0C4F" w:rsidRDefault="007D0C4F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57FE71" wp14:editId="64C91D6D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469A6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84542" w:rsidRPr="00C8202C" w:rsidRDefault="00084542" w:rsidP="008469A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>На втором месте по удельному весу в структуре собственных доходов до 2012 года  стоял единый налог на вмененный доход. Стабильное увеличение этого вида доходов с 2008 по 2012 годы связано с ежегодным повышением коэффициента К-1 на федеральном уровне и повышением коэффициента К-2,</w:t>
      </w:r>
      <w:r w:rsidR="004177E8">
        <w:rPr>
          <w:rFonts w:ascii="Times New Roman" w:hAnsi="Times New Roman" w:cs="Times New Roman"/>
          <w:sz w:val="24"/>
          <w:szCs w:val="24"/>
        </w:rPr>
        <w:t xml:space="preserve"> </w:t>
      </w:r>
      <w:r w:rsidRPr="00C8202C">
        <w:rPr>
          <w:rFonts w:ascii="Times New Roman" w:hAnsi="Times New Roman" w:cs="Times New Roman"/>
          <w:sz w:val="24"/>
          <w:szCs w:val="24"/>
        </w:rPr>
        <w:t xml:space="preserve"> принимаемого решениями </w:t>
      </w:r>
      <w:proofErr w:type="spellStart"/>
      <w:r w:rsidRPr="00C8202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Pr="00C8202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депутатов, а также роста торговых точек и площадей. Снижение налогового потенциала в 2013 году связано с тем</w:t>
      </w:r>
      <w:proofErr w:type="gramStart"/>
      <w:r w:rsidRPr="00C820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8202C">
        <w:rPr>
          <w:rFonts w:ascii="Times New Roman" w:hAnsi="Times New Roman" w:cs="Times New Roman"/>
          <w:sz w:val="24"/>
          <w:szCs w:val="24"/>
        </w:rPr>
        <w:t xml:space="preserve"> что коэффициент К-2 не был пересмотрен, несмотря на уровень инфляции. Также снижение удельного веса в 2012 и 2013 годах в собственных доходах связано с переходом ряда предприятий малого бизнеса </w:t>
      </w:r>
      <w:r>
        <w:rPr>
          <w:rFonts w:ascii="Times New Roman" w:hAnsi="Times New Roman" w:cs="Times New Roman"/>
          <w:sz w:val="24"/>
          <w:szCs w:val="24"/>
        </w:rPr>
        <w:t xml:space="preserve">на упрощенную систему налогообложения. За </w:t>
      </w:r>
      <w:r w:rsidR="00E46B0F">
        <w:rPr>
          <w:rFonts w:ascii="Times New Roman" w:hAnsi="Times New Roman" w:cs="Times New Roman"/>
          <w:sz w:val="24"/>
          <w:szCs w:val="24"/>
        </w:rPr>
        <w:t xml:space="preserve"> 2015</w:t>
      </w:r>
      <w:r w:rsidRPr="00C8202C">
        <w:rPr>
          <w:rFonts w:ascii="Times New Roman" w:hAnsi="Times New Roman" w:cs="Times New Roman"/>
          <w:sz w:val="24"/>
          <w:szCs w:val="24"/>
        </w:rPr>
        <w:t xml:space="preserve"> года единого налога на вмененный доход  в районн</w:t>
      </w:r>
      <w:r w:rsidR="00E46B0F">
        <w:rPr>
          <w:rFonts w:ascii="Times New Roman" w:hAnsi="Times New Roman" w:cs="Times New Roman"/>
          <w:sz w:val="24"/>
          <w:szCs w:val="24"/>
        </w:rPr>
        <w:t xml:space="preserve">ый бюджет поступило 10947,1 тыс. руб., что  на 249,3 </w:t>
      </w:r>
      <w:proofErr w:type="spellStart"/>
      <w:r w:rsidR="00E46B0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E46B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46B0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46B0F">
        <w:rPr>
          <w:rFonts w:ascii="Times New Roman" w:hAnsi="Times New Roman" w:cs="Times New Roman"/>
          <w:sz w:val="24"/>
          <w:szCs w:val="24"/>
        </w:rPr>
        <w:t>. или на 2,3</w:t>
      </w:r>
      <w:r w:rsidRPr="00C8202C">
        <w:rPr>
          <w:rFonts w:ascii="Times New Roman" w:hAnsi="Times New Roman" w:cs="Times New Roman"/>
          <w:sz w:val="24"/>
          <w:szCs w:val="24"/>
        </w:rPr>
        <w:t>% больше аналогичного периода прошлого года. Динамика поступления единого налога на вменный до</w:t>
      </w:r>
      <w:r>
        <w:rPr>
          <w:rFonts w:ascii="Times New Roman" w:hAnsi="Times New Roman" w:cs="Times New Roman"/>
          <w:sz w:val="24"/>
          <w:szCs w:val="24"/>
        </w:rPr>
        <w:t>ход представлена  в следующей т</w:t>
      </w:r>
      <w:r w:rsidRPr="00C8202C">
        <w:rPr>
          <w:rFonts w:ascii="Times New Roman" w:hAnsi="Times New Roman" w:cs="Times New Roman"/>
          <w:sz w:val="24"/>
          <w:szCs w:val="24"/>
        </w:rPr>
        <w:t>аблице:</w:t>
      </w:r>
    </w:p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>Единый налог на вмененный доход</w:t>
      </w:r>
      <w:r w:rsidR="00C07F5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20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820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820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20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8202C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16"/>
        <w:gridCol w:w="1701"/>
        <w:gridCol w:w="1660"/>
        <w:gridCol w:w="1701"/>
      </w:tblGrid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Налог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Вмененный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, - к преды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дущему периоду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4340,3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17,6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4367,3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100,6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27,0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13,5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4481,4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102,6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114,1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16,7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5744,3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128,2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1262,9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12,7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2010 год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6707,3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116,8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963,0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9,3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8679,2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129,4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1971,9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11,6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9966,5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114,8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1287,3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8,2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9307,1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93,4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- 659,4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6,6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13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10697,8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114,9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1390,7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10,7</w:t>
            </w:r>
          </w:p>
        </w:tc>
      </w:tr>
      <w:tr w:rsidR="004177E8" w:rsidRPr="00C8202C" w:rsidTr="00A514D8">
        <w:tc>
          <w:tcPr>
            <w:tcW w:w="1914" w:type="dxa"/>
          </w:tcPr>
          <w:p w:rsidR="004177E8" w:rsidRDefault="004177E8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313" w:type="dxa"/>
          </w:tcPr>
          <w:p w:rsidR="004177E8" w:rsidRDefault="005015D3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10947,1</w:t>
            </w:r>
          </w:p>
        </w:tc>
        <w:tc>
          <w:tcPr>
            <w:tcW w:w="1701" w:type="dxa"/>
          </w:tcPr>
          <w:p w:rsidR="004177E8" w:rsidRDefault="005015D3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102,3</w:t>
            </w:r>
          </w:p>
        </w:tc>
        <w:tc>
          <w:tcPr>
            <w:tcW w:w="1559" w:type="dxa"/>
          </w:tcPr>
          <w:p w:rsidR="004177E8" w:rsidRDefault="005015D3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249,3</w:t>
            </w:r>
          </w:p>
        </w:tc>
        <w:tc>
          <w:tcPr>
            <w:tcW w:w="1701" w:type="dxa"/>
          </w:tcPr>
          <w:p w:rsidR="004177E8" w:rsidRDefault="00C07F5B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9,4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9BB" w:rsidRDefault="00084542" w:rsidP="00C95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46C6D4" wp14:editId="79467912">
            <wp:extent cx="5486400" cy="3200400"/>
            <wp:effectExtent l="0" t="0" r="1905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D51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098" w:rsidRDefault="00084542" w:rsidP="00C959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Единого сельхозналога в бюджет района в 2013 году поступило </w:t>
      </w:r>
      <w:r w:rsidR="00BF4C79">
        <w:rPr>
          <w:rFonts w:ascii="Times New Roman" w:hAnsi="Times New Roman" w:cs="Times New Roman"/>
          <w:sz w:val="24"/>
          <w:szCs w:val="24"/>
        </w:rPr>
        <w:t xml:space="preserve">152,0 </w:t>
      </w:r>
      <w:proofErr w:type="spellStart"/>
      <w:proofErr w:type="gramStart"/>
      <w:r w:rsidR="00BF4C7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BF4C79">
        <w:rPr>
          <w:rFonts w:ascii="Times New Roman" w:hAnsi="Times New Roman" w:cs="Times New Roman"/>
          <w:sz w:val="24"/>
          <w:szCs w:val="24"/>
        </w:rPr>
        <w:t xml:space="preserve"> руб.</w:t>
      </w:r>
      <w:r w:rsidR="006929EB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о сравнению с 2012 годом его поступило на 49,1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</w:t>
      </w:r>
      <w:r w:rsidR="000E0B94">
        <w:rPr>
          <w:rFonts w:ascii="Times New Roman" w:hAnsi="Times New Roman" w:cs="Times New Roman"/>
          <w:sz w:val="24"/>
          <w:szCs w:val="24"/>
        </w:rPr>
        <w:t>с.руб</w:t>
      </w:r>
      <w:proofErr w:type="spellEnd"/>
      <w:r w:rsidR="000E0B94">
        <w:rPr>
          <w:rFonts w:ascii="Times New Roman" w:hAnsi="Times New Roman" w:cs="Times New Roman"/>
          <w:sz w:val="24"/>
          <w:szCs w:val="24"/>
        </w:rPr>
        <w:t>. или 47,9% больше.</w:t>
      </w:r>
      <w:r w:rsidR="006929EB">
        <w:rPr>
          <w:rFonts w:ascii="Times New Roman" w:hAnsi="Times New Roman" w:cs="Times New Roman"/>
          <w:sz w:val="24"/>
          <w:szCs w:val="24"/>
        </w:rPr>
        <w:t xml:space="preserve"> В 2014 году </w:t>
      </w:r>
      <w:r w:rsidR="00BC21EB">
        <w:rPr>
          <w:rFonts w:ascii="Times New Roman" w:hAnsi="Times New Roman" w:cs="Times New Roman"/>
          <w:sz w:val="24"/>
          <w:szCs w:val="24"/>
        </w:rPr>
        <w:t xml:space="preserve">его поступило 69,2 </w:t>
      </w:r>
      <w:proofErr w:type="spellStart"/>
      <w:r w:rsidR="00BC21E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C21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C21E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C21EB">
        <w:rPr>
          <w:rFonts w:ascii="Times New Roman" w:hAnsi="Times New Roman" w:cs="Times New Roman"/>
          <w:sz w:val="24"/>
          <w:szCs w:val="24"/>
        </w:rPr>
        <w:t>. С 1 января 2015 года</w:t>
      </w:r>
      <w:r w:rsidR="00017941">
        <w:rPr>
          <w:rFonts w:ascii="Times New Roman" w:hAnsi="Times New Roman" w:cs="Times New Roman"/>
          <w:sz w:val="24"/>
          <w:szCs w:val="24"/>
        </w:rPr>
        <w:t xml:space="preserve"> нормати</w:t>
      </w:r>
      <w:r w:rsidR="00A46F4A">
        <w:rPr>
          <w:rFonts w:ascii="Times New Roman" w:hAnsi="Times New Roman" w:cs="Times New Roman"/>
          <w:sz w:val="24"/>
          <w:szCs w:val="24"/>
        </w:rPr>
        <w:t>в</w:t>
      </w:r>
      <w:r w:rsidR="00017941">
        <w:rPr>
          <w:rFonts w:ascii="Times New Roman" w:hAnsi="Times New Roman" w:cs="Times New Roman"/>
          <w:sz w:val="24"/>
          <w:szCs w:val="24"/>
        </w:rPr>
        <w:t xml:space="preserve"> зачисления</w:t>
      </w:r>
      <w:r w:rsidR="003F2850">
        <w:rPr>
          <w:rFonts w:ascii="Times New Roman" w:hAnsi="Times New Roman" w:cs="Times New Roman"/>
          <w:sz w:val="24"/>
          <w:szCs w:val="24"/>
        </w:rPr>
        <w:t xml:space="preserve"> единого сельхозналога</w:t>
      </w:r>
      <w:r w:rsidR="00A46F4A">
        <w:rPr>
          <w:rFonts w:ascii="Times New Roman" w:hAnsi="Times New Roman" w:cs="Times New Roman"/>
          <w:sz w:val="24"/>
          <w:szCs w:val="24"/>
        </w:rPr>
        <w:t xml:space="preserve"> </w:t>
      </w:r>
      <w:r w:rsidR="00633662">
        <w:rPr>
          <w:rFonts w:ascii="Times New Roman" w:hAnsi="Times New Roman" w:cs="Times New Roman"/>
          <w:sz w:val="24"/>
          <w:szCs w:val="24"/>
        </w:rPr>
        <w:t>в районный бюджет с территории сельских поселений увеличился до 70,0</w:t>
      </w:r>
      <w:r w:rsidR="00506E3B">
        <w:rPr>
          <w:rFonts w:ascii="Times New Roman" w:hAnsi="Times New Roman" w:cs="Times New Roman"/>
          <w:sz w:val="24"/>
          <w:szCs w:val="24"/>
        </w:rPr>
        <w:t>%, с территории городского поселения остался на уровне 2014 года в размере 50,0%</w:t>
      </w:r>
      <w:r w:rsidR="003F2850">
        <w:rPr>
          <w:rFonts w:ascii="Times New Roman" w:hAnsi="Times New Roman" w:cs="Times New Roman"/>
          <w:sz w:val="24"/>
          <w:szCs w:val="24"/>
        </w:rPr>
        <w:t>.</w:t>
      </w:r>
      <w:r w:rsidR="00017941">
        <w:rPr>
          <w:rFonts w:ascii="Times New Roman" w:hAnsi="Times New Roman" w:cs="Times New Roman"/>
          <w:sz w:val="24"/>
          <w:szCs w:val="24"/>
        </w:rPr>
        <w:t xml:space="preserve"> </w:t>
      </w:r>
      <w:r w:rsidR="000E0B94">
        <w:rPr>
          <w:rFonts w:ascii="Times New Roman" w:hAnsi="Times New Roman" w:cs="Times New Roman"/>
          <w:sz w:val="24"/>
          <w:szCs w:val="24"/>
        </w:rPr>
        <w:t xml:space="preserve"> За 2015 года его поступило 207,3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r w:rsidR="00533075">
        <w:rPr>
          <w:rFonts w:ascii="Times New Roman" w:hAnsi="Times New Roman" w:cs="Times New Roman"/>
          <w:sz w:val="24"/>
          <w:szCs w:val="24"/>
        </w:rPr>
        <w:t>.руб</w:t>
      </w:r>
      <w:proofErr w:type="spellEnd"/>
      <w:r w:rsidR="00533075">
        <w:rPr>
          <w:rFonts w:ascii="Times New Roman" w:hAnsi="Times New Roman" w:cs="Times New Roman"/>
          <w:sz w:val="24"/>
          <w:szCs w:val="24"/>
        </w:rPr>
        <w:t xml:space="preserve">., что  на 138,1 </w:t>
      </w:r>
      <w:proofErr w:type="spellStart"/>
      <w:r w:rsidR="0053307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3075">
        <w:rPr>
          <w:rFonts w:ascii="Times New Roman" w:hAnsi="Times New Roman" w:cs="Times New Roman"/>
          <w:sz w:val="24"/>
          <w:szCs w:val="24"/>
        </w:rPr>
        <w:t>. бол</w:t>
      </w:r>
      <w:r>
        <w:rPr>
          <w:rFonts w:ascii="Times New Roman" w:hAnsi="Times New Roman" w:cs="Times New Roman"/>
          <w:sz w:val="24"/>
          <w:szCs w:val="24"/>
        </w:rPr>
        <w:t>ьше аналогичного периода прошлого года. Скачкообразная динамика его поступления  связана не только с налогооблагаемой базой, но и с меняющимися нормативами зачисления, что подт</w:t>
      </w:r>
      <w:r w:rsidR="00B34098">
        <w:rPr>
          <w:rFonts w:ascii="Times New Roman" w:hAnsi="Times New Roman" w:cs="Times New Roman"/>
          <w:sz w:val="24"/>
          <w:szCs w:val="24"/>
        </w:rPr>
        <w:t>верждается  следующей таблицей:</w:t>
      </w:r>
    </w:p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с</w:t>
      </w:r>
      <w:r w:rsidR="00156B8D">
        <w:rPr>
          <w:rFonts w:ascii="Times New Roman" w:hAnsi="Times New Roman" w:cs="Times New Roman"/>
          <w:sz w:val="24"/>
          <w:szCs w:val="24"/>
        </w:rPr>
        <w:t xml:space="preserve">ельхозналог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тыс. руб.)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1559"/>
        <w:gridCol w:w="1418"/>
        <w:gridCol w:w="1701"/>
      </w:tblGrid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Периоды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276" w:type="dxa"/>
          </w:tcPr>
          <w:p w:rsidR="00084542" w:rsidRDefault="00084542" w:rsidP="00A5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отчислений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%)</w:t>
            </w: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сельхозналог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-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27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37,0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0,2</w:t>
            </w:r>
          </w:p>
        </w:tc>
      </w:tr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27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65,0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175,7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28,0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0,2</w:t>
            </w:r>
          </w:p>
        </w:tc>
      </w:tr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27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72,0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110,8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7,0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0,2</w:t>
            </w:r>
          </w:p>
        </w:tc>
      </w:tr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27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45,0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62,5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-27,0  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0,1</w:t>
            </w:r>
          </w:p>
        </w:tc>
      </w:tr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27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63,0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140,0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18,0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0,1</w:t>
            </w:r>
          </w:p>
        </w:tc>
      </w:tr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27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30,0%</w:t>
            </w: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35,0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55,6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-28,0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0,05</w:t>
            </w:r>
          </w:p>
        </w:tc>
      </w:tr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2012 год</w:t>
            </w:r>
          </w:p>
        </w:tc>
        <w:tc>
          <w:tcPr>
            <w:tcW w:w="127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30,0%</w:t>
            </w: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103,0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294,3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68,0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0,1</w:t>
            </w:r>
          </w:p>
        </w:tc>
      </w:tr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276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152,0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144,6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49,0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0,1</w:t>
            </w:r>
          </w:p>
        </w:tc>
      </w:tr>
      <w:tr w:rsidR="00084542" w:rsidTr="00A514D8">
        <w:tc>
          <w:tcPr>
            <w:tcW w:w="1560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276" w:type="dxa"/>
          </w:tcPr>
          <w:p w:rsidR="00084542" w:rsidRDefault="00084542" w:rsidP="00A5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50,0%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69,2</w:t>
            </w:r>
          </w:p>
        </w:tc>
        <w:tc>
          <w:tcPr>
            <w:tcW w:w="1559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45,4</w:t>
            </w:r>
          </w:p>
        </w:tc>
        <w:tc>
          <w:tcPr>
            <w:tcW w:w="1418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- 82,8</w:t>
            </w:r>
          </w:p>
        </w:tc>
        <w:tc>
          <w:tcPr>
            <w:tcW w:w="1701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A55FE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F21C1" w:rsidTr="00A514D8">
        <w:tc>
          <w:tcPr>
            <w:tcW w:w="1560" w:type="dxa"/>
          </w:tcPr>
          <w:p w:rsidR="001F21C1" w:rsidRDefault="001F21C1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</w:tcPr>
          <w:p w:rsidR="001F21C1" w:rsidRDefault="001F21C1" w:rsidP="00A5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21C1" w:rsidRDefault="001F21C1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207,3</w:t>
            </w:r>
          </w:p>
        </w:tc>
        <w:tc>
          <w:tcPr>
            <w:tcW w:w="1559" w:type="dxa"/>
          </w:tcPr>
          <w:p w:rsidR="001F21C1" w:rsidRDefault="001F21C1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299,6</w:t>
            </w:r>
          </w:p>
        </w:tc>
        <w:tc>
          <w:tcPr>
            <w:tcW w:w="1418" w:type="dxa"/>
          </w:tcPr>
          <w:p w:rsidR="001F21C1" w:rsidRDefault="005A55FE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138,1</w:t>
            </w:r>
          </w:p>
        </w:tc>
        <w:tc>
          <w:tcPr>
            <w:tcW w:w="1701" w:type="dxa"/>
          </w:tcPr>
          <w:p w:rsidR="001F21C1" w:rsidRDefault="005A55FE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0,2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083740" wp14:editId="133C8E26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5769" w:rsidRDefault="00084542" w:rsidP="0008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 xml:space="preserve">       Значительное увеличение  поступления госпошлины в 2010 и 2011 годах связано с зачислением госпошлины  за регистрацию транспортных средств и транспортных знаков  в районный бюджет ( 2010 году 1459,0 </w:t>
      </w:r>
      <w:proofErr w:type="spellStart"/>
      <w:r w:rsidRPr="00C820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820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20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8202C">
        <w:rPr>
          <w:rFonts w:ascii="Times New Roman" w:hAnsi="Times New Roman" w:cs="Times New Roman"/>
          <w:sz w:val="24"/>
          <w:szCs w:val="24"/>
        </w:rPr>
        <w:t xml:space="preserve">., 2011 год  878,0 </w:t>
      </w:r>
      <w:proofErr w:type="spellStart"/>
      <w:r w:rsidRPr="00C8202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8202C">
        <w:rPr>
          <w:rFonts w:ascii="Times New Roman" w:hAnsi="Times New Roman" w:cs="Times New Roman"/>
          <w:sz w:val="24"/>
          <w:szCs w:val="24"/>
        </w:rPr>
        <w:t xml:space="preserve">).  В 2013 году в районный бюджет поступило 724,8 тыс. руб., что на 78,5 </w:t>
      </w:r>
      <w:proofErr w:type="spellStart"/>
      <w:r w:rsidRPr="00C820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820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20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8202C">
        <w:rPr>
          <w:rFonts w:ascii="Times New Roman" w:hAnsi="Times New Roman" w:cs="Times New Roman"/>
          <w:sz w:val="24"/>
          <w:szCs w:val="24"/>
        </w:rPr>
        <w:t>. или на 12,1% больше по ср</w:t>
      </w:r>
      <w:r>
        <w:rPr>
          <w:rFonts w:ascii="Times New Roman" w:hAnsi="Times New Roman" w:cs="Times New Roman"/>
          <w:sz w:val="24"/>
          <w:szCs w:val="24"/>
        </w:rPr>
        <w:t>авнению с 2012 годом. За  2014 год</w:t>
      </w:r>
      <w:r w:rsidRPr="00C8202C">
        <w:rPr>
          <w:rFonts w:ascii="Times New Roman" w:hAnsi="Times New Roman" w:cs="Times New Roman"/>
          <w:sz w:val="24"/>
          <w:szCs w:val="24"/>
        </w:rPr>
        <w:t xml:space="preserve"> госпошлин</w:t>
      </w:r>
      <w:r>
        <w:rPr>
          <w:rFonts w:ascii="Times New Roman" w:hAnsi="Times New Roman" w:cs="Times New Roman"/>
          <w:sz w:val="24"/>
          <w:szCs w:val="24"/>
        </w:rPr>
        <w:t>ы в районный бюджет поступило 815,0 тыс. руб., что на 90,2</w:t>
      </w:r>
      <w:r w:rsidRPr="00C8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на 12,4</w:t>
      </w:r>
      <w:r w:rsidRPr="00C8202C">
        <w:rPr>
          <w:rFonts w:ascii="Times New Roman" w:hAnsi="Times New Roman" w:cs="Times New Roman"/>
          <w:sz w:val="24"/>
          <w:szCs w:val="24"/>
        </w:rPr>
        <w:t xml:space="preserve">% больше чем в </w:t>
      </w:r>
      <w:r>
        <w:rPr>
          <w:rFonts w:ascii="Times New Roman" w:hAnsi="Times New Roman" w:cs="Times New Roman"/>
          <w:sz w:val="24"/>
          <w:szCs w:val="24"/>
        </w:rPr>
        <w:t>аналогичном периоде 2013 года.</w:t>
      </w:r>
    </w:p>
    <w:p w:rsidR="00084542" w:rsidRDefault="00FF5769" w:rsidP="0008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2015 году в бюджет района </w:t>
      </w:r>
      <w:r w:rsidR="00F85307">
        <w:rPr>
          <w:rFonts w:ascii="Times New Roman" w:hAnsi="Times New Roman" w:cs="Times New Roman"/>
          <w:sz w:val="24"/>
          <w:szCs w:val="24"/>
        </w:rPr>
        <w:t xml:space="preserve">поступило 852,4 </w:t>
      </w:r>
      <w:proofErr w:type="spellStart"/>
      <w:r w:rsidR="00F8530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853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8530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85307">
        <w:rPr>
          <w:rFonts w:ascii="Times New Roman" w:hAnsi="Times New Roman" w:cs="Times New Roman"/>
          <w:sz w:val="24"/>
          <w:szCs w:val="24"/>
        </w:rPr>
        <w:t xml:space="preserve">. госпошлины, что на </w:t>
      </w:r>
      <w:r w:rsidR="00933D1D">
        <w:rPr>
          <w:rFonts w:ascii="Times New Roman" w:hAnsi="Times New Roman" w:cs="Times New Roman"/>
          <w:sz w:val="24"/>
          <w:szCs w:val="24"/>
        </w:rPr>
        <w:t xml:space="preserve">37,1 </w:t>
      </w:r>
      <w:proofErr w:type="spellStart"/>
      <w:r w:rsidR="00933D1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3D1D">
        <w:rPr>
          <w:rFonts w:ascii="Times New Roman" w:hAnsi="Times New Roman" w:cs="Times New Roman"/>
          <w:sz w:val="24"/>
          <w:szCs w:val="24"/>
        </w:rPr>
        <w:t>. или на 4,6% больше по сравнению с 2014 годом.</w:t>
      </w:r>
      <w:r w:rsidR="00084542">
        <w:rPr>
          <w:rFonts w:ascii="Times New Roman" w:hAnsi="Times New Roman" w:cs="Times New Roman"/>
          <w:sz w:val="24"/>
          <w:szCs w:val="24"/>
        </w:rPr>
        <w:t xml:space="preserve"> </w:t>
      </w:r>
      <w:r w:rsidR="00084542" w:rsidRPr="00C8202C">
        <w:rPr>
          <w:rFonts w:ascii="Times New Roman" w:hAnsi="Times New Roman" w:cs="Times New Roman"/>
          <w:sz w:val="24"/>
          <w:szCs w:val="24"/>
        </w:rPr>
        <w:t xml:space="preserve"> Динамика поступления госпошлины в районный бюджет за ряд лет представлена в следующей таблице:</w:t>
      </w:r>
      <w:r w:rsidR="000845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Pr="00C8202C" w:rsidRDefault="00CF2E84" w:rsidP="00084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Госпошлина                        </w:t>
      </w:r>
      <w:r w:rsidR="00084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(тыс. руб.)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743"/>
        <w:gridCol w:w="1955"/>
        <w:gridCol w:w="1559"/>
        <w:gridCol w:w="1882"/>
      </w:tblGrid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+ , - к </w:t>
            </w: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421,8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1,7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482,0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114,3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60,2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1,5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460,9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95,6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-  21,1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1,1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487,3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105,7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26,4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1931,0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396,3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1443,7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2,7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2011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1278,1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66,2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- 652,9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1,7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646,3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50,5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- 631,8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724,8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112,1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78,5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0,5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815,3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112,4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90,5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0,8</w:t>
            </w:r>
          </w:p>
        </w:tc>
      </w:tr>
      <w:tr w:rsidR="00CF2E84" w:rsidRPr="00C8202C" w:rsidTr="00A514D8">
        <w:tc>
          <w:tcPr>
            <w:tcW w:w="1914" w:type="dxa"/>
          </w:tcPr>
          <w:p w:rsidR="00CF2E84" w:rsidRDefault="00CF2E84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365" w:type="dxa"/>
          </w:tcPr>
          <w:p w:rsidR="00CF2E84" w:rsidRDefault="00CF2E84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852,4</w:t>
            </w:r>
          </w:p>
        </w:tc>
        <w:tc>
          <w:tcPr>
            <w:tcW w:w="1701" w:type="dxa"/>
          </w:tcPr>
          <w:p w:rsidR="00CF2E84" w:rsidRDefault="00CF2E84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104,6</w:t>
            </w:r>
          </w:p>
        </w:tc>
        <w:tc>
          <w:tcPr>
            <w:tcW w:w="1559" w:type="dxa"/>
          </w:tcPr>
          <w:p w:rsidR="00CF2E84" w:rsidRDefault="00CF2E84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37,1</w:t>
            </w:r>
          </w:p>
        </w:tc>
        <w:tc>
          <w:tcPr>
            <w:tcW w:w="1701" w:type="dxa"/>
          </w:tcPr>
          <w:p w:rsidR="00CF2E84" w:rsidRDefault="00CF2E84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0,2</w:t>
            </w:r>
          </w:p>
        </w:tc>
      </w:tr>
      <w:tr w:rsidR="00084542" w:rsidRPr="00C8202C" w:rsidTr="00A514D8">
        <w:tc>
          <w:tcPr>
            <w:tcW w:w="8240" w:type="dxa"/>
            <w:gridSpan w:val="5"/>
            <w:tcBorders>
              <w:left w:val="nil"/>
              <w:right w:val="nil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41C554" wp14:editId="2D3BF059">
                  <wp:extent cx="5486400" cy="3200400"/>
                  <wp:effectExtent l="0" t="0" r="19050" b="1905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Pr="006240AB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  <w:proofErr w:type="gram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получаемые в виде арендной платы на земельные участки, государственная  собственность</w:t>
            </w:r>
            <w:r w:rsidR="00716351"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которые не разграничена, в районном бюджете </w:t>
            </w:r>
            <w:bookmarkStart w:id="0" w:name="_GoBack"/>
            <w:bookmarkEnd w:id="0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имеют незначительный удельный вес, но динамика их стабильна  за счет востребованности  на земельные участки для жилищного строительства и для личного подсобного хозяйства. Снижение поступлений в 2009 году связано с оформлением заводом картофельного </w:t>
            </w:r>
            <w:proofErr w:type="spell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гранулята</w:t>
            </w:r>
            <w:proofErr w:type="spell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земель находящихся в аренде в собственность. Увеличение арендной платы  в 2013 году  по сравнению с 2012 годом на 659,4 </w:t>
            </w:r>
            <w:proofErr w:type="spell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. или на 55,4% связано с заключением  20 договоров аренды земли общей площадью 525,5 </w:t>
            </w:r>
            <w:proofErr w:type="spell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spell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6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метров  и с увеличением кадастровой стоимости земли с 1.01.2013 года.  За </w:t>
            </w:r>
            <w:r w:rsidR="00BA1620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2015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год в районный бюджет по</w:t>
            </w:r>
            <w:r w:rsidR="00BA1620" w:rsidRPr="006240AB">
              <w:rPr>
                <w:rFonts w:ascii="Times New Roman" w:hAnsi="Times New Roman" w:cs="Times New Roman"/>
                <w:sz w:val="28"/>
                <w:szCs w:val="28"/>
              </w:rPr>
              <w:t>ступило 2964,6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арендной платы за </w:t>
            </w:r>
            <w:r w:rsidR="00BA1620" w:rsidRPr="006240AB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  <w:proofErr w:type="gramStart"/>
            <w:r w:rsidR="00BA1620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A1620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что на 785,1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. больше чем за аналогичный период  прошлого года. </w:t>
            </w:r>
            <w:r w:rsidR="00892A86">
              <w:rPr>
                <w:rFonts w:ascii="Times New Roman" w:hAnsi="Times New Roman" w:cs="Times New Roman"/>
                <w:sz w:val="28"/>
                <w:szCs w:val="28"/>
              </w:rPr>
              <w:t xml:space="preserve">Рост арендной платы </w:t>
            </w:r>
            <w:r w:rsidR="00984E18">
              <w:rPr>
                <w:rFonts w:ascii="Times New Roman" w:hAnsi="Times New Roman" w:cs="Times New Roman"/>
                <w:sz w:val="28"/>
                <w:szCs w:val="28"/>
              </w:rPr>
              <w:t>в 2015 году связан с изменением норматива зачисления в районный бюджет</w:t>
            </w:r>
            <w:r w:rsidR="00AD6749">
              <w:rPr>
                <w:rFonts w:ascii="Times New Roman" w:hAnsi="Times New Roman" w:cs="Times New Roman"/>
                <w:sz w:val="28"/>
                <w:szCs w:val="28"/>
              </w:rPr>
              <w:t xml:space="preserve"> по земельным участкам, государственная</w:t>
            </w:r>
            <w:r w:rsidR="006E3C5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 на которые не разграничена  и которые расположены в границах сельских поселений</w:t>
            </w:r>
            <w:r w:rsidR="001D280F">
              <w:rPr>
                <w:rFonts w:ascii="Times New Roman" w:hAnsi="Times New Roman" w:cs="Times New Roman"/>
                <w:sz w:val="28"/>
                <w:szCs w:val="28"/>
              </w:rPr>
              <w:t xml:space="preserve"> в размере </w:t>
            </w:r>
            <w:r w:rsidR="00056D98">
              <w:rPr>
                <w:rFonts w:ascii="Times New Roman" w:hAnsi="Times New Roman" w:cs="Times New Roman"/>
                <w:sz w:val="28"/>
                <w:szCs w:val="28"/>
              </w:rPr>
              <w:t xml:space="preserve"> 100,0%</w:t>
            </w:r>
            <w:r w:rsidR="00C56C48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  <w:r w:rsidR="00DE3C28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по арендной плате на  0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1.01.2014 года составляла 1512,7 </w:t>
            </w:r>
            <w:proofErr w:type="spell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, а на 01.01.2015 года задолженность  составила 1925,6 </w:t>
            </w:r>
            <w:proofErr w:type="spell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4ECE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, на 01.01.2016 </w:t>
            </w:r>
            <w:r w:rsidR="007B47C4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года задолженность составляет 1995,1 </w:t>
            </w:r>
            <w:proofErr w:type="spellStart"/>
            <w:r w:rsidR="007B47C4" w:rsidRPr="006240AB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B47C4" w:rsidRPr="00624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4542" w:rsidRPr="006240AB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Положением от 31.05.2002 года № 353 </w:t>
            </w:r>
            <w:proofErr w:type="gram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на Комитет по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управлению муниципальным имуществом  возложены функции по контролю поступлений доходов от аре</w:t>
            </w:r>
            <w:r w:rsidR="007B47C4" w:rsidRPr="006240AB">
              <w:rPr>
                <w:rFonts w:ascii="Times New Roman" w:hAnsi="Times New Roman" w:cs="Times New Roman"/>
                <w:sz w:val="28"/>
                <w:szCs w:val="28"/>
              </w:rPr>
              <w:t>ндной платы за землю</w:t>
            </w:r>
            <w:proofErr w:type="gramEnd"/>
            <w:r w:rsidR="007B47C4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Комитетом осуществлялась претензионная работа с должник</w:t>
            </w:r>
            <w:r w:rsidR="007B479C" w:rsidRPr="006240AB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proofErr w:type="gramStart"/>
            <w:r w:rsidR="007B479C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7B479C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не в полном объеме  выполнял возложенные на него функции по контролю поступлений от арендной платы за землю.</w:t>
            </w:r>
          </w:p>
          <w:p w:rsidR="00084542" w:rsidRPr="006240AB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F79C3"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Комитета  в период 2</w:t>
            </w:r>
            <w:r w:rsidR="00D23610" w:rsidRPr="006240AB">
              <w:rPr>
                <w:rFonts w:ascii="Times New Roman" w:hAnsi="Times New Roman" w:cs="Times New Roman"/>
                <w:sz w:val="28"/>
                <w:szCs w:val="28"/>
              </w:rPr>
              <w:t>015 года  действовало  всего 480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 аренды земельных участков, расположенных на территории  15 поселений </w:t>
            </w:r>
            <w:proofErr w:type="spellStart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>Погарского</w:t>
            </w:r>
            <w:proofErr w:type="spellEnd"/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084542" w:rsidRPr="006240AB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Динамика поступления доходов  получаемых в виде арендной платы за земельные участки, государственная собственность не разграничена и которые расположены в границах поселений, а также средства от продажи права на заключение договоров арен</w:t>
            </w:r>
            <w:r w:rsidR="00E12985">
              <w:rPr>
                <w:rFonts w:ascii="Times New Roman" w:hAnsi="Times New Roman" w:cs="Times New Roman"/>
                <w:sz w:val="28"/>
                <w:szCs w:val="28"/>
              </w:rPr>
              <w:t xml:space="preserve">ды </w:t>
            </w:r>
            <w:r w:rsidRPr="006240AB">
              <w:rPr>
                <w:rFonts w:ascii="Times New Roman" w:hAnsi="Times New Roman" w:cs="Times New Roman"/>
                <w:sz w:val="28"/>
                <w:szCs w:val="28"/>
              </w:rPr>
              <w:t xml:space="preserve"> за ряд лет  представлена в след</w:t>
            </w:r>
            <w:r w:rsidR="00E12985">
              <w:rPr>
                <w:rFonts w:ascii="Times New Roman" w:hAnsi="Times New Roman" w:cs="Times New Roman"/>
                <w:sz w:val="28"/>
                <w:szCs w:val="28"/>
              </w:rPr>
              <w:t>ующей таблице: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F79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Периоды 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получаем. </w:t>
            </w:r>
            <w:r w:rsidR="008F79C3" w:rsidRPr="00C820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виде </w:t>
            </w: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аренд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spellEnd"/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+ , - к </w:t>
            </w: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1432,5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5,8</w:t>
            </w:r>
          </w:p>
        </w:tc>
      </w:tr>
      <w:tr w:rsidR="00084542" w:rsidRPr="00C8202C" w:rsidTr="00A514D8">
        <w:trPr>
          <w:trHeight w:val="84"/>
        </w:trPr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1168,0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81,5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- 264,5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3,6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787,7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67,4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- 380,3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1,9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1118,6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142,0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330,9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1,6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1143,9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102,3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25,3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1,5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1189,4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104,0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45,5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1,0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1848,7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155,4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659,3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1,3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2179,5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117,9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330,8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2,2</w:t>
            </w:r>
          </w:p>
        </w:tc>
      </w:tr>
      <w:tr w:rsidR="008F79C3" w:rsidRPr="00C8202C" w:rsidTr="00A514D8">
        <w:tc>
          <w:tcPr>
            <w:tcW w:w="1914" w:type="dxa"/>
          </w:tcPr>
          <w:p w:rsidR="008F79C3" w:rsidRDefault="008F79C3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65" w:type="dxa"/>
          </w:tcPr>
          <w:p w:rsidR="008F79C3" w:rsidRDefault="008F79C3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2964,6</w:t>
            </w:r>
          </w:p>
        </w:tc>
        <w:tc>
          <w:tcPr>
            <w:tcW w:w="1701" w:type="dxa"/>
          </w:tcPr>
          <w:p w:rsidR="008F79C3" w:rsidRDefault="008F79C3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136,0</w:t>
            </w:r>
          </w:p>
        </w:tc>
        <w:tc>
          <w:tcPr>
            <w:tcW w:w="1559" w:type="dxa"/>
          </w:tcPr>
          <w:p w:rsidR="008F79C3" w:rsidRDefault="0055621E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785,1</w:t>
            </w:r>
          </w:p>
        </w:tc>
        <w:tc>
          <w:tcPr>
            <w:tcW w:w="1701" w:type="dxa"/>
          </w:tcPr>
          <w:p w:rsidR="008F79C3" w:rsidRDefault="0055621E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0,6</w:t>
            </w:r>
          </w:p>
        </w:tc>
      </w:tr>
    </w:tbl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804F16" wp14:editId="2866E725">
            <wp:extent cx="5574535" cy="2798284"/>
            <wp:effectExtent l="0" t="0" r="26670" b="2159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Pr="006240AB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0AB">
        <w:rPr>
          <w:rFonts w:ascii="Times New Roman" w:hAnsi="Times New Roman" w:cs="Times New Roman"/>
          <w:sz w:val="28"/>
          <w:szCs w:val="28"/>
        </w:rPr>
        <w:lastRenderedPageBreak/>
        <w:t xml:space="preserve">        Удельный вес  доходов от сдачи в аренду имущества, находящегося в муниципальной собственности в районном бюджете незначителен. Увеличение поступления в 2010 и 2011 годах этого вида доходов произошло в связи с гашением недоимки прошлых лет. В 2012 и 2013 годах  темп роста данного вида дохода уменьшился. Это объясняется  отказом от аренды помещений из- </w:t>
      </w:r>
      <w:proofErr w:type="gramStart"/>
      <w:r w:rsidRPr="006240A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40AB">
        <w:rPr>
          <w:rFonts w:ascii="Times New Roman" w:hAnsi="Times New Roman" w:cs="Times New Roman"/>
          <w:sz w:val="28"/>
          <w:szCs w:val="28"/>
        </w:rPr>
        <w:t xml:space="preserve"> высоких коммунальных платежей.  В 2013 году доходы от аренды составили 658,1 </w:t>
      </w:r>
      <w:proofErr w:type="spellStart"/>
      <w:r w:rsidRPr="006240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0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0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240AB">
        <w:rPr>
          <w:rFonts w:ascii="Times New Roman" w:hAnsi="Times New Roman" w:cs="Times New Roman"/>
          <w:sz w:val="28"/>
          <w:szCs w:val="28"/>
        </w:rPr>
        <w:t xml:space="preserve">., что на 163,9 </w:t>
      </w:r>
      <w:proofErr w:type="spellStart"/>
      <w:r w:rsidRPr="006240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40AB">
        <w:rPr>
          <w:rFonts w:ascii="Times New Roman" w:hAnsi="Times New Roman" w:cs="Times New Roman"/>
          <w:sz w:val="28"/>
          <w:szCs w:val="28"/>
        </w:rPr>
        <w:t xml:space="preserve"> или на 19,9% меньше чем в 2012 году, в то же время   задолженность по платежам на 1.01.2013 года  составляла 88,5 </w:t>
      </w:r>
      <w:proofErr w:type="spellStart"/>
      <w:r w:rsidRPr="006240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40AB">
        <w:rPr>
          <w:rFonts w:ascii="Times New Roman" w:hAnsi="Times New Roman" w:cs="Times New Roman"/>
          <w:sz w:val="28"/>
          <w:szCs w:val="28"/>
        </w:rPr>
        <w:t xml:space="preserve">., а на 1.01.2014 года сложилась  в сумме 249,1 </w:t>
      </w:r>
      <w:proofErr w:type="spellStart"/>
      <w:r w:rsidRPr="006240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40AB">
        <w:rPr>
          <w:rFonts w:ascii="Times New Roman" w:hAnsi="Times New Roman" w:cs="Times New Roman"/>
          <w:sz w:val="28"/>
          <w:szCs w:val="28"/>
        </w:rPr>
        <w:t xml:space="preserve">. За 2013 год задолженность увеличилась на  160,6 </w:t>
      </w:r>
      <w:proofErr w:type="spellStart"/>
      <w:r w:rsidRPr="006240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240AB">
        <w:rPr>
          <w:rFonts w:ascii="Times New Roman" w:hAnsi="Times New Roman" w:cs="Times New Roman"/>
          <w:sz w:val="28"/>
          <w:szCs w:val="28"/>
        </w:rPr>
        <w:t xml:space="preserve">. Но даже если бы  задолженность не была допущена на лицо снижение начислений 2012 года по отношению к 2011 году и 2013 года по отношению к 2012 году  За  </w:t>
      </w:r>
      <w:r w:rsidR="00FD5FCB" w:rsidRPr="006240AB">
        <w:rPr>
          <w:rFonts w:ascii="Times New Roman" w:hAnsi="Times New Roman" w:cs="Times New Roman"/>
          <w:sz w:val="28"/>
          <w:szCs w:val="28"/>
        </w:rPr>
        <w:t xml:space="preserve"> 2015</w:t>
      </w:r>
      <w:r w:rsidRPr="006240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5FCB" w:rsidRPr="006240AB">
        <w:rPr>
          <w:rFonts w:ascii="Times New Roman" w:hAnsi="Times New Roman" w:cs="Times New Roman"/>
          <w:sz w:val="28"/>
          <w:szCs w:val="28"/>
        </w:rPr>
        <w:t xml:space="preserve">  в районный бюджет поступило 704,3</w:t>
      </w:r>
      <w:r w:rsidRPr="00624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0A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240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0A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240AB">
        <w:rPr>
          <w:rFonts w:ascii="Times New Roman" w:hAnsi="Times New Roman" w:cs="Times New Roman"/>
          <w:sz w:val="28"/>
          <w:szCs w:val="28"/>
        </w:rPr>
        <w:t>. доходов о</w:t>
      </w:r>
      <w:r w:rsidR="00FD5FCB" w:rsidRPr="006240AB">
        <w:rPr>
          <w:rFonts w:ascii="Times New Roman" w:hAnsi="Times New Roman" w:cs="Times New Roman"/>
          <w:sz w:val="28"/>
          <w:szCs w:val="28"/>
        </w:rPr>
        <w:t xml:space="preserve">т аренды имущества, что  на 9,0 </w:t>
      </w:r>
      <w:proofErr w:type="spellStart"/>
      <w:r w:rsidR="00FD5FCB" w:rsidRPr="006240A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D5FCB" w:rsidRPr="006240AB">
        <w:rPr>
          <w:rFonts w:ascii="Times New Roman" w:hAnsi="Times New Roman" w:cs="Times New Roman"/>
          <w:sz w:val="28"/>
          <w:szCs w:val="28"/>
        </w:rPr>
        <w:t>. или на 1,3</w:t>
      </w:r>
      <w:r w:rsidRPr="006240AB">
        <w:rPr>
          <w:rFonts w:ascii="Times New Roman" w:hAnsi="Times New Roman" w:cs="Times New Roman"/>
          <w:sz w:val="28"/>
          <w:szCs w:val="28"/>
        </w:rPr>
        <w:t>%</w:t>
      </w:r>
      <w:r w:rsidR="00F91781" w:rsidRPr="006240AB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6240AB">
        <w:rPr>
          <w:rFonts w:ascii="Times New Roman" w:hAnsi="Times New Roman" w:cs="Times New Roman"/>
          <w:sz w:val="28"/>
          <w:szCs w:val="28"/>
        </w:rPr>
        <w:t xml:space="preserve"> 2014</w:t>
      </w:r>
      <w:r w:rsidR="00F91781" w:rsidRPr="006240AB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6240AB">
        <w:rPr>
          <w:rFonts w:ascii="Times New Roman" w:hAnsi="Times New Roman" w:cs="Times New Roman"/>
          <w:sz w:val="28"/>
          <w:szCs w:val="28"/>
        </w:rPr>
        <w:t xml:space="preserve"> </w:t>
      </w:r>
      <w:r w:rsidR="007B19BD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</w:t>
      </w:r>
      <w:r w:rsidR="0014050F">
        <w:rPr>
          <w:rFonts w:ascii="Times New Roman" w:hAnsi="Times New Roman" w:cs="Times New Roman"/>
          <w:sz w:val="28"/>
          <w:szCs w:val="28"/>
        </w:rPr>
        <w:t xml:space="preserve">муниципального имущества на 01.01.2015 года сложилась в сумме 69,6 </w:t>
      </w:r>
      <w:proofErr w:type="spellStart"/>
      <w:r w:rsidR="001405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405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4050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4050F">
        <w:rPr>
          <w:rFonts w:ascii="Times New Roman" w:hAnsi="Times New Roman" w:cs="Times New Roman"/>
          <w:sz w:val="28"/>
          <w:szCs w:val="28"/>
        </w:rPr>
        <w:t>.</w:t>
      </w:r>
      <w:r w:rsidRPr="00624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84542" w:rsidRPr="006240AB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0AB">
        <w:rPr>
          <w:rFonts w:ascii="Times New Roman" w:hAnsi="Times New Roman" w:cs="Times New Roman"/>
          <w:sz w:val="28"/>
          <w:szCs w:val="28"/>
        </w:rPr>
        <w:t>Динамика поступления доходов от сдачи в аренду имущества за ряд лет представлена в следующей таблице:</w:t>
      </w:r>
    </w:p>
    <w:p w:rsidR="00084542" w:rsidRPr="00C8202C" w:rsidRDefault="0011423D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870E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4542" w:rsidRPr="00C8202C">
        <w:rPr>
          <w:rFonts w:ascii="Times New Roman" w:hAnsi="Times New Roman" w:cs="Times New Roman"/>
          <w:sz w:val="24"/>
          <w:szCs w:val="24"/>
        </w:rPr>
        <w:t xml:space="preserve">                       (тыс. руб.)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14"/>
        <w:gridCol w:w="1365"/>
        <w:gridCol w:w="1701"/>
        <w:gridCol w:w="1559"/>
        <w:gridCol w:w="2074"/>
      </w:tblGrid>
      <w:tr w:rsidR="00084542" w:rsidRPr="00C8202C" w:rsidTr="006240AB"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получаем. </w:t>
            </w:r>
          </w:p>
          <w:p w:rsidR="00084542" w:rsidRPr="00C8202C" w:rsidRDefault="0055621E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542" w:rsidRPr="00C8202C">
              <w:rPr>
                <w:rFonts w:ascii="Times New Roman" w:hAnsi="Times New Roman" w:cs="Times New Roman"/>
                <w:sz w:val="24"/>
                <w:szCs w:val="24"/>
              </w:rPr>
              <w:t>т аренды</w:t>
            </w:r>
          </w:p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+ , - к </w:t>
            </w: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084542" w:rsidRPr="00C8202C" w:rsidTr="006240AB"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359,3</w:t>
            </w:r>
          </w:p>
        </w:tc>
        <w:tc>
          <w:tcPr>
            <w:tcW w:w="1701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1,5</w:t>
            </w:r>
          </w:p>
        </w:tc>
      </w:tr>
      <w:tr w:rsidR="00084542" w:rsidRPr="00C8202C" w:rsidTr="006240AB"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452,1</w:t>
            </w:r>
          </w:p>
        </w:tc>
        <w:tc>
          <w:tcPr>
            <w:tcW w:w="1701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125,8</w:t>
            </w:r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92,8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1,4</w:t>
            </w:r>
          </w:p>
        </w:tc>
      </w:tr>
      <w:tr w:rsidR="00084542" w:rsidRPr="00C8202C" w:rsidTr="006240AB">
        <w:trPr>
          <w:trHeight w:val="387"/>
        </w:trPr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609,7</w:t>
            </w:r>
          </w:p>
        </w:tc>
        <w:tc>
          <w:tcPr>
            <w:tcW w:w="1701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134,9</w:t>
            </w:r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157,6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1,5</w:t>
            </w:r>
          </w:p>
        </w:tc>
      </w:tr>
      <w:tr w:rsidR="00084542" w:rsidRPr="00C8202C" w:rsidTr="006240AB"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819,7</w:t>
            </w:r>
          </w:p>
        </w:tc>
        <w:tc>
          <w:tcPr>
            <w:tcW w:w="1701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134,4</w:t>
            </w:r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210,0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1,4</w:t>
            </w:r>
          </w:p>
        </w:tc>
      </w:tr>
      <w:tr w:rsidR="00084542" w:rsidRPr="00C8202C" w:rsidTr="006240AB"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1003,6</w:t>
            </w:r>
          </w:p>
        </w:tc>
        <w:tc>
          <w:tcPr>
            <w:tcW w:w="1701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122,4</w:t>
            </w:r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183,9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1,4</w:t>
            </w:r>
          </w:p>
        </w:tc>
      </w:tr>
      <w:tr w:rsidR="00084542" w:rsidRPr="00C8202C" w:rsidTr="006240AB"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1051,4</w:t>
            </w:r>
          </w:p>
        </w:tc>
        <w:tc>
          <w:tcPr>
            <w:tcW w:w="1701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104,8</w:t>
            </w:r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47,8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1,4</w:t>
            </w:r>
          </w:p>
        </w:tc>
      </w:tr>
      <w:tr w:rsidR="00084542" w:rsidRPr="00C8202C" w:rsidTr="006240AB"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822,0</w:t>
            </w:r>
          </w:p>
        </w:tc>
        <w:tc>
          <w:tcPr>
            <w:tcW w:w="1701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78,2</w:t>
            </w:r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- 229,4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0,7</w:t>
            </w:r>
          </w:p>
        </w:tc>
      </w:tr>
      <w:tr w:rsidR="00084542" w:rsidRPr="00C8202C" w:rsidTr="006240AB"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658,1</w:t>
            </w:r>
          </w:p>
        </w:tc>
        <w:tc>
          <w:tcPr>
            <w:tcW w:w="1701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80,1</w:t>
            </w:r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- 163,9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0,5</w:t>
            </w:r>
          </w:p>
        </w:tc>
      </w:tr>
      <w:tr w:rsidR="00084542" w:rsidRPr="00C8202C" w:rsidTr="006240AB">
        <w:tc>
          <w:tcPr>
            <w:tcW w:w="191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695,3</w:t>
            </w:r>
          </w:p>
        </w:tc>
        <w:tc>
          <w:tcPr>
            <w:tcW w:w="1701" w:type="dxa"/>
          </w:tcPr>
          <w:p w:rsidR="00084542" w:rsidRPr="00C8202C" w:rsidRDefault="00C95391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542">
              <w:rPr>
                <w:rFonts w:ascii="Times New Roman" w:hAnsi="Times New Roman" w:cs="Times New Roman"/>
                <w:sz w:val="24"/>
                <w:szCs w:val="24"/>
              </w:rPr>
              <w:t xml:space="preserve"> 105,6</w:t>
            </w:r>
          </w:p>
        </w:tc>
        <w:tc>
          <w:tcPr>
            <w:tcW w:w="1559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37,2</w:t>
            </w:r>
          </w:p>
        </w:tc>
        <w:tc>
          <w:tcPr>
            <w:tcW w:w="2074" w:type="dxa"/>
          </w:tcPr>
          <w:p w:rsidR="00084542" w:rsidRPr="00C8202C" w:rsidRDefault="00084542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0,7</w:t>
            </w:r>
          </w:p>
        </w:tc>
      </w:tr>
      <w:tr w:rsidR="0055621E" w:rsidRPr="00C8202C" w:rsidTr="006240AB">
        <w:tc>
          <w:tcPr>
            <w:tcW w:w="1914" w:type="dxa"/>
          </w:tcPr>
          <w:p w:rsidR="0055621E" w:rsidRDefault="0055621E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365" w:type="dxa"/>
          </w:tcPr>
          <w:p w:rsidR="0055621E" w:rsidRDefault="00C95391" w:rsidP="00C9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704,3</w:t>
            </w:r>
          </w:p>
        </w:tc>
        <w:tc>
          <w:tcPr>
            <w:tcW w:w="1701" w:type="dxa"/>
          </w:tcPr>
          <w:p w:rsidR="0055621E" w:rsidRDefault="00C95391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101,3</w:t>
            </w:r>
          </w:p>
        </w:tc>
        <w:tc>
          <w:tcPr>
            <w:tcW w:w="1559" w:type="dxa"/>
          </w:tcPr>
          <w:p w:rsidR="0055621E" w:rsidRDefault="00C95391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9,0</w:t>
            </w:r>
          </w:p>
        </w:tc>
        <w:tc>
          <w:tcPr>
            <w:tcW w:w="2074" w:type="dxa"/>
          </w:tcPr>
          <w:p w:rsidR="0055621E" w:rsidRDefault="00C95391" w:rsidP="00556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0,2</w:t>
            </w:r>
          </w:p>
        </w:tc>
      </w:tr>
    </w:tbl>
    <w:p w:rsidR="00084542" w:rsidRDefault="0055621E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82C3AD6" wp14:editId="13D9E528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Pr="000527BD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 xml:space="preserve">            В 2013 году в районный бюджет поступила плата  за негативное воздействие на окружающую среду в сумме 924,4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52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27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 xml:space="preserve">., что на 285,8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 xml:space="preserve">. или на 44,8% выше уровня 2012 года. Рост платежей в 2013 году связан с гашением недоимки прошлых лет, так недоимка на 1.01.2013 года составляла 730,2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52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27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>., а на 1.01.20</w:t>
      </w:r>
      <w:r w:rsidR="00870E53" w:rsidRPr="000527BD">
        <w:rPr>
          <w:rFonts w:ascii="Times New Roman" w:hAnsi="Times New Roman" w:cs="Times New Roman"/>
          <w:sz w:val="28"/>
          <w:szCs w:val="28"/>
        </w:rPr>
        <w:t xml:space="preserve">14 года 123,4 </w:t>
      </w:r>
      <w:proofErr w:type="spellStart"/>
      <w:r w:rsidR="00870E53" w:rsidRPr="000527B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70E53" w:rsidRPr="000527BD">
        <w:rPr>
          <w:rFonts w:ascii="Times New Roman" w:hAnsi="Times New Roman" w:cs="Times New Roman"/>
          <w:sz w:val="28"/>
          <w:szCs w:val="28"/>
        </w:rPr>
        <w:t>.  За  2015</w:t>
      </w:r>
      <w:r w:rsidRPr="000527BD">
        <w:rPr>
          <w:rFonts w:ascii="Times New Roman" w:hAnsi="Times New Roman" w:cs="Times New Roman"/>
          <w:sz w:val="28"/>
          <w:szCs w:val="28"/>
        </w:rPr>
        <w:t xml:space="preserve"> год  данные платежи в районны</w:t>
      </w:r>
      <w:r w:rsidR="00FE4B90" w:rsidRPr="000527BD">
        <w:rPr>
          <w:rFonts w:ascii="Times New Roman" w:hAnsi="Times New Roman" w:cs="Times New Roman"/>
          <w:sz w:val="28"/>
          <w:szCs w:val="28"/>
        </w:rPr>
        <w:t>й бюджет поступили в сумме 637,1</w:t>
      </w:r>
      <w:r w:rsidRPr="000527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>., что по сравнению с аналогичным перио</w:t>
      </w:r>
      <w:r w:rsidR="00FE4B90" w:rsidRPr="000527BD">
        <w:rPr>
          <w:rFonts w:ascii="Times New Roman" w:hAnsi="Times New Roman" w:cs="Times New Roman"/>
          <w:sz w:val="28"/>
          <w:szCs w:val="28"/>
        </w:rPr>
        <w:t>дом прошлого года меньше на 191,8 тыс. руб. или  на 13,1</w:t>
      </w:r>
      <w:r w:rsidR="002C313D" w:rsidRPr="000527BD">
        <w:rPr>
          <w:rFonts w:ascii="Times New Roman" w:hAnsi="Times New Roman" w:cs="Times New Roman"/>
          <w:sz w:val="28"/>
          <w:szCs w:val="28"/>
        </w:rPr>
        <w:t>%, так как в 201</w:t>
      </w:r>
      <w:r w:rsidR="007230F6" w:rsidRPr="000527BD">
        <w:rPr>
          <w:rFonts w:ascii="Times New Roman" w:hAnsi="Times New Roman" w:cs="Times New Roman"/>
          <w:sz w:val="28"/>
          <w:szCs w:val="28"/>
        </w:rPr>
        <w:t>5</w:t>
      </w:r>
      <w:r w:rsidRPr="000527BD">
        <w:rPr>
          <w:rFonts w:ascii="Times New Roman" w:hAnsi="Times New Roman" w:cs="Times New Roman"/>
          <w:sz w:val="28"/>
          <w:szCs w:val="28"/>
        </w:rPr>
        <w:t xml:space="preserve"> го</w:t>
      </w:r>
      <w:r w:rsidR="007230F6" w:rsidRPr="000527BD">
        <w:rPr>
          <w:rFonts w:ascii="Times New Roman" w:hAnsi="Times New Roman" w:cs="Times New Roman"/>
          <w:sz w:val="28"/>
          <w:szCs w:val="28"/>
        </w:rPr>
        <w:t>ду ряд предприятий не уплатили текущие платежи</w:t>
      </w:r>
      <w:r w:rsidRPr="000527BD">
        <w:rPr>
          <w:rFonts w:ascii="Times New Roman" w:hAnsi="Times New Roman" w:cs="Times New Roman"/>
          <w:sz w:val="28"/>
          <w:szCs w:val="28"/>
        </w:rPr>
        <w:t>. Поступление платежей за негативное воздействие на окружающую среду на протяжении ряда лет представлено в следующей таблице:</w:t>
      </w:r>
    </w:p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    (</w:t>
      </w:r>
      <w:proofErr w:type="spellStart"/>
      <w:r w:rsidRPr="00C8202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8202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8202C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8202C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61"/>
        <w:gridCol w:w="1701"/>
        <w:gridCol w:w="1559"/>
        <w:gridCol w:w="1701"/>
      </w:tblGrid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Плата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гативное</w:t>
            </w:r>
            <w:proofErr w:type="spell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окр.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spellEnd"/>
            <w:proofErr w:type="gram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+ , - к </w:t>
            </w: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510,6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2,1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463,5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90,8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- 47,1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1,4</w:t>
            </w:r>
          </w:p>
        </w:tc>
      </w:tr>
      <w:tr w:rsidR="00084542" w:rsidRPr="00C8202C" w:rsidTr="00A514D8">
        <w:trPr>
          <w:trHeight w:val="84"/>
        </w:trPr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615,3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132,8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151,8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1,5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530,5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86,2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- 84,8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0,9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561,1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105,8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30,6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0,8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631,6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112,6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70,5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0,8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638,6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101,1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  7,0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0,5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924,4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144,8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285,8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0,7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828,9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89,7</w:t>
            </w:r>
          </w:p>
        </w:tc>
        <w:tc>
          <w:tcPr>
            <w:tcW w:w="1559" w:type="dxa"/>
          </w:tcPr>
          <w:p w:rsidR="00084542" w:rsidRPr="00C8202C" w:rsidRDefault="006376C1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84542">
              <w:rPr>
                <w:rFonts w:ascii="Times New Roman" w:hAnsi="Times New Roman" w:cs="Times New Roman"/>
                <w:sz w:val="24"/>
                <w:szCs w:val="24"/>
              </w:rPr>
              <w:t xml:space="preserve"> - 95,5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0,8</w:t>
            </w:r>
          </w:p>
        </w:tc>
      </w:tr>
      <w:tr w:rsidR="002C313D" w:rsidRPr="00C8202C" w:rsidTr="00A514D8">
        <w:tc>
          <w:tcPr>
            <w:tcW w:w="1914" w:type="dxa"/>
          </w:tcPr>
          <w:p w:rsidR="002C313D" w:rsidRDefault="002C313D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2015 год</w:t>
            </w:r>
          </w:p>
        </w:tc>
        <w:tc>
          <w:tcPr>
            <w:tcW w:w="1365" w:type="dxa"/>
          </w:tcPr>
          <w:p w:rsidR="002C313D" w:rsidRDefault="002C313D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E3D4F">
              <w:rPr>
                <w:rFonts w:ascii="Times New Roman" w:hAnsi="Times New Roman" w:cs="Times New Roman"/>
                <w:sz w:val="24"/>
                <w:szCs w:val="24"/>
              </w:rPr>
              <w:t>637,1</w:t>
            </w:r>
          </w:p>
        </w:tc>
        <w:tc>
          <w:tcPr>
            <w:tcW w:w="1701" w:type="dxa"/>
          </w:tcPr>
          <w:p w:rsidR="002C313D" w:rsidRDefault="009E3D4F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76,9</w:t>
            </w:r>
          </w:p>
        </w:tc>
        <w:tc>
          <w:tcPr>
            <w:tcW w:w="1559" w:type="dxa"/>
          </w:tcPr>
          <w:p w:rsidR="002C313D" w:rsidRDefault="006376C1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-191,8</w:t>
            </w:r>
          </w:p>
        </w:tc>
        <w:tc>
          <w:tcPr>
            <w:tcW w:w="1701" w:type="dxa"/>
          </w:tcPr>
          <w:p w:rsidR="002C313D" w:rsidRDefault="006376C1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0,1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A5FB7E" wp14:editId="26ADD52F">
            <wp:extent cx="5486400" cy="3200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Pr="000527BD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 xml:space="preserve">          Динамика поступления штрафных санкций, возмещения ущерба показывает, что высокий темп роста в 2009-2011 годах обусловлен увеличением штрафных санкций  за безопасность дорожного движения, которые зачислялись в районный бюджет (2009 год- 1194,9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52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27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 xml:space="preserve">., 2010 год- 1274,9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>., 2011 год – 739,7 тыс.руб.0. Уменьшение поступления штрафных санкций в районный бюджет в 2012 и 2013 годах связано с зачислением поступлений штрафных санкций по безопасности дорожного движения  в областной бюджет.</w:t>
      </w:r>
    </w:p>
    <w:p w:rsidR="00084542" w:rsidRPr="000527BD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 xml:space="preserve">           Платежей от штрафных санкций в 2013 году поступило 1246,8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52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27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 xml:space="preserve">. По сравнению с 2012 годом их поступило на 394,8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 xml:space="preserve">. или на 46,3% больше и их удельный вес  в объеме собственных доходов составил 0,9%. За   2014 год  платежей от штрафных санкций в районный бюджет поступило 1765,0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 xml:space="preserve">., что на 518,2 </w:t>
      </w:r>
      <w:proofErr w:type="spellStart"/>
      <w:r w:rsidRPr="000527B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>. или на 41,6% больше чем за аналогичный период прошлого года. Рост поступлений штрафных санкций в 2013 году и в 2014 году связан с ростом платежей от  штрафных санкций миграционной службы за нарушения в этой области.</w:t>
      </w:r>
      <w:r w:rsidR="00F22E6A" w:rsidRPr="000527BD">
        <w:rPr>
          <w:rFonts w:ascii="Times New Roman" w:hAnsi="Times New Roman" w:cs="Times New Roman"/>
          <w:sz w:val="28"/>
          <w:szCs w:val="28"/>
        </w:rPr>
        <w:t xml:space="preserve"> </w:t>
      </w:r>
      <w:r w:rsidR="00BA22CE" w:rsidRPr="000527BD">
        <w:rPr>
          <w:rFonts w:ascii="Times New Roman" w:hAnsi="Times New Roman" w:cs="Times New Roman"/>
          <w:sz w:val="28"/>
          <w:szCs w:val="28"/>
        </w:rPr>
        <w:t xml:space="preserve"> В</w:t>
      </w:r>
      <w:r w:rsidR="00631B02" w:rsidRPr="000527BD">
        <w:rPr>
          <w:rFonts w:ascii="Times New Roman" w:hAnsi="Times New Roman" w:cs="Times New Roman"/>
          <w:sz w:val="28"/>
          <w:szCs w:val="28"/>
        </w:rPr>
        <w:t xml:space="preserve"> 2015</w:t>
      </w:r>
      <w:r w:rsidR="00065825" w:rsidRPr="000527BD">
        <w:rPr>
          <w:rFonts w:ascii="Times New Roman" w:hAnsi="Times New Roman" w:cs="Times New Roman"/>
          <w:sz w:val="28"/>
          <w:szCs w:val="28"/>
        </w:rPr>
        <w:t xml:space="preserve"> году</w:t>
      </w:r>
      <w:r w:rsidR="00631B02" w:rsidRPr="000527BD">
        <w:rPr>
          <w:rFonts w:ascii="Times New Roman" w:hAnsi="Times New Roman" w:cs="Times New Roman"/>
          <w:sz w:val="28"/>
          <w:szCs w:val="28"/>
        </w:rPr>
        <w:t xml:space="preserve"> платежей от штрафных санкций</w:t>
      </w:r>
      <w:r w:rsidR="00800212" w:rsidRPr="000527BD">
        <w:rPr>
          <w:rFonts w:ascii="Times New Roman" w:hAnsi="Times New Roman" w:cs="Times New Roman"/>
          <w:sz w:val="28"/>
          <w:szCs w:val="28"/>
        </w:rPr>
        <w:t xml:space="preserve"> по сравнению с 2014 годом уменьшилось на 425,3 </w:t>
      </w:r>
      <w:proofErr w:type="spellStart"/>
      <w:r w:rsidR="00800212" w:rsidRPr="000527B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00212" w:rsidRPr="000527B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0212" w:rsidRPr="000527B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00212" w:rsidRPr="000527BD">
        <w:rPr>
          <w:rFonts w:ascii="Times New Roman" w:hAnsi="Times New Roman" w:cs="Times New Roman"/>
          <w:sz w:val="28"/>
          <w:szCs w:val="28"/>
        </w:rPr>
        <w:t xml:space="preserve">. или на 24,3% </w:t>
      </w:r>
      <w:r w:rsidR="00336830" w:rsidRPr="000527BD">
        <w:rPr>
          <w:rFonts w:ascii="Times New Roman" w:hAnsi="Times New Roman" w:cs="Times New Roman"/>
          <w:sz w:val="28"/>
          <w:szCs w:val="28"/>
        </w:rPr>
        <w:t xml:space="preserve"> их поступление составило </w:t>
      </w:r>
      <w:r w:rsidR="002928D4" w:rsidRPr="000527BD">
        <w:rPr>
          <w:rFonts w:ascii="Times New Roman" w:hAnsi="Times New Roman" w:cs="Times New Roman"/>
          <w:sz w:val="28"/>
          <w:szCs w:val="28"/>
        </w:rPr>
        <w:t xml:space="preserve">1337,0 </w:t>
      </w:r>
      <w:proofErr w:type="spellStart"/>
      <w:r w:rsidR="002928D4" w:rsidRPr="000527B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928D4" w:rsidRPr="000527BD">
        <w:rPr>
          <w:rFonts w:ascii="Times New Roman" w:hAnsi="Times New Roman" w:cs="Times New Roman"/>
          <w:sz w:val="28"/>
          <w:szCs w:val="28"/>
        </w:rPr>
        <w:t>.</w:t>
      </w:r>
      <w:r w:rsidR="00AA34BE">
        <w:rPr>
          <w:rFonts w:ascii="Times New Roman" w:hAnsi="Times New Roman" w:cs="Times New Roman"/>
          <w:sz w:val="28"/>
          <w:szCs w:val="28"/>
        </w:rPr>
        <w:t xml:space="preserve">, что связано с изменением </w:t>
      </w:r>
      <w:r w:rsidR="00F1078C">
        <w:rPr>
          <w:rFonts w:ascii="Times New Roman" w:hAnsi="Times New Roman" w:cs="Times New Roman"/>
          <w:sz w:val="28"/>
          <w:szCs w:val="28"/>
        </w:rPr>
        <w:t>нормативной базы по их зачислению в бюджеты разного уровня.</w:t>
      </w:r>
      <w:r w:rsidRPr="000527BD">
        <w:rPr>
          <w:rFonts w:ascii="Times New Roman" w:hAnsi="Times New Roman" w:cs="Times New Roman"/>
          <w:sz w:val="28"/>
          <w:szCs w:val="28"/>
        </w:rPr>
        <w:t xml:space="preserve"> Динамика </w:t>
      </w:r>
      <w:r w:rsidRPr="000527BD">
        <w:rPr>
          <w:rFonts w:ascii="Times New Roman" w:hAnsi="Times New Roman" w:cs="Times New Roman"/>
          <w:sz w:val="28"/>
          <w:szCs w:val="28"/>
        </w:rPr>
        <w:lastRenderedPageBreak/>
        <w:t>поступления штрафных санкций в районный бюджет представлена в следующей таблице:</w:t>
      </w:r>
    </w:p>
    <w:p w:rsidR="000527BD" w:rsidRDefault="000527BD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 w:rsidRPr="00C8202C">
        <w:rPr>
          <w:rFonts w:ascii="Times New Roman" w:hAnsi="Times New Roman" w:cs="Times New Roman"/>
          <w:sz w:val="24"/>
          <w:szCs w:val="24"/>
        </w:rPr>
        <w:t>Штрафы, санкции, возмещение ущерба</w:t>
      </w:r>
      <w:r w:rsidR="002928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458"/>
        <w:gridCol w:w="1701"/>
        <w:gridCol w:w="1559"/>
        <w:gridCol w:w="1701"/>
      </w:tblGrid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(годы)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санкции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ущерба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предыдущему</w:t>
            </w:r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периоду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+ , - к </w:t>
            </w: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преды</w:t>
            </w:r>
            <w:proofErr w:type="spell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дущему</w:t>
            </w:r>
            <w:proofErr w:type="spellEnd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периоду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 объеме </w:t>
            </w:r>
            <w:proofErr w:type="gramStart"/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2006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790,6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3,2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2007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1077,0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136,2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286,4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3,3</w:t>
            </w:r>
          </w:p>
        </w:tc>
      </w:tr>
      <w:tr w:rsidR="00084542" w:rsidRPr="00C8202C" w:rsidTr="00A514D8">
        <w:trPr>
          <w:trHeight w:val="84"/>
        </w:trPr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2008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1204,4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111,8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127,4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2,9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2009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1936,6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160,8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732,2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3,3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2010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2334,2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120,5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397,6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3,2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2011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1826,5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78,3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- 507,7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2,4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2012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852,0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 46,6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- 974,5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0,7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1246,8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146,3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394,8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02C">
              <w:rPr>
                <w:rFonts w:ascii="Times New Roman" w:hAnsi="Times New Roman" w:cs="Times New Roman"/>
                <w:sz w:val="24"/>
                <w:szCs w:val="24"/>
              </w:rPr>
              <w:t xml:space="preserve">    0,9</w:t>
            </w:r>
          </w:p>
        </w:tc>
      </w:tr>
      <w:tr w:rsidR="00084542" w:rsidRPr="00C8202C" w:rsidTr="00A514D8">
        <w:tc>
          <w:tcPr>
            <w:tcW w:w="1914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год</w:t>
            </w:r>
          </w:p>
        </w:tc>
        <w:tc>
          <w:tcPr>
            <w:tcW w:w="1365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1765,3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141,6</w:t>
            </w:r>
          </w:p>
        </w:tc>
        <w:tc>
          <w:tcPr>
            <w:tcW w:w="1559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518,5</w:t>
            </w:r>
          </w:p>
        </w:tc>
        <w:tc>
          <w:tcPr>
            <w:tcW w:w="1701" w:type="dxa"/>
          </w:tcPr>
          <w:p w:rsidR="00084542" w:rsidRPr="00C8202C" w:rsidRDefault="00084542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1,8</w:t>
            </w:r>
          </w:p>
        </w:tc>
      </w:tr>
      <w:tr w:rsidR="006376C1" w:rsidRPr="00C8202C" w:rsidTr="00A514D8">
        <w:tc>
          <w:tcPr>
            <w:tcW w:w="1914" w:type="dxa"/>
          </w:tcPr>
          <w:p w:rsidR="006376C1" w:rsidRDefault="006376C1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</w:t>
            </w:r>
          </w:p>
        </w:tc>
        <w:tc>
          <w:tcPr>
            <w:tcW w:w="1365" w:type="dxa"/>
          </w:tcPr>
          <w:p w:rsidR="006376C1" w:rsidRDefault="006376C1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610BD">
              <w:rPr>
                <w:rFonts w:ascii="Times New Roman" w:hAnsi="Times New Roman" w:cs="Times New Roman"/>
                <w:sz w:val="24"/>
                <w:szCs w:val="24"/>
              </w:rPr>
              <w:t>1337,0</w:t>
            </w:r>
          </w:p>
        </w:tc>
        <w:tc>
          <w:tcPr>
            <w:tcW w:w="1701" w:type="dxa"/>
          </w:tcPr>
          <w:p w:rsidR="006376C1" w:rsidRDefault="002610BD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24,3</w:t>
            </w:r>
          </w:p>
        </w:tc>
        <w:tc>
          <w:tcPr>
            <w:tcW w:w="1559" w:type="dxa"/>
          </w:tcPr>
          <w:p w:rsidR="006376C1" w:rsidRDefault="002610BD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-428,3</w:t>
            </w:r>
          </w:p>
        </w:tc>
        <w:tc>
          <w:tcPr>
            <w:tcW w:w="1701" w:type="dxa"/>
          </w:tcPr>
          <w:p w:rsidR="006376C1" w:rsidRDefault="002610BD" w:rsidP="00A514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0,3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4542" w:rsidRPr="00C8202C" w:rsidRDefault="00084542" w:rsidP="00084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9B9C9C" wp14:editId="7AD3E9E1">
            <wp:extent cx="5728771" cy="3194892"/>
            <wp:effectExtent l="0" t="0" r="24765" b="2476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84542" w:rsidRPr="00E152FF" w:rsidRDefault="00084542" w:rsidP="00084542">
      <w:pPr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Безвозмездные поступления из областного бюджета в доходну</w:t>
      </w:r>
      <w:r w:rsidR="008102D6">
        <w:rPr>
          <w:rFonts w:ascii="Times New Roman" w:hAnsi="Times New Roman" w:cs="Times New Roman"/>
          <w:sz w:val="28"/>
          <w:szCs w:val="28"/>
        </w:rPr>
        <w:t xml:space="preserve">ю часть районного бюджета в 2015 году составили 345024,8 </w:t>
      </w:r>
      <w:proofErr w:type="spellStart"/>
      <w:r w:rsidR="008102D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102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02D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102D6">
        <w:rPr>
          <w:rFonts w:ascii="Times New Roman" w:hAnsi="Times New Roman" w:cs="Times New Roman"/>
          <w:sz w:val="28"/>
          <w:szCs w:val="28"/>
        </w:rPr>
        <w:t>., что на 27203,0</w:t>
      </w:r>
      <w:r w:rsidR="000F0F1A">
        <w:rPr>
          <w:rFonts w:ascii="Times New Roman" w:hAnsi="Times New Roman" w:cs="Times New Roman"/>
          <w:sz w:val="28"/>
          <w:szCs w:val="28"/>
        </w:rPr>
        <w:t xml:space="preserve"> тыс. руб. бол</w:t>
      </w:r>
      <w:r>
        <w:rPr>
          <w:rFonts w:ascii="Times New Roman" w:hAnsi="Times New Roman" w:cs="Times New Roman"/>
          <w:sz w:val="28"/>
          <w:szCs w:val="28"/>
        </w:rPr>
        <w:t>ьше ч</w:t>
      </w:r>
      <w:r w:rsidR="000F0F1A">
        <w:rPr>
          <w:rFonts w:ascii="Times New Roman" w:hAnsi="Times New Roman" w:cs="Times New Roman"/>
          <w:sz w:val="28"/>
          <w:szCs w:val="28"/>
        </w:rPr>
        <w:t>ем в 2014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84542" w:rsidRDefault="000F0F1A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виде дотаций поступило 64627,4</w:t>
      </w:r>
      <w:r w:rsidR="00084542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выравнивание бюджетной обеспеченнос</w:t>
      </w:r>
      <w:r w:rsidR="000F0F1A">
        <w:rPr>
          <w:rFonts w:ascii="Times New Roman" w:hAnsi="Times New Roman" w:cs="Times New Roman"/>
          <w:sz w:val="28"/>
          <w:szCs w:val="28"/>
        </w:rPr>
        <w:t xml:space="preserve">ти в сумме               </w:t>
      </w:r>
      <w:r w:rsidR="007B0668">
        <w:rPr>
          <w:rFonts w:ascii="Times New Roman" w:hAnsi="Times New Roman" w:cs="Times New Roman"/>
          <w:sz w:val="28"/>
          <w:szCs w:val="28"/>
        </w:rPr>
        <w:t>16880,0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дотация на поддержку мер по обеспечению сбалансированнос</w:t>
      </w:r>
      <w:r w:rsidR="007B0668">
        <w:rPr>
          <w:rFonts w:ascii="Times New Roman" w:hAnsi="Times New Roman" w:cs="Times New Roman"/>
          <w:sz w:val="28"/>
          <w:szCs w:val="28"/>
        </w:rPr>
        <w:t>ти      бюджетов в сумме 47747,0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4542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дотаций на выравнивание уровня бюджетной обеспеченности и на поддержку мер по обеспечению сбалансированности бюджетов, направляемых на выполнение полномочий муниципального района, характеризуются следующей таблицей:   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65"/>
        <w:gridCol w:w="2389"/>
        <w:gridCol w:w="16"/>
        <w:gridCol w:w="1433"/>
        <w:gridCol w:w="2552"/>
        <w:gridCol w:w="1523"/>
      </w:tblGrid>
      <w:tr w:rsidR="00084542" w:rsidTr="003815A4">
        <w:tc>
          <w:tcPr>
            <w:tcW w:w="67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6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периоду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Дотация на поддержку мер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сбаланситованности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бюджетов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предыдущему периоду</w:t>
            </w:r>
          </w:p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%</w:t>
            </w:r>
          </w:p>
        </w:tc>
      </w:tr>
      <w:tr w:rsidR="00084542" w:rsidTr="003815A4">
        <w:tc>
          <w:tcPr>
            <w:tcW w:w="67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0612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40736,0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24517,0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542" w:rsidTr="003815A4">
        <w:tc>
          <w:tcPr>
            <w:tcW w:w="67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0612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40288,0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98,9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20108,0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82,0</w:t>
            </w:r>
          </w:p>
        </w:tc>
      </w:tr>
      <w:tr w:rsidR="00084542" w:rsidTr="003815A4">
        <w:tc>
          <w:tcPr>
            <w:tcW w:w="67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0612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34823,0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86,4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28503,0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141,7</w:t>
            </w:r>
          </w:p>
        </w:tc>
      </w:tr>
      <w:tr w:rsidR="00084542" w:rsidTr="003815A4">
        <w:tc>
          <w:tcPr>
            <w:tcW w:w="67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612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578,0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1,7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45443,0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159,4</w:t>
            </w:r>
          </w:p>
        </w:tc>
      </w:tr>
      <w:tr w:rsidR="00084542" w:rsidTr="003815A4">
        <w:tc>
          <w:tcPr>
            <w:tcW w:w="67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612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2256,0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390,3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48399,9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106,5</w:t>
            </w:r>
          </w:p>
        </w:tc>
      </w:tr>
      <w:tr w:rsidR="00084542" w:rsidTr="003815A4">
        <w:tc>
          <w:tcPr>
            <w:tcW w:w="67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0612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9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12680,0</w:t>
            </w:r>
          </w:p>
        </w:tc>
        <w:tc>
          <w:tcPr>
            <w:tcW w:w="1449" w:type="dxa"/>
            <w:gridSpan w:val="2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562,0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64518,9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133,3</w:t>
            </w:r>
          </w:p>
        </w:tc>
      </w:tr>
      <w:tr w:rsidR="00084542" w:rsidTr="003815A4">
        <w:tc>
          <w:tcPr>
            <w:tcW w:w="67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0612F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5" w:type="dxa"/>
            <w:gridSpan w:val="2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12812,0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101,0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62078,2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96,2</w:t>
            </w:r>
          </w:p>
        </w:tc>
      </w:tr>
      <w:tr w:rsidR="000612F7" w:rsidTr="003815A4">
        <w:tc>
          <w:tcPr>
            <w:tcW w:w="675" w:type="dxa"/>
          </w:tcPr>
          <w:p w:rsidR="000612F7" w:rsidRDefault="000612F7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</w:tcPr>
          <w:p w:rsidR="000612F7" w:rsidRDefault="000612F7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12F7" w:rsidRDefault="003C08F0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16880,0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</w:tcPr>
          <w:p w:rsidR="000612F7" w:rsidRDefault="003C08F0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6BA">
              <w:rPr>
                <w:rFonts w:ascii="Times New Roman" w:hAnsi="Times New Roman" w:cs="Times New Roman"/>
                <w:sz w:val="28"/>
                <w:szCs w:val="28"/>
              </w:rPr>
              <w:t>131,8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612F7" w:rsidRDefault="003C08F0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47747,0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0612F7" w:rsidRDefault="009336BA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76,9</w:t>
            </w:r>
          </w:p>
        </w:tc>
      </w:tr>
    </w:tbl>
    <w:p w:rsidR="00084542" w:rsidRPr="001A6B84" w:rsidRDefault="00084542" w:rsidP="000845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 таблицы видно, что в 2011 году резко уменьшены дотации на     17305 тыс. руб. или на 27,3%  по сравнению с  2010 годом и с периодом 2007- 2010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послужило образованию кредиторской задолженности в        2011 году.  В 2012 году в районный бюджет поступило дотаций в сумме             50655,9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на 4634,9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на 10,1%  больше по сравнению с 2011 годом. В 2013 году в районный бюджет поступило  дотаций в сумме 77198,9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по сравнению с 2012 годом больше на 26543</w:t>
      </w:r>
      <w:r w:rsidR="007B0668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7B066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B0668">
        <w:rPr>
          <w:rFonts w:ascii="Times New Roman" w:hAnsi="Times New Roman" w:cs="Times New Roman"/>
          <w:sz w:val="28"/>
          <w:szCs w:val="28"/>
        </w:rPr>
        <w:t>. или на 52,4%. В 2015</w:t>
      </w:r>
      <w:r>
        <w:rPr>
          <w:rFonts w:ascii="Times New Roman" w:hAnsi="Times New Roman" w:cs="Times New Roman"/>
          <w:sz w:val="28"/>
          <w:szCs w:val="28"/>
        </w:rPr>
        <w:t xml:space="preserve"> году в районный бюджет п</w:t>
      </w:r>
      <w:r w:rsidR="007B0668">
        <w:rPr>
          <w:rFonts w:ascii="Times New Roman" w:hAnsi="Times New Roman" w:cs="Times New Roman"/>
          <w:sz w:val="28"/>
          <w:szCs w:val="28"/>
        </w:rPr>
        <w:t>оступило дотаций в сумме 64627,4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B0668"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 w:rsidR="007B0668">
        <w:rPr>
          <w:rFonts w:ascii="Times New Roman" w:hAnsi="Times New Roman" w:cs="Times New Roman"/>
          <w:sz w:val="28"/>
          <w:szCs w:val="28"/>
        </w:rPr>
        <w:t>., что по сравнению с 2014</w:t>
      </w:r>
      <w:r>
        <w:rPr>
          <w:rFonts w:ascii="Times New Roman" w:hAnsi="Times New Roman" w:cs="Times New Roman"/>
          <w:sz w:val="28"/>
          <w:szCs w:val="28"/>
        </w:rPr>
        <w:t xml:space="preserve"> годом меньш</w:t>
      </w:r>
      <w:r w:rsidR="00364F0B">
        <w:rPr>
          <w:rFonts w:ascii="Times New Roman" w:hAnsi="Times New Roman" w:cs="Times New Roman"/>
          <w:sz w:val="28"/>
          <w:szCs w:val="28"/>
        </w:rPr>
        <w:t xml:space="preserve">е на 10262,8 </w:t>
      </w:r>
      <w:proofErr w:type="spellStart"/>
      <w:r w:rsidR="00364F0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64F0B">
        <w:rPr>
          <w:rFonts w:ascii="Times New Roman" w:hAnsi="Times New Roman" w:cs="Times New Roman"/>
          <w:sz w:val="28"/>
          <w:szCs w:val="28"/>
        </w:rPr>
        <w:t>. или на 13,7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364F0B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году в бюджет р</w:t>
      </w:r>
      <w:r w:rsidR="008126D7">
        <w:rPr>
          <w:rFonts w:ascii="Times New Roman" w:hAnsi="Times New Roman" w:cs="Times New Roman"/>
          <w:sz w:val="28"/>
          <w:szCs w:val="28"/>
        </w:rPr>
        <w:t>айона поступило субсидий 29503,0</w:t>
      </w:r>
      <w:r w:rsidR="0008454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126D7">
        <w:rPr>
          <w:rFonts w:ascii="Times New Roman" w:hAnsi="Times New Roman" w:cs="Times New Roman"/>
          <w:sz w:val="28"/>
          <w:szCs w:val="28"/>
        </w:rPr>
        <w:t xml:space="preserve">– исполнение составило   27391,6 </w:t>
      </w:r>
      <w:proofErr w:type="spellStart"/>
      <w:r w:rsidR="008126D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126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26D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126D7">
        <w:rPr>
          <w:rFonts w:ascii="Times New Roman" w:hAnsi="Times New Roman" w:cs="Times New Roman"/>
          <w:sz w:val="28"/>
          <w:szCs w:val="28"/>
        </w:rPr>
        <w:t>. или  92,8</w:t>
      </w:r>
      <w:r w:rsidR="00084542">
        <w:rPr>
          <w:rFonts w:ascii="Times New Roman" w:hAnsi="Times New Roman" w:cs="Times New Roman"/>
          <w:sz w:val="28"/>
          <w:szCs w:val="28"/>
        </w:rPr>
        <w:t>%.</w:t>
      </w:r>
      <w:r w:rsidR="008126D7">
        <w:rPr>
          <w:rFonts w:ascii="Times New Roman" w:hAnsi="Times New Roman" w:cs="Times New Roman"/>
          <w:sz w:val="28"/>
          <w:szCs w:val="28"/>
        </w:rPr>
        <w:t xml:space="preserve">   По сравнению с          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годом поступление субсиди</w:t>
      </w:r>
      <w:r w:rsidR="008126D7">
        <w:rPr>
          <w:rFonts w:ascii="Times New Roman" w:hAnsi="Times New Roman" w:cs="Times New Roman"/>
          <w:sz w:val="28"/>
          <w:szCs w:val="28"/>
        </w:rPr>
        <w:t>й из вышестоящего бюджета увелич</w:t>
      </w:r>
      <w:r w:rsidR="0013225E">
        <w:rPr>
          <w:rFonts w:ascii="Times New Roman" w:hAnsi="Times New Roman" w:cs="Times New Roman"/>
          <w:sz w:val="28"/>
          <w:szCs w:val="28"/>
        </w:rPr>
        <w:t xml:space="preserve">илось на 16778,9 </w:t>
      </w:r>
      <w:proofErr w:type="spellStart"/>
      <w:r w:rsidR="0013225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3225E">
        <w:rPr>
          <w:rFonts w:ascii="Times New Roman" w:hAnsi="Times New Roman" w:cs="Times New Roman"/>
          <w:sz w:val="28"/>
          <w:szCs w:val="28"/>
        </w:rPr>
        <w:t>. или на 158,1</w:t>
      </w:r>
      <w:r w:rsidR="00084542">
        <w:rPr>
          <w:rFonts w:ascii="Times New Roman" w:hAnsi="Times New Roman" w:cs="Times New Roman"/>
          <w:sz w:val="28"/>
          <w:szCs w:val="28"/>
        </w:rPr>
        <w:t xml:space="preserve">%.         </w:t>
      </w: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субси</w:t>
      </w:r>
      <w:r w:rsidR="003D1075">
        <w:rPr>
          <w:rFonts w:ascii="Times New Roman" w:hAnsi="Times New Roman" w:cs="Times New Roman"/>
          <w:sz w:val="28"/>
          <w:szCs w:val="28"/>
        </w:rPr>
        <w:t>дий постоянно меняются и за 2015 год  в сравнении с 2014</w:t>
      </w:r>
      <w:r w:rsidR="00033C6A">
        <w:rPr>
          <w:rFonts w:ascii="Times New Roman" w:hAnsi="Times New Roman" w:cs="Times New Roman"/>
          <w:sz w:val="28"/>
          <w:szCs w:val="28"/>
        </w:rPr>
        <w:t xml:space="preserve"> годом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следующей таблице:</w:t>
      </w: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9783" w:type="dxa"/>
        <w:jc w:val="center"/>
        <w:tblInd w:w="11" w:type="dxa"/>
        <w:tblLook w:val="04A0" w:firstRow="1" w:lastRow="0" w:firstColumn="1" w:lastColumn="0" w:noHBand="0" w:noVBand="1"/>
      </w:tblPr>
      <w:tblGrid>
        <w:gridCol w:w="4575"/>
        <w:gridCol w:w="1134"/>
        <w:gridCol w:w="1134"/>
        <w:gridCol w:w="1134"/>
        <w:gridCol w:w="920"/>
        <w:gridCol w:w="886"/>
      </w:tblGrid>
      <w:tr w:rsidR="007544D8" w:rsidTr="007544D8">
        <w:trPr>
          <w:jc w:val="center"/>
        </w:trPr>
        <w:tc>
          <w:tcPr>
            <w:tcW w:w="4575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субсидий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 2014 год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года 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2015 года к 2014 году</w:t>
            </w:r>
          </w:p>
        </w:tc>
      </w:tr>
      <w:tr w:rsidR="007544D8" w:rsidTr="007544D8">
        <w:trPr>
          <w:trHeight w:val="1553"/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 по ДЦП «Обеспечение жильем молодых семей»  (2011-2015г.)</w:t>
            </w:r>
          </w:p>
        </w:tc>
        <w:tc>
          <w:tcPr>
            <w:tcW w:w="1134" w:type="dxa"/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2215,2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D01E0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4D8" w:rsidTr="007544D8">
        <w:trPr>
          <w:trHeight w:val="2367"/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образований </w:t>
            </w:r>
            <w:r w:rsidR="007E23A4">
              <w:rPr>
                <w:rFonts w:ascii="Times New Roman" w:hAnsi="Times New Roman" w:cs="Times New Roman"/>
                <w:sz w:val="28"/>
                <w:szCs w:val="28"/>
              </w:rPr>
              <w:t>на осуществление дорожной деятельности</w:t>
            </w:r>
            <w:r w:rsidR="00005473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автомобильных дорог общего пользования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005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73" w:rsidRDefault="00005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73" w:rsidRDefault="00005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73" w:rsidRDefault="00517D0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21293,6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73" w:rsidRDefault="00005473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73" w:rsidRDefault="00005473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473" w:rsidRDefault="00517D0B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21293,6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4D8" w:rsidTr="007544D8">
        <w:trPr>
          <w:trHeight w:val="2367"/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 организацию мероприятий ГП РФ «Доступная среда»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C8" w:rsidRDefault="005B39C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09" w:rsidRDefault="0006380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09" w:rsidRDefault="0006380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09" w:rsidRDefault="0006380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09" w:rsidRDefault="0006380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09" w:rsidRDefault="0006380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09" w:rsidRDefault="0006380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09" w:rsidRDefault="0006380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09" w:rsidRDefault="0006380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544D8" w:rsidTr="007544D8">
        <w:trPr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D32AB3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подготовку объектов ЖКХ к зиме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D32AB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B3" w:rsidRDefault="00D32AB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AB3" w:rsidRDefault="00D32AB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970,8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37" w:rsidRDefault="00C63D3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4D8" w:rsidTr="007544D8">
        <w:trPr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модернизацию региональных систем дошкольного образования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56" w:rsidRDefault="00151C5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56" w:rsidRDefault="00151C5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347,4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</w:tr>
      <w:tr w:rsidR="007544D8" w:rsidTr="007544D8">
        <w:trPr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 ДЦП «Демографическое развитие Брянской области»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25" w:rsidRDefault="00313C2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25" w:rsidRDefault="00313C2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13C25" w:rsidRDefault="00313C2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313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C25" w:rsidRPr="00313C25" w:rsidRDefault="00313C25" w:rsidP="00313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1446,0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</w:tc>
      </w:tr>
      <w:tr w:rsidR="007544D8" w:rsidTr="007544D8">
        <w:trPr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ДЦП «Развитие образования Брянской  области» </w:t>
            </w:r>
          </w:p>
        </w:tc>
        <w:tc>
          <w:tcPr>
            <w:tcW w:w="1134" w:type="dxa"/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0B" w:rsidRDefault="00517D0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D0B" w:rsidRDefault="00517D0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4D8" w:rsidTr="00546233">
        <w:trPr>
          <w:trHeight w:val="855"/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Субсидия на</w:t>
            </w:r>
            <w:r w:rsidR="00546233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специализированной техники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33" w:rsidRDefault="00546233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233" w:rsidRDefault="0054623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945,3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</w:tr>
      <w:tr w:rsidR="007544D8" w:rsidTr="007544D8">
        <w:trPr>
          <w:trHeight w:val="876"/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</w:t>
            </w:r>
            <w:r w:rsidR="00063809">
              <w:rPr>
                <w:rFonts w:ascii="Times New Roman" w:hAnsi="Times New Roman" w:cs="Times New Roman"/>
                <w:sz w:val="28"/>
                <w:szCs w:val="28"/>
              </w:rPr>
              <w:t>бсидия на Ф</w:t>
            </w:r>
            <w:r w:rsidR="008E55B3">
              <w:rPr>
                <w:rFonts w:ascii="Times New Roman" w:hAnsi="Times New Roman" w:cs="Times New Roman"/>
                <w:sz w:val="28"/>
                <w:szCs w:val="28"/>
              </w:rPr>
              <w:t xml:space="preserve">ЦП «Культура </w:t>
            </w:r>
            <w:r w:rsidR="000638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55B3">
              <w:rPr>
                <w:rFonts w:ascii="Times New Roman" w:hAnsi="Times New Roman" w:cs="Times New Roman"/>
                <w:sz w:val="28"/>
                <w:szCs w:val="28"/>
              </w:rPr>
              <w:t>оссии» (2012-2018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proofErr w:type="gramEnd"/>
          </w:p>
        </w:tc>
        <w:tc>
          <w:tcPr>
            <w:tcW w:w="1134" w:type="dxa"/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3" w:rsidRDefault="008E55B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B3" w:rsidRDefault="008E55B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86247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473" w:rsidRDefault="00F9016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280,5</w:t>
            </w:r>
          </w:p>
        </w:tc>
      </w:tr>
      <w:tr w:rsidR="007544D8" w:rsidTr="007544D8">
        <w:trPr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образований на проведение мероприятий по оздоровлению детей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606,4</w:t>
            </w:r>
          </w:p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1B" w:rsidRDefault="002B301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1B" w:rsidRDefault="002B301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1B" w:rsidRDefault="002B301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301B" w:rsidRDefault="002B301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586,3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Default="00F9016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Default="00F9016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F90162" w:rsidRDefault="00F9016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F90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Pr="00F90162" w:rsidRDefault="00F90162" w:rsidP="00F9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7544D8" w:rsidTr="007544D8">
        <w:trPr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на реализацию ДЦП «Развитие физической культуры и спорта Брянской области» (2010-2015)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2207,0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56" w:rsidRDefault="006E58D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8D0" w:rsidRDefault="00994FD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Default="00F9016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Default="00F9016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44D8" w:rsidTr="00754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</w:t>
            </w:r>
            <w:r w:rsidR="00994FD7">
              <w:rPr>
                <w:rFonts w:ascii="Times New Roman" w:hAnsi="Times New Roman" w:cs="Times New Roman"/>
                <w:sz w:val="28"/>
                <w:szCs w:val="28"/>
              </w:rPr>
              <w:t>отдельные мероприятия</w:t>
            </w:r>
            <w:r w:rsidR="003D1075">
              <w:rPr>
                <w:rFonts w:ascii="Times New Roman" w:hAnsi="Times New Roman" w:cs="Times New Roman"/>
                <w:sz w:val="28"/>
                <w:szCs w:val="28"/>
              </w:rPr>
              <w:t xml:space="preserve"> на культуру и туризм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134" w:type="dxa"/>
          </w:tcPr>
          <w:p w:rsidR="007544D8" w:rsidRDefault="003D107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1134" w:type="dxa"/>
          </w:tcPr>
          <w:p w:rsidR="007544D8" w:rsidRDefault="003D1075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920" w:type="dxa"/>
          </w:tcPr>
          <w:p w:rsidR="007544D8" w:rsidRDefault="00F9016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886" w:type="dxa"/>
          </w:tcPr>
          <w:p w:rsidR="007544D8" w:rsidRDefault="00F9016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</w:tr>
      <w:tr w:rsidR="007544D8" w:rsidTr="00754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9"/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муниципальных </w:t>
            </w:r>
            <w:r w:rsidR="007503D3">
              <w:rPr>
                <w:rFonts w:ascii="Times New Roman" w:hAnsi="Times New Roman" w:cs="Times New Roman"/>
                <w:sz w:val="28"/>
                <w:szCs w:val="28"/>
              </w:rPr>
              <w:t>районов  на поддержку малого предпринимательства</w:t>
            </w:r>
          </w:p>
        </w:tc>
        <w:tc>
          <w:tcPr>
            <w:tcW w:w="1134" w:type="dxa"/>
          </w:tcPr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D8" w:rsidRDefault="007544D8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503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3D3" w:rsidRDefault="007503D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3D3" w:rsidRDefault="007F383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3D3" w:rsidRDefault="007503D3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3D3" w:rsidRDefault="007F3836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Default="00F9016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Default="00F9016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Default="00F9016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Default="00F90162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7544D8" w:rsidTr="00754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8"/>
          <w:jc w:val="center"/>
        </w:trPr>
        <w:tc>
          <w:tcPr>
            <w:tcW w:w="4575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F0A" w:rsidRDefault="00533F0A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итого</w:t>
            </w:r>
          </w:p>
        </w:tc>
        <w:tc>
          <w:tcPr>
            <w:tcW w:w="1134" w:type="dxa"/>
          </w:tcPr>
          <w:p w:rsidR="007544D8" w:rsidRDefault="00A23620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10612,7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20" w:rsidRDefault="00A2362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29503,0</w:t>
            </w:r>
          </w:p>
        </w:tc>
        <w:tc>
          <w:tcPr>
            <w:tcW w:w="1134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20" w:rsidRDefault="00A23620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27391,6</w:t>
            </w:r>
          </w:p>
        </w:tc>
        <w:tc>
          <w:tcPr>
            <w:tcW w:w="920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62" w:rsidRDefault="00D92C86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886" w:type="dxa"/>
          </w:tcPr>
          <w:p w:rsidR="007544D8" w:rsidRDefault="007544D8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86" w:rsidRDefault="00D92C86" w:rsidP="00A51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258,1</w:t>
            </w:r>
          </w:p>
        </w:tc>
      </w:tr>
    </w:tbl>
    <w:p w:rsidR="00084542" w:rsidRPr="00E152FF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348" w:rsidRDefault="0013225E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 было израсходовано 232122,6</w:t>
      </w:r>
      <w:r w:rsidR="00084542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C10079">
        <w:rPr>
          <w:rFonts w:ascii="Times New Roman" w:hAnsi="Times New Roman" w:cs="Times New Roman"/>
          <w:sz w:val="28"/>
          <w:szCs w:val="28"/>
        </w:rPr>
        <w:t>уб. субвенций при плане 232520,7</w:t>
      </w:r>
      <w:r w:rsidR="00084542">
        <w:rPr>
          <w:rFonts w:ascii="Times New Roman" w:hAnsi="Times New Roman" w:cs="Times New Roman"/>
          <w:sz w:val="28"/>
          <w:szCs w:val="28"/>
        </w:rPr>
        <w:t>тыс. руб. План исп</w:t>
      </w:r>
      <w:r w:rsidR="00C10079">
        <w:rPr>
          <w:rFonts w:ascii="Times New Roman" w:hAnsi="Times New Roman" w:cs="Times New Roman"/>
          <w:sz w:val="28"/>
          <w:szCs w:val="28"/>
        </w:rPr>
        <w:t>олнен на 99,8%. По сравнению с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годом денежных средств в виде субвенций использовано больше </w:t>
      </w:r>
      <w:r w:rsidR="00A20660">
        <w:rPr>
          <w:rFonts w:ascii="Times New Roman" w:hAnsi="Times New Roman" w:cs="Times New Roman"/>
          <w:sz w:val="28"/>
          <w:szCs w:val="28"/>
        </w:rPr>
        <w:t xml:space="preserve"> на 633,6</w:t>
      </w:r>
      <w:r w:rsidR="00C100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07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1007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1007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10079">
        <w:rPr>
          <w:rFonts w:ascii="Times New Roman" w:hAnsi="Times New Roman" w:cs="Times New Roman"/>
          <w:sz w:val="28"/>
          <w:szCs w:val="28"/>
        </w:rPr>
        <w:t>. или на 0,3</w:t>
      </w:r>
      <w:r w:rsidR="00A20660">
        <w:rPr>
          <w:rFonts w:ascii="Times New Roman" w:hAnsi="Times New Roman" w:cs="Times New Roman"/>
          <w:sz w:val="28"/>
          <w:szCs w:val="28"/>
        </w:rPr>
        <w:t>%.  Виды субвенций за 2015 год в сравнении с 2014 годом</w:t>
      </w:r>
      <w:r w:rsidR="00084542">
        <w:rPr>
          <w:rFonts w:ascii="Times New Roman" w:hAnsi="Times New Roman" w:cs="Times New Roman"/>
          <w:sz w:val="28"/>
          <w:szCs w:val="28"/>
        </w:rPr>
        <w:t xml:space="preserve">  представлены в следующей таблице:                                         </w:t>
      </w:r>
      <w:r w:rsidR="00C453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45348" w:rsidRDefault="00C45348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5348" w:rsidRDefault="00C45348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C45348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0845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tbl>
      <w:tblPr>
        <w:tblStyle w:val="a3"/>
        <w:tblW w:w="9598" w:type="dxa"/>
        <w:jc w:val="center"/>
        <w:tblLayout w:type="fixed"/>
        <w:tblLook w:val="04A0" w:firstRow="1" w:lastRow="0" w:firstColumn="1" w:lastColumn="0" w:noHBand="0" w:noVBand="1"/>
      </w:tblPr>
      <w:tblGrid>
        <w:gridCol w:w="4234"/>
        <w:gridCol w:w="1134"/>
        <w:gridCol w:w="1134"/>
        <w:gridCol w:w="1134"/>
        <w:gridCol w:w="992"/>
        <w:gridCol w:w="970"/>
      </w:tblGrid>
      <w:tr w:rsidR="00A87691" w:rsidTr="00A87691">
        <w:trPr>
          <w:trHeight w:val="2678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2015</w:t>
            </w: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D92C8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 плана 2015</w:t>
            </w:r>
            <w:r w:rsidR="00A8769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A87691" w:rsidRDefault="00D92C8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2015 года к 2014</w:t>
            </w:r>
            <w:r w:rsidR="00A87691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A87691" w:rsidTr="00A87691">
        <w:trPr>
          <w:trHeight w:val="419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составление списков кандидатов в присяжные заседатели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D92C8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A87691" w:rsidRDefault="00D92C8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691" w:rsidTr="00A87691">
        <w:trPr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51" w:rsidRDefault="00867D5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51" w:rsidRDefault="00867D5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86" w:rsidRDefault="00D92C8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C86" w:rsidRDefault="00A20E1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</w:tr>
      <w:tr w:rsidR="00A87691" w:rsidTr="00A87691">
        <w:trPr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выплату единовременного пособия при всех формах устройства детей, лишённых родительского попечения в семью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25" w:rsidRDefault="00DA592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925" w:rsidRDefault="00991F4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13" w:rsidRDefault="00A20E1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E13" w:rsidRDefault="00AA5C4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</w:p>
        </w:tc>
      </w:tr>
      <w:tr w:rsidR="00A87691" w:rsidTr="00A87691">
        <w:trPr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городских округов на ежемесячное вознаграждение за классное руководство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691" w:rsidTr="00A87691">
        <w:trPr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обеспечение сохранности жилых помещений, закреплённых за детьми-сиротами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665F5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31" w:rsidRDefault="005D693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931" w:rsidRDefault="005D693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4E" w:rsidRDefault="00AA5C4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C4E" w:rsidRDefault="00AA5C4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</w:tr>
      <w:tr w:rsidR="00A87691" w:rsidTr="00A87691">
        <w:trPr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для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665F5C" w:rsidP="00665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691" w:rsidTr="00A87691">
        <w:trPr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предоставление мер по оплате жилых помещений с отоплением и освещением педагогическим работникам образовательных учреждений, финансируемых из местных бюджетов, работающим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сельской местности или посёлках городского типа на территории Брянской области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665F5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13737,2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9B" w:rsidRDefault="000C229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9B" w:rsidRDefault="000C229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9B" w:rsidRDefault="000C229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9B" w:rsidRDefault="000C229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9B" w:rsidRDefault="000C229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229B" w:rsidRDefault="000C229B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77,6</w:t>
            </w:r>
          </w:p>
        </w:tc>
      </w:tr>
      <w:tr w:rsidR="00A87691" w:rsidTr="00A87691">
        <w:trPr>
          <w:trHeight w:val="2678"/>
          <w:jc w:val="center"/>
        </w:trPr>
        <w:tc>
          <w:tcPr>
            <w:tcW w:w="42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из регионального фонда компенсаций на финансовое обеспечение государственных полномочий Брянской области в сфере осуществления деятельности по профилактике безнадзорности и правонарушений несовершеннолетних</w:t>
            </w: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665F5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D1" w:rsidRDefault="00C026D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D1" w:rsidRDefault="00C026D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D1" w:rsidRDefault="00C026D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6D1" w:rsidRDefault="00C026D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по выплате ежемесячных денежных средств на содержание и проезд ребёнка (опекуну) попечителю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665F5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7741,2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26" w:rsidRDefault="00BD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7384,3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A26" w:rsidRDefault="00BD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7191,7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C719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19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9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 обеспечение жилыми помещениями детей-сирот, оставшихся без попечения родителей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665F5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6116,4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08" w:rsidRDefault="0053500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5060,7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5008" w:rsidRDefault="0053500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5060,7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66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городских округов на компенсацию части родительской платы на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59064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970,1</w:t>
            </w: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F" w:rsidRDefault="00C5788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F" w:rsidRDefault="00C5788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F" w:rsidRDefault="00C5788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2835,2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F" w:rsidRDefault="00C5788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F" w:rsidRDefault="00C5788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88F" w:rsidRDefault="00C5788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2835,2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292,3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7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бюджетам городских округов по финансированию общеобразовательных учреждений в части обеспечения реализации основных общеобразовательных программ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59064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129255</w:t>
            </w:r>
          </w:p>
        </w:tc>
        <w:tc>
          <w:tcPr>
            <w:tcW w:w="1134" w:type="dxa"/>
          </w:tcPr>
          <w:p w:rsidR="00A87691" w:rsidRDefault="00A8769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0" w:rsidRDefault="000906E0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0" w:rsidRDefault="000906E0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132540,7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0" w:rsidRDefault="000906E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6E0" w:rsidRDefault="000906E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132540,7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024A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100,0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024A2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A26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47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финансовое обеспечение получения дошкольного образования в дошкольных образовательных учреждениях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59064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43589,4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A6" w:rsidRDefault="00C06BA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A6" w:rsidRDefault="00C06BA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46362,6</w:t>
            </w:r>
          </w:p>
        </w:tc>
        <w:tc>
          <w:tcPr>
            <w:tcW w:w="1134" w:type="dxa"/>
          </w:tcPr>
          <w:p w:rsidR="00A87691" w:rsidRDefault="00A8769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A6" w:rsidRDefault="00C06BA6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BA6" w:rsidRDefault="00C06BA6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46362,6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11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муниципальных районов на предоставление мер социальной поддержки по оплате жилья и коммунальных услуг отдельным категориям граждан, работающих в сельской местности или посёлках  городского типа на территории Брянской области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14" w:rsidRDefault="00D2061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14" w:rsidRDefault="00D2061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14" w:rsidRDefault="00D2061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614" w:rsidRDefault="00D2061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92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отдельных полномочий органов государственной власти Брянской области по расчёту и предоставлению дотаций поселениям на выравнивание уровня бюджетной обеспеченности за счёт средств областного бюджета</w:t>
            </w:r>
          </w:p>
          <w:p w:rsidR="00A87691" w:rsidRDefault="00A8769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Pr="00CD2EED" w:rsidRDefault="00A8769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59064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6359,7</w:t>
            </w:r>
          </w:p>
        </w:tc>
        <w:tc>
          <w:tcPr>
            <w:tcW w:w="1134" w:type="dxa"/>
          </w:tcPr>
          <w:p w:rsidR="006F51DD" w:rsidRDefault="006F51D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DD" w:rsidRDefault="006F51DD" w:rsidP="006F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DD" w:rsidRDefault="006F51DD" w:rsidP="006F51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Pr="006F51DD" w:rsidRDefault="006F51DD" w:rsidP="006F5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8050,0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DD" w:rsidRDefault="006F51D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DD" w:rsidRDefault="006F51D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1DD" w:rsidRDefault="006F51D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8050,0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на поддержку мер по обеспечению сбалансированности бюджетов поселений 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2438A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21304,1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3A" w:rsidRDefault="006A4D3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16985,4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3A" w:rsidRDefault="006A4D3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16985,4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B737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77A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6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бюджетам муниципальных районов для предоставления субвенций поселениям на оказание мер социальной поддержки по оплате жилья и коммунальных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категориям граждан, работающих в сельской местности или посёлках городского типа на территории Брянской области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2438A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205,4</w:t>
            </w:r>
          </w:p>
        </w:tc>
        <w:tc>
          <w:tcPr>
            <w:tcW w:w="1134" w:type="dxa"/>
          </w:tcPr>
          <w:p w:rsidR="006A4D3A" w:rsidRDefault="006A4D3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3A" w:rsidRDefault="006A4D3A" w:rsidP="006A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6A4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3A" w:rsidRPr="006A4D3A" w:rsidRDefault="006A4D3A" w:rsidP="006A4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3A" w:rsidRDefault="006A4D3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3A" w:rsidRDefault="006A4D3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D3A" w:rsidRDefault="006A4D3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50,4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6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муниципальных районов (городских округов) для осуществления отдельных государственных полномочий Брянской области в области охраны труда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2438A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164,5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17" w:rsidRDefault="00471B1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17" w:rsidRDefault="00471B1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161,4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17" w:rsidRDefault="00471B1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B17" w:rsidRDefault="00471B1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161,4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A87691" w:rsidTr="008E5E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1"/>
          <w:jc w:val="center"/>
        </w:trPr>
        <w:tc>
          <w:tcPr>
            <w:tcW w:w="4234" w:type="dxa"/>
          </w:tcPr>
          <w:p w:rsidR="00A87691" w:rsidRDefault="0011569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для</w:t>
            </w:r>
            <w:r w:rsidR="008E5E20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ликвидации болезней животных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91" w:rsidRDefault="008E5E2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E20" w:rsidRDefault="009C67C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191,7</w:t>
            </w:r>
          </w:p>
          <w:p w:rsidR="00106854" w:rsidRDefault="0010685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854" w:rsidRDefault="0010685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CD" w:rsidRDefault="009C67C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0C1" w:rsidRDefault="002600C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87691" w:rsidTr="00A876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1"/>
          <w:jc w:val="center"/>
        </w:trPr>
        <w:tc>
          <w:tcPr>
            <w:tcW w:w="42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048" w:rsidRDefault="005E604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7465" w:rsidRDefault="00EA382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231489</w:t>
            </w:r>
          </w:p>
        </w:tc>
        <w:tc>
          <w:tcPr>
            <w:tcW w:w="1134" w:type="dxa"/>
          </w:tcPr>
          <w:p w:rsidR="009C67CD" w:rsidRDefault="009C67C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B11" w:rsidRPr="009C67CD" w:rsidRDefault="009C67CD" w:rsidP="009C6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232520,7</w:t>
            </w:r>
          </w:p>
        </w:tc>
        <w:tc>
          <w:tcPr>
            <w:tcW w:w="1134" w:type="dxa"/>
          </w:tcPr>
          <w:p w:rsidR="00022B11" w:rsidRDefault="00022B1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7CD" w:rsidRDefault="009C67CD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232122,6</w:t>
            </w:r>
          </w:p>
        </w:tc>
        <w:tc>
          <w:tcPr>
            <w:tcW w:w="992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37E" w:rsidRDefault="0037137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99,8</w:t>
            </w:r>
          </w:p>
        </w:tc>
        <w:tc>
          <w:tcPr>
            <w:tcW w:w="970" w:type="dxa"/>
          </w:tcPr>
          <w:p w:rsidR="00A87691" w:rsidRDefault="00A8769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37E" w:rsidRDefault="0037137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</w:t>
      </w:r>
      <w:r w:rsidR="00C45348">
        <w:rPr>
          <w:rFonts w:ascii="Times New Roman" w:hAnsi="Times New Roman" w:cs="Times New Roman"/>
          <w:sz w:val="28"/>
          <w:szCs w:val="28"/>
        </w:rPr>
        <w:t xml:space="preserve">юджетные трансферы в сумме 22365,9 </w:t>
      </w:r>
      <w:proofErr w:type="spellStart"/>
      <w:r w:rsidR="00C4534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C453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534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45348">
        <w:rPr>
          <w:rFonts w:ascii="Times New Roman" w:hAnsi="Times New Roman" w:cs="Times New Roman"/>
          <w:sz w:val="28"/>
          <w:szCs w:val="28"/>
        </w:rPr>
        <w:t>. исполнены на 96,8</w:t>
      </w:r>
      <w:r w:rsidR="005E6048">
        <w:rPr>
          <w:rFonts w:ascii="Times New Roman" w:hAnsi="Times New Roman" w:cs="Times New Roman"/>
          <w:sz w:val="28"/>
          <w:szCs w:val="28"/>
        </w:rPr>
        <w:t>%., из которых 18581,7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денежные средства передаваемые району из бюджетов поселений  на осуществление части полномочий по р</w:t>
      </w:r>
      <w:r w:rsidR="005E6048">
        <w:rPr>
          <w:rFonts w:ascii="Times New Roman" w:hAnsi="Times New Roman" w:cs="Times New Roman"/>
          <w:sz w:val="28"/>
          <w:szCs w:val="28"/>
        </w:rPr>
        <w:t>ешению вопросов местного значен</w:t>
      </w:r>
      <w:r>
        <w:rPr>
          <w:rFonts w:ascii="Times New Roman" w:hAnsi="Times New Roman" w:cs="Times New Roman"/>
          <w:sz w:val="28"/>
          <w:szCs w:val="28"/>
        </w:rPr>
        <w:t>ия в</w:t>
      </w:r>
      <w:r w:rsidR="005E6048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заключенными соглашениями. </w:t>
      </w:r>
    </w:p>
    <w:p w:rsidR="00084542" w:rsidRPr="0023043A" w:rsidRDefault="00084542" w:rsidP="00084542">
      <w:pPr>
        <w:ind w:left="565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Анализ исполнения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по расходам.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районного Совета народных деп</w:t>
      </w:r>
      <w:r w:rsidR="00616F80">
        <w:rPr>
          <w:rFonts w:ascii="Times New Roman" w:hAnsi="Times New Roman" w:cs="Times New Roman"/>
          <w:sz w:val="28"/>
          <w:szCs w:val="28"/>
        </w:rPr>
        <w:t>утатов от 26.12.2014</w:t>
      </w:r>
      <w:r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616F80">
        <w:rPr>
          <w:rFonts w:ascii="Times New Roman" w:hAnsi="Times New Roman" w:cs="Times New Roman"/>
          <w:sz w:val="28"/>
          <w:szCs w:val="28"/>
        </w:rPr>
        <w:t>№5-35</w:t>
      </w:r>
      <w:r>
        <w:rPr>
          <w:rFonts w:ascii="Times New Roman" w:hAnsi="Times New Roman" w:cs="Times New Roman"/>
          <w:sz w:val="28"/>
          <w:szCs w:val="28"/>
        </w:rPr>
        <w:t xml:space="preserve"> «О б</w:t>
      </w:r>
      <w:r w:rsidR="00616F80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616F80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616F80">
        <w:rPr>
          <w:rFonts w:ascii="Times New Roman" w:hAnsi="Times New Roman" w:cs="Times New Roman"/>
          <w:sz w:val="28"/>
          <w:szCs w:val="28"/>
        </w:rPr>
        <w:t xml:space="preserve"> района на 2015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16F80">
        <w:rPr>
          <w:rFonts w:ascii="Times New Roman" w:hAnsi="Times New Roman" w:cs="Times New Roman"/>
          <w:sz w:val="28"/>
          <w:szCs w:val="28"/>
        </w:rPr>
        <w:t>и на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 первоначальные бюджетные расходы </w:t>
      </w:r>
      <w:r w:rsidR="00616F80">
        <w:rPr>
          <w:rFonts w:ascii="Times New Roman" w:hAnsi="Times New Roman" w:cs="Times New Roman"/>
          <w:sz w:val="28"/>
          <w:szCs w:val="28"/>
        </w:rPr>
        <w:t>были утверждены в сумме 411020,3</w:t>
      </w:r>
      <w:r>
        <w:rPr>
          <w:rFonts w:ascii="Times New Roman" w:hAnsi="Times New Roman" w:cs="Times New Roman"/>
          <w:sz w:val="28"/>
          <w:szCs w:val="28"/>
        </w:rPr>
        <w:t xml:space="preserve"> тыс. руб. В процессе исполнения бюджет корректировался 7 раз. Внесение изменений обусловлено, в основном, необходимостью распределения дополнительных собственных доходов и областных целевых средств и перераспределения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между главными распорядителями бюджетных средств, так и перемещением ассигнований главных распорядителей по бюджетной классификации в пределах утверждённых ассигнований.</w:t>
      </w: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районного</w:t>
      </w:r>
      <w:r w:rsidR="00905AEB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28.12.2015 года  №5-111</w:t>
      </w:r>
      <w:r>
        <w:rPr>
          <w:rFonts w:ascii="Times New Roman" w:hAnsi="Times New Roman" w:cs="Times New Roman"/>
          <w:sz w:val="28"/>
          <w:szCs w:val="28"/>
        </w:rPr>
        <w:t>, бюджетные ассигнования по расх</w:t>
      </w:r>
      <w:r w:rsidR="00B548D5">
        <w:rPr>
          <w:rFonts w:ascii="Times New Roman" w:hAnsi="Times New Roman" w:cs="Times New Roman"/>
          <w:sz w:val="28"/>
          <w:szCs w:val="28"/>
        </w:rPr>
        <w:t>одам утверждены в сумме 469957,8</w:t>
      </w:r>
      <w:r>
        <w:rPr>
          <w:rFonts w:ascii="Times New Roman" w:hAnsi="Times New Roman" w:cs="Times New Roman"/>
          <w:sz w:val="28"/>
          <w:szCs w:val="28"/>
        </w:rPr>
        <w:t>тыс. руб., первоначально утверждённые расходы б</w:t>
      </w:r>
      <w:r w:rsidR="00F34642">
        <w:rPr>
          <w:rFonts w:ascii="Times New Roman" w:hAnsi="Times New Roman" w:cs="Times New Roman"/>
          <w:sz w:val="28"/>
          <w:szCs w:val="28"/>
        </w:rPr>
        <w:t>ыли увеличены на 14,3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исполнения расходной части районного бюджета за          </w:t>
      </w:r>
      <w:r w:rsidR="00F34642">
        <w:rPr>
          <w:rFonts w:ascii="Times New Roman" w:hAnsi="Times New Roman" w:cs="Times New Roman"/>
          <w:sz w:val="28"/>
          <w:szCs w:val="28"/>
        </w:rPr>
        <w:t>2010 -</w:t>
      </w:r>
      <w:r w:rsidR="001807D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представлены в таблице:          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(тыс. руб.)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1276"/>
        <w:gridCol w:w="1276"/>
        <w:gridCol w:w="1276"/>
        <w:gridCol w:w="1275"/>
      </w:tblGrid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D1548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D15481" w:rsidRDefault="00D1548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19 531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21 029,3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31508,4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30071,1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81" w:rsidRDefault="00D1548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31784,9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46 070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81" w:rsidRDefault="00D1548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670,5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D1548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правоохранительная деятельность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81" w:rsidRDefault="00D1548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81" w:rsidRDefault="00D15481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1922,2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4 807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4316,9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28152,8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35608,3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E50C6A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8677F">
              <w:rPr>
                <w:rFonts w:ascii="Times New Roman" w:hAnsi="Times New Roman" w:cs="Times New Roman"/>
                <w:sz w:val="28"/>
                <w:szCs w:val="28"/>
              </w:rPr>
              <w:t>9560,5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481" w:rsidRDefault="00B2229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34179,9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34573,3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3223,8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4712,8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92" w:rsidRDefault="00B2229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92" w:rsidRDefault="00B2229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2766,1</w:t>
            </w:r>
          </w:p>
        </w:tc>
      </w:tr>
      <w:tr w:rsidR="00F8677F" w:rsidTr="00E50C6A">
        <w:trPr>
          <w:trHeight w:val="790"/>
        </w:trPr>
        <w:tc>
          <w:tcPr>
            <w:tcW w:w="2093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209 908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241 006,5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290735,5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330248,0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312019,5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92" w:rsidRDefault="00B2229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306708,5</w:t>
            </w:r>
          </w:p>
        </w:tc>
      </w:tr>
      <w:tr w:rsidR="00F8677F" w:rsidTr="00E50C6A">
        <w:trPr>
          <w:trHeight w:val="662"/>
        </w:trPr>
        <w:tc>
          <w:tcPr>
            <w:tcW w:w="2093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15642,0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2549,3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5568,7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2266,7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92" w:rsidRDefault="00B2229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25136,1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14 396,8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18563,5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21833,3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292" w:rsidRDefault="00B2229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21986,1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2510,8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6367,8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8205,3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7F6D7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8216,6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76" w:rsidRDefault="007F6D76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трансферты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56 655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38525,0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41286,5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34854,9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29907,7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76" w:rsidRDefault="007F6D76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27006,3</w:t>
            </w:r>
          </w:p>
        </w:tc>
      </w:tr>
      <w:tr w:rsidR="00F8677F" w:rsidTr="00E50C6A">
        <w:trPr>
          <w:trHeight w:val="732"/>
        </w:trPr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расходов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351 450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373 989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417001,2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472945,3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420215,9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D76" w:rsidRDefault="007F6D76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463004,6</w:t>
            </w:r>
          </w:p>
        </w:tc>
      </w:tr>
      <w:tr w:rsidR="00F8677F" w:rsidTr="00E50C6A">
        <w:tc>
          <w:tcPr>
            <w:tcW w:w="2093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к предыдущему году  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77F" w:rsidRDefault="00F8677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8677F" w:rsidRDefault="00F8677F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6A" w:rsidRDefault="00E50C6A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</w:tr>
    </w:tbl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таблицы, за шесть лет расходы районног</w:t>
      </w:r>
      <w:r w:rsidR="001807D9">
        <w:rPr>
          <w:rFonts w:ascii="Times New Roman" w:hAnsi="Times New Roman" w:cs="Times New Roman"/>
          <w:sz w:val="28"/>
          <w:szCs w:val="28"/>
        </w:rPr>
        <w:t>о бюджета увеличились в 1,3</w:t>
      </w:r>
      <w:r>
        <w:rPr>
          <w:rFonts w:ascii="Times New Roman" w:hAnsi="Times New Roman" w:cs="Times New Roman"/>
          <w:sz w:val="28"/>
          <w:szCs w:val="28"/>
        </w:rPr>
        <w:t xml:space="preserve"> раза. Вместе с тем, темпы роста расходной части районного бюджета имеют  скачкообразный характер.</w:t>
      </w:r>
    </w:p>
    <w:p w:rsidR="000A5897" w:rsidRDefault="00084542" w:rsidP="00F962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Анализ исполнения расходов районного бюджета по разделам функционально</w:t>
      </w:r>
      <w:r w:rsidR="008B2C58">
        <w:rPr>
          <w:rFonts w:ascii="Times New Roman" w:hAnsi="Times New Roman" w:cs="Times New Roman"/>
          <w:sz w:val="28"/>
          <w:szCs w:val="28"/>
        </w:rPr>
        <w:t>й классификации расходов за 2015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 в следующей таблице:            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(тыс. руб.)</w:t>
      </w:r>
    </w:p>
    <w:tbl>
      <w:tblPr>
        <w:tblStyle w:val="a3"/>
        <w:tblW w:w="10227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567"/>
        <w:gridCol w:w="1285"/>
        <w:gridCol w:w="1267"/>
        <w:gridCol w:w="1275"/>
        <w:gridCol w:w="993"/>
        <w:gridCol w:w="992"/>
        <w:gridCol w:w="850"/>
        <w:gridCol w:w="860"/>
      </w:tblGrid>
      <w:tr w:rsidR="00084542" w:rsidTr="00A514D8">
        <w:trPr>
          <w:trHeight w:val="764"/>
          <w:jc w:val="center"/>
        </w:trPr>
        <w:tc>
          <w:tcPr>
            <w:tcW w:w="2138" w:type="dxa"/>
            <w:vMerge w:val="restart"/>
          </w:tcPr>
          <w:p w:rsidR="00084542" w:rsidRPr="005C056C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56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функциональная классификация расходов</w:t>
            </w:r>
          </w:p>
        </w:tc>
        <w:tc>
          <w:tcPr>
            <w:tcW w:w="567" w:type="dxa"/>
            <w:vMerge w:val="restart"/>
          </w:tcPr>
          <w:p w:rsidR="00084542" w:rsidRDefault="00084542" w:rsidP="00A51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   </w:t>
            </w:r>
          </w:p>
          <w:p w:rsidR="00084542" w:rsidRPr="005C056C" w:rsidRDefault="00084542" w:rsidP="00A5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right w:val="single" w:sz="4" w:space="0" w:color="auto"/>
            </w:tcBorders>
          </w:tcPr>
          <w:p w:rsidR="00084542" w:rsidRPr="005C056C" w:rsidRDefault="00E30C6E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2014</w:t>
            </w:r>
            <w:r w:rsidR="00084542" w:rsidRPr="005C05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4542" w:rsidRPr="005C056C" w:rsidRDefault="00E30C6E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2015</w:t>
            </w:r>
            <w:r w:rsidR="000845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084542" w:rsidRPr="005C056C" w:rsidRDefault="00E30C6E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2015</w:t>
            </w:r>
            <w:r w:rsidR="000845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084542" w:rsidRPr="005C056C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  <w:p w:rsidR="00084542" w:rsidRPr="005C056C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84542" w:rsidTr="00A514D8">
        <w:trPr>
          <w:trHeight w:val="607"/>
          <w:jc w:val="center"/>
        </w:trPr>
        <w:tc>
          <w:tcPr>
            <w:tcW w:w="2138" w:type="dxa"/>
            <w:vMerge/>
          </w:tcPr>
          <w:p w:rsidR="00084542" w:rsidRPr="005C056C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4542" w:rsidRDefault="00084542" w:rsidP="00A51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84542" w:rsidRPr="005C056C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84542" w:rsidRPr="005C056C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84542" w:rsidRDefault="00E30C6E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084542" w:rsidRPr="005C056C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</w:tcPr>
          <w:p w:rsidR="00084542" w:rsidRDefault="00E30C6E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084542" w:rsidRPr="005C056C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A51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30071,1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F11" w:rsidRDefault="00162F1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32033,5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DA1" w:rsidRDefault="000D2DA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31784,9</w:t>
            </w:r>
          </w:p>
        </w:tc>
        <w:tc>
          <w:tcPr>
            <w:tcW w:w="9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AD" w:rsidRDefault="005272A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AD" w:rsidRDefault="005272A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F1220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C6A" w:rsidRDefault="009D0AC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A51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735,1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823906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539D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823906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A539D">
              <w:rPr>
                <w:rFonts w:ascii="Times New Roman" w:hAnsi="Times New Roman" w:cs="Times New Roman"/>
                <w:sz w:val="28"/>
                <w:szCs w:val="28"/>
              </w:rPr>
              <w:t>807,2</w:t>
            </w:r>
          </w:p>
        </w:tc>
        <w:tc>
          <w:tcPr>
            <w:tcW w:w="993" w:type="dxa"/>
          </w:tcPr>
          <w:p w:rsidR="00084542" w:rsidRDefault="005272A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84542" w:rsidRDefault="009C57E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9D0AC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84542" w:rsidTr="00A514D8">
        <w:trPr>
          <w:trHeight w:val="1258"/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безопасность, правоохранительная деятельность</w:t>
            </w:r>
          </w:p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A51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D3" w:rsidRDefault="008E0DD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D3" w:rsidRDefault="001761E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D3" w:rsidRDefault="008E0DD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D3" w:rsidRDefault="001761E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1922,2</w:t>
            </w:r>
          </w:p>
        </w:tc>
        <w:tc>
          <w:tcPr>
            <w:tcW w:w="9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AD" w:rsidRDefault="005272A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2AD" w:rsidRDefault="00EE4C0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E6" w:rsidRDefault="009C57E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E6" w:rsidRDefault="009C57E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AC7" w:rsidRDefault="009D0AC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AC7" w:rsidRDefault="009D0AC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DC3E10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514D8">
              <w:rPr>
                <w:rFonts w:ascii="Times New Roman" w:hAnsi="Times New Roman" w:cs="Times New Roman"/>
                <w:sz w:val="28"/>
                <w:szCs w:val="28"/>
              </w:rPr>
              <w:t>9560,5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D3" w:rsidRDefault="007F1DA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34501,5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DD3" w:rsidRDefault="007F1DA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34179,9</w:t>
            </w:r>
          </w:p>
        </w:tc>
        <w:tc>
          <w:tcPr>
            <w:tcW w:w="9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08" w:rsidRDefault="00EE4C0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E6" w:rsidRDefault="008D39D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F1220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AC7" w:rsidRDefault="0034058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A51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1019,4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C6" w:rsidRDefault="00D346F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2491,2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C6" w:rsidRDefault="00591C3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2490,7</w:t>
            </w:r>
          </w:p>
        </w:tc>
        <w:tc>
          <w:tcPr>
            <w:tcW w:w="9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08" w:rsidRDefault="00EE4C0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D9" w:rsidRDefault="008D39D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F1220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582" w:rsidRDefault="0034058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84542" w:rsidTr="003A3414">
        <w:trPr>
          <w:trHeight w:val="891"/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A51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EC6" w:rsidRDefault="00CC057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2FC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C2A" w:rsidRDefault="00940C2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2766,1</w:t>
            </w:r>
          </w:p>
        </w:tc>
        <w:tc>
          <w:tcPr>
            <w:tcW w:w="9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C08" w:rsidRDefault="005B6DC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D9" w:rsidRDefault="008D39D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F1220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582" w:rsidRDefault="0034058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84542" w:rsidRDefault="00084542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A514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312019,5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CC057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2FC">
              <w:rPr>
                <w:rFonts w:ascii="Times New Roman" w:hAnsi="Times New Roman" w:cs="Times New Roman"/>
                <w:sz w:val="28"/>
                <w:szCs w:val="28"/>
              </w:rPr>
              <w:t>09363,9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5B2C3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306708,5</w:t>
            </w:r>
          </w:p>
        </w:tc>
        <w:tc>
          <w:tcPr>
            <w:tcW w:w="993" w:type="dxa"/>
          </w:tcPr>
          <w:p w:rsidR="00084542" w:rsidRDefault="005B6DC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992" w:type="dxa"/>
          </w:tcPr>
          <w:p w:rsidR="00084542" w:rsidRDefault="008D39D9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F1220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677CD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DE60E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2266</w:t>
            </w:r>
            <w:r w:rsidR="00084542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C9" w:rsidRDefault="001A669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26210,4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C9" w:rsidRDefault="00E01F2C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25136,1</w:t>
            </w:r>
          </w:p>
        </w:tc>
        <w:tc>
          <w:tcPr>
            <w:tcW w:w="9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DC5" w:rsidRDefault="005B6DC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95,9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9D9" w:rsidRDefault="00DE60EE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11раз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F1220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582" w:rsidRDefault="006975A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5,4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DC3E10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24731,5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9A069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24008,6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9A069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21986,1</w:t>
            </w:r>
          </w:p>
        </w:tc>
        <w:tc>
          <w:tcPr>
            <w:tcW w:w="993" w:type="dxa"/>
          </w:tcPr>
          <w:p w:rsidR="00084542" w:rsidRDefault="005B6DC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</w:p>
        </w:tc>
        <w:tc>
          <w:tcPr>
            <w:tcW w:w="992" w:type="dxa"/>
          </w:tcPr>
          <w:p w:rsidR="00084542" w:rsidRDefault="000A589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F1220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6975A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A5897" w:rsidP="000A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8205 </w:t>
            </w:r>
            <w:r w:rsidR="00DC3E1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69F" w:rsidRDefault="009A069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8311,6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A5D" w:rsidRDefault="00352A5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8216,6</w:t>
            </w:r>
          </w:p>
        </w:tc>
        <w:tc>
          <w:tcPr>
            <w:tcW w:w="9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DC5" w:rsidRDefault="009C57E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897" w:rsidRDefault="000A589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F1220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5A5" w:rsidRDefault="006975A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BD2C36" w:rsidRDefault="00084542" w:rsidP="00A51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3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BA284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29907,7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39D" w:rsidRDefault="00DA539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27006,3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39D" w:rsidRDefault="00DA539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27006,3</w:t>
            </w:r>
          </w:p>
        </w:tc>
        <w:tc>
          <w:tcPr>
            <w:tcW w:w="9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E6" w:rsidRDefault="009C57E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7E6" w:rsidRDefault="009C57E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542" w:rsidRDefault="00F1220D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5A5" w:rsidRDefault="006A1313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084542" w:rsidTr="00A514D8">
        <w:trPr>
          <w:jc w:val="center"/>
        </w:trPr>
        <w:tc>
          <w:tcPr>
            <w:tcW w:w="2138" w:type="dxa"/>
          </w:tcPr>
          <w:p w:rsidR="00084542" w:rsidRPr="0065602A" w:rsidRDefault="00084542" w:rsidP="00A5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0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084542" w:rsidRPr="0065602A" w:rsidRDefault="00084542" w:rsidP="00A514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84542" w:rsidRPr="0065602A" w:rsidRDefault="00084542" w:rsidP="00A5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084542" w:rsidRPr="0065602A" w:rsidRDefault="00BA2841" w:rsidP="00A5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420215,9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</w:tcPr>
          <w:p w:rsidR="00084542" w:rsidRPr="0065602A" w:rsidRDefault="006E5D2E" w:rsidP="00A5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469957,8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84542" w:rsidRPr="0065602A" w:rsidRDefault="006E5D2E" w:rsidP="00A5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463004,6</w:t>
            </w:r>
          </w:p>
        </w:tc>
        <w:tc>
          <w:tcPr>
            <w:tcW w:w="993" w:type="dxa"/>
          </w:tcPr>
          <w:p w:rsidR="00084542" w:rsidRPr="0065602A" w:rsidRDefault="00F96261" w:rsidP="00A5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98,5</w:t>
            </w:r>
          </w:p>
        </w:tc>
        <w:tc>
          <w:tcPr>
            <w:tcW w:w="992" w:type="dxa"/>
          </w:tcPr>
          <w:p w:rsidR="00084542" w:rsidRPr="0065602A" w:rsidRDefault="00BA2841" w:rsidP="00A5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84542" w:rsidRPr="0065602A" w:rsidRDefault="00084542" w:rsidP="00A5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860" w:type="dxa"/>
            <w:tcBorders>
              <w:left w:val="single" w:sz="4" w:space="0" w:color="auto"/>
            </w:tcBorders>
          </w:tcPr>
          <w:p w:rsidR="00084542" w:rsidRPr="0065602A" w:rsidRDefault="00084542" w:rsidP="00A51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8B2C58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бюджет за 2015 год исполнен в сумме 463004,6</w:t>
      </w:r>
      <w:r w:rsidR="00476F54">
        <w:rPr>
          <w:rFonts w:ascii="Times New Roman" w:hAnsi="Times New Roman" w:cs="Times New Roman"/>
          <w:sz w:val="28"/>
          <w:szCs w:val="28"/>
        </w:rPr>
        <w:t xml:space="preserve"> тыс. руб., что составляет 98,5</w:t>
      </w:r>
      <w:r w:rsidR="00084542">
        <w:rPr>
          <w:rFonts w:ascii="Times New Roman" w:hAnsi="Times New Roman" w:cs="Times New Roman"/>
          <w:sz w:val="28"/>
          <w:szCs w:val="28"/>
        </w:rPr>
        <w:t>% плановых</w:t>
      </w:r>
      <w:r w:rsidR="00476F54">
        <w:rPr>
          <w:rFonts w:ascii="Times New Roman" w:hAnsi="Times New Roman" w:cs="Times New Roman"/>
          <w:sz w:val="28"/>
          <w:szCs w:val="28"/>
        </w:rPr>
        <w:t xml:space="preserve"> назначений. По сравнению с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годом, расходная част</w:t>
      </w:r>
      <w:r w:rsidR="00476F54">
        <w:rPr>
          <w:rFonts w:ascii="Times New Roman" w:hAnsi="Times New Roman" w:cs="Times New Roman"/>
          <w:sz w:val="28"/>
          <w:szCs w:val="28"/>
        </w:rPr>
        <w:t>ь бюджет</w:t>
      </w:r>
      <w:r w:rsidR="00556DC7">
        <w:rPr>
          <w:rFonts w:ascii="Times New Roman" w:hAnsi="Times New Roman" w:cs="Times New Roman"/>
          <w:sz w:val="28"/>
          <w:szCs w:val="28"/>
        </w:rPr>
        <w:t>а увелич</w:t>
      </w:r>
      <w:r w:rsidR="00986EDA">
        <w:rPr>
          <w:rFonts w:ascii="Times New Roman" w:hAnsi="Times New Roman" w:cs="Times New Roman"/>
          <w:sz w:val="28"/>
          <w:szCs w:val="28"/>
        </w:rPr>
        <w:t>илась на 42788,7 тыс. руб. или на 10,2</w:t>
      </w:r>
      <w:r w:rsidR="00084542">
        <w:rPr>
          <w:rFonts w:ascii="Times New Roman" w:hAnsi="Times New Roman" w:cs="Times New Roman"/>
          <w:sz w:val="28"/>
          <w:szCs w:val="28"/>
        </w:rPr>
        <w:t>% 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разрезе разделов функциональной классификации расходы районного бюджета, исполнены в следующих объёмах: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</w:t>
      </w:r>
      <w:r w:rsidR="008160FC">
        <w:rPr>
          <w:rFonts w:ascii="Times New Roman" w:hAnsi="Times New Roman" w:cs="Times New Roman"/>
          <w:sz w:val="28"/>
          <w:szCs w:val="28"/>
        </w:rPr>
        <w:t>венные вопросы выполнены на 99,2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оборона на 100,0%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безопасность и правоохр</w:t>
      </w:r>
      <w:r w:rsidR="00AD4D83">
        <w:rPr>
          <w:rFonts w:ascii="Times New Roman" w:hAnsi="Times New Roman" w:cs="Times New Roman"/>
          <w:sz w:val="28"/>
          <w:szCs w:val="28"/>
        </w:rPr>
        <w:t>анительная деятельность на 91,4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4D83">
        <w:rPr>
          <w:rFonts w:ascii="Times New Roman" w:hAnsi="Times New Roman" w:cs="Times New Roman"/>
          <w:sz w:val="28"/>
          <w:szCs w:val="28"/>
        </w:rPr>
        <w:t xml:space="preserve"> национальная экономика на 99,1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 хозяйство на 100,0%</w:t>
      </w:r>
    </w:p>
    <w:p w:rsidR="00084542" w:rsidRDefault="00AD4D83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охрана окружающей среды на 88,7</w:t>
      </w:r>
      <w:r w:rsidR="00084542">
        <w:rPr>
          <w:rFonts w:ascii="Times New Roman" w:hAnsi="Times New Roman" w:cs="Times New Roman"/>
          <w:sz w:val="28"/>
          <w:szCs w:val="28"/>
        </w:rPr>
        <w:t>%</w:t>
      </w:r>
    </w:p>
    <w:p w:rsidR="00084542" w:rsidRDefault="00AD4D83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на 99,1</w:t>
      </w:r>
      <w:r w:rsidR="00084542">
        <w:rPr>
          <w:rFonts w:ascii="Times New Roman" w:hAnsi="Times New Roman" w:cs="Times New Roman"/>
          <w:sz w:val="28"/>
          <w:szCs w:val="28"/>
        </w:rPr>
        <w:t>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AD4D83">
        <w:rPr>
          <w:rFonts w:ascii="Times New Roman" w:hAnsi="Times New Roman" w:cs="Times New Roman"/>
          <w:sz w:val="28"/>
          <w:szCs w:val="28"/>
        </w:rPr>
        <w:t>ультура и кинематография на 95,9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84542" w:rsidRDefault="00993575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 91,6</w:t>
      </w:r>
      <w:r w:rsidR="00084542">
        <w:rPr>
          <w:rFonts w:ascii="Times New Roman" w:hAnsi="Times New Roman" w:cs="Times New Roman"/>
          <w:sz w:val="28"/>
          <w:szCs w:val="28"/>
        </w:rPr>
        <w:t>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</w:t>
      </w:r>
      <w:r w:rsidR="00993575">
        <w:rPr>
          <w:rFonts w:ascii="Times New Roman" w:hAnsi="Times New Roman" w:cs="Times New Roman"/>
          <w:sz w:val="28"/>
          <w:szCs w:val="28"/>
        </w:rPr>
        <w:t>ческая культура и спорт на 98,9%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межбюджетные трансферты на 100,0%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полном объёме расходы выполнены  по разделам 02 «Национальная оборона</w:t>
      </w:r>
      <w:r w:rsidR="009935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05 «Жилищно-коммунальное хозяйство»</w:t>
      </w:r>
      <w:r w:rsidR="00A30B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14 «Межбюджетные трансферты».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Наименьший процент исполнения сложился по разделу</w:t>
      </w:r>
      <w:r w:rsidR="00A30B9D">
        <w:rPr>
          <w:rFonts w:ascii="Times New Roman" w:hAnsi="Times New Roman" w:cs="Times New Roman"/>
          <w:sz w:val="28"/>
          <w:szCs w:val="28"/>
        </w:rPr>
        <w:t xml:space="preserve"> 03 «Национальная безопасность и </w:t>
      </w:r>
      <w:proofErr w:type="spellStart"/>
      <w:r w:rsidR="00A30B9D">
        <w:rPr>
          <w:rFonts w:ascii="Times New Roman" w:hAnsi="Times New Roman" w:cs="Times New Roman"/>
          <w:sz w:val="28"/>
          <w:szCs w:val="28"/>
        </w:rPr>
        <w:t>правохранительная</w:t>
      </w:r>
      <w:proofErr w:type="spellEnd"/>
      <w:r w:rsidR="00A30B9D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 w:rsidR="00E412E7">
        <w:rPr>
          <w:rFonts w:ascii="Times New Roman" w:hAnsi="Times New Roman" w:cs="Times New Roman"/>
          <w:sz w:val="28"/>
          <w:szCs w:val="28"/>
        </w:rPr>
        <w:t xml:space="preserve"> -91,4%, 06 «Охрана окружающей среды» - </w:t>
      </w:r>
      <w:r w:rsidR="00107CCA">
        <w:rPr>
          <w:rFonts w:ascii="Times New Roman" w:hAnsi="Times New Roman" w:cs="Times New Roman"/>
          <w:sz w:val="28"/>
          <w:szCs w:val="28"/>
        </w:rPr>
        <w:t>88,7%, и</w:t>
      </w:r>
      <w:r>
        <w:rPr>
          <w:rFonts w:ascii="Times New Roman" w:hAnsi="Times New Roman" w:cs="Times New Roman"/>
          <w:sz w:val="28"/>
          <w:szCs w:val="28"/>
        </w:rPr>
        <w:t xml:space="preserve"> 10 «Со</w:t>
      </w:r>
      <w:r w:rsidR="00107CCA">
        <w:rPr>
          <w:rFonts w:ascii="Times New Roman" w:hAnsi="Times New Roman" w:cs="Times New Roman"/>
          <w:sz w:val="28"/>
          <w:szCs w:val="28"/>
        </w:rPr>
        <w:t>циальная политика» - 91,6%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885">
        <w:rPr>
          <w:rFonts w:ascii="Times New Roman" w:hAnsi="Times New Roman" w:cs="Times New Roman"/>
          <w:b/>
          <w:sz w:val="28"/>
          <w:szCs w:val="28"/>
        </w:rPr>
        <w:t>По разделу 01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на обеспечение функционирования представительного органа муниципального образования, функционирования местной администрации, финансового органа, комитета по управлению муниципальным имуществом  и Контрольно-счетной палаты.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Удельный вес управленческих расходов в объёме р</w:t>
      </w:r>
      <w:r w:rsidR="00DF441B">
        <w:rPr>
          <w:rFonts w:ascii="Times New Roman" w:hAnsi="Times New Roman" w:cs="Times New Roman"/>
          <w:sz w:val="28"/>
          <w:szCs w:val="28"/>
        </w:rPr>
        <w:t>асходов районного бюджета в 2015</w:t>
      </w:r>
      <w:r w:rsidR="00E613B8">
        <w:rPr>
          <w:rFonts w:ascii="Times New Roman" w:hAnsi="Times New Roman" w:cs="Times New Roman"/>
          <w:sz w:val="28"/>
          <w:szCs w:val="28"/>
        </w:rPr>
        <w:t xml:space="preserve"> году составил 6,9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управленческих расходов за ряд лет представлена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880"/>
        <w:gridCol w:w="2315"/>
        <w:gridCol w:w="2345"/>
      </w:tblGrid>
      <w:tr w:rsidR="00084542" w:rsidTr="00A514D8">
        <w:tc>
          <w:tcPr>
            <w:tcW w:w="231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880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общегосударственные вопросы (тыс. руб.)</w:t>
            </w:r>
          </w:p>
        </w:tc>
        <w:tc>
          <w:tcPr>
            <w:tcW w:w="2315" w:type="dxa"/>
          </w:tcPr>
          <w:p w:rsidR="00084542" w:rsidRDefault="00C778F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к предыдущему</w:t>
            </w:r>
            <w:r w:rsidR="00084542">
              <w:rPr>
                <w:rFonts w:ascii="Times New Roman" w:hAnsi="Times New Roman" w:cs="Times New Roman"/>
                <w:sz w:val="28"/>
                <w:szCs w:val="28"/>
              </w:rPr>
              <w:t xml:space="preserve"> году (</w:t>
            </w:r>
            <w:proofErr w:type="gramStart"/>
            <w:r w:rsidR="0008454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84542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234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  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 к общим расходам</w:t>
            </w:r>
          </w:p>
        </w:tc>
      </w:tr>
      <w:tr w:rsidR="00084542" w:rsidTr="00A514D8">
        <w:tc>
          <w:tcPr>
            <w:tcW w:w="231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80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17 198,0</w:t>
            </w:r>
          </w:p>
        </w:tc>
        <w:tc>
          <w:tcPr>
            <w:tcW w:w="231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</w:t>
            </w:r>
          </w:p>
        </w:tc>
        <w:tc>
          <w:tcPr>
            <w:tcW w:w="234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084542" w:rsidTr="00A514D8">
        <w:tc>
          <w:tcPr>
            <w:tcW w:w="231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880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20 081,0</w:t>
            </w:r>
          </w:p>
        </w:tc>
        <w:tc>
          <w:tcPr>
            <w:tcW w:w="231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234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84542" w:rsidTr="00A514D8">
        <w:tc>
          <w:tcPr>
            <w:tcW w:w="231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880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19 531,0</w:t>
            </w:r>
          </w:p>
        </w:tc>
        <w:tc>
          <w:tcPr>
            <w:tcW w:w="231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234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084542" w:rsidTr="00A514D8">
        <w:tc>
          <w:tcPr>
            <w:tcW w:w="231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880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21 029,0</w:t>
            </w:r>
          </w:p>
        </w:tc>
        <w:tc>
          <w:tcPr>
            <w:tcW w:w="231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  <w:tc>
          <w:tcPr>
            <w:tcW w:w="234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084542" w:rsidTr="00A514D8">
        <w:tc>
          <w:tcPr>
            <w:tcW w:w="231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880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25632,7</w:t>
            </w:r>
          </w:p>
        </w:tc>
        <w:tc>
          <w:tcPr>
            <w:tcW w:w="231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121,9</w:t>
            </w:r>
          </w:p>
        </w:tc>
        <w:tc>
          <w:tcPr>
            <w:tcW w:w="234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084542" w:rsidTr="00A514D8">
        <w:tc>
          <w:tcPr>
            <w:tcW w:w="231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880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31508,4</w:t>
            </w:r>
          </w:p>
        </w:tc>
        <w:tc>
          <w:tcPr>
            <w:tcW w:w="231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  <w:tc>
          <w:tcPr>
            <w:tcW w:w="234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</w:tr>
      <w:tr w:rsidR="00084542" w:rsidTr="00A514D8">
        <w:tc>
          <w:tcPr>
            <w:tcW w:w="231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880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30071,1</w:t>
            </w:r>
          </w:p>
        </w:tc>
        <w:tc>
          <w:tcPr>
            <w:tcW w:w="231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2345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E613B8" w:rsidTr="00A514D8">
        <w:tc>
          <w:tcPr>
            <w:tcW w:w="2313" w:type="dxa"/>
          </w:tcPr>
          <w:p w:rsidR="00E613B8" w:rsidRDefault="00E613B8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880" w:type="dxa"/>
          </w:tcPr>
          <w:p w:rsidR="00E613B8" w:rsidRDefault="00C778F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31784,9</w:t>
            </w:r>
          </w:p>
        </w:tc>
        <w:tc>
          <w:tcPr>
            <w:tcW w:w="2315" w:type="dxa"/>
          </w:tcPr>
          <w:p w:rsidR="00E613B8" w:rsidRDefault="00C778F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105,7</w:t>
            </w:r>
          </w:p>
        </w:tc>
        <w:tc>
          <w:tcPr>
            <w:tcW w:w="2345" w:type="dxa"/>
          </w:tcPr>
          <w:p w:rsidR="00E613B8" w:rsidRDefault="00C778F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</w:tbl>
    <w:p w:rsidR="00084542" w:rsidRDefault="00084542" w:rsidP="00084542">
      <w:pPr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528104A" wp14:editId="6D059E07">
            <wp:extent cx="5739788" cy="2412694"/>
            <wp:effectExtent l="0" t="0" r="13335" b="260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таблицы видно, что удельный вес управленческих расходов в общем объёме расходов колеблется от 5,6% в 2010-2011годах до 6,6% в 2013 году, что связано в 2013 году с ремонтом здания администрации (замена окон, проводки и др.), которое эксплуатируется без капитально</w:t>
      </w:r>
      <w:r w:rsidR="007E5175">
        <w:rPr>
          <w:rFonts w:ascii="Times New Roman" w:hAnsi="Times New Roman" w:cs="Times New Roman"/>
          <w:sz w:val="28"/>
          <w:szCs w:val="28"/>
        </w:rPr>
        <w:t>го ремонта около 50 лет</w:t>
      </w:r>
      <w:proofErr w:type="gramStart"/>
      <w:r w:rsidR="007E51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E5175">
        <w:rPr>
          <w:rFonts w:ascii="Times New Roman" w:hAnsi="Times New Roman" w:cs="Times New Roman"/>
          <w:sz w:val="28"/>
          <w:szCs w:val="28"/>
        </w:rPr>
        <w:t xml:space="preserve"> В 2015</w:t>
      </w:r>
      <w:r w:rsidR="00A76193">
        <w:rPr>
          <w:rFonts w:ascii="Times New Roman" w:hAnsi="Times New Roman" w:cs="Times New Roman"/>
          <w:sz w:val="28"/>
          <w:szCs w:val="28"/>
        </w:rPr>
        <w:t xml:space="preserve"> году несмотря на увелич</w:t>
      </w:r>
      <w:r>
        <w:rPr>
          <w:rFonts w:ascii="Times New Roman" w:hAnsi="Times New Roman" w:cs="Times New Roman"/>
          <w:sz w:val="28"/>
          <w:szCs w:val="28"/>
        </w:rPr>
        <w:t>ение управленчес</w:t>
      </w:r>
      <w:r w:rsidR="007E5175">
        <w:rPr>
          <w:rFonts w:ascii="Times New Roman" w:hAnsi="Times New Roman" w:cs="Times New Roman"/>
          <w:sz w:val="28"/>
          <w:szCs w:val="28"/>
        </w:rPr>
        <w:t>ких расходов по сравнению с 2014</w:t>
      </w:r>
      <w:r w:rsidR="00A76193">
        <w:rPr>
          <w:rFonts w:ascii="Times New Roman" w:hAnsi="Times New Roman" w:cs="Times New Roman"/>
          <w:sz w:val="28"/>
          <w:szCs w:val="28"/>
        </w:rPr>
        <w:t xml:space="preserve"> годом на 1713,8 </w:t>
      </w:r>
      <w:proofErr w:type="spellStart"/>
      <w:r w:rsidR="00A7619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76193">
        <w:rPr>
          <w:rFonts w:ascii="Times New Roman" w:hAnsi="Times New Roman" w:cs="Times New Roman"/>
          <w:sz w:val="28"/>
          <w:szCs w:val="28"/>
        </w:rPr>
        <w:t>. или на 5,7</w:t>
      </w:r>
      <w:r>
        <w:rPr>
          <w:rFonts w:ascii="Times New Roman" w:hAnsi="Times New Roman" w:cs="Times New Roman"/>
          <w:sz w:val="28"/>
          <w:szCs w:val="28"/>
        </w:rPr>
        <w:t xml:space="preserve"> % их удельный вес в </w:t>
      </w:r>
      <w:r w:rsidR="0074722C">
        <w:rPr>
          <w:rFonts w:ascii="Times New Roman" w:hAnsi="Times New Roman" w:cs="Times New Roman"/>
          <w:sz w:val="28"/>
          <w:szCs w:val="28"/>
        </w:rPr>
        <w:t>общих расходах уменьшился до 6,9</w:t>
      </w:r>
      <w:r>
        <w:rPr>
          <w:rFonts w:ascii="Times New Roman" w:hAnsi="Times New Roman" w:cs="Times New Roman"/>
          <w:sz w:val="28"/>
          <w:szCs w:val="28"/>
        </w:rPr>
        <w:t xml:space="preserve"> % в связи с уменьшением общих расходов бюдж</w:t>
      </w:r>
      <w:r w:rsidR="003726AB">
        <w:rPr>
          <w:rFonts w:ascii="Times New Roman" w:hAnsi="Times New Roman" w:cs="Times New Roman"/>
          <w:sz w:val="28"/>
          <w:szCs w:val="28"/>
        </w:rPr>
        <w:t>ета на 2</w:t>
      </w:r>
      <w:r>
        <w:rPr>
          <w:rFonts w:ascii="Times New Roman" w:hAnsi="Times New Roman" w:cs="Times New Roman"/>
          <w:sz w:val="28"/>
          <w:szCs w:val="28"/>
        </w:rPr>
        <w:t>,1%.</w:t>
      </w: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8CD">
        <w:rPr>
          <w:rFonts w:ascii="Times New Roman" w:hAnsi="Times New Roman" w:cs="Times New Roman"/>
          <w:b/>
          <w:sz w:val="28"/>
          <w:szCs w:val="28"/>
        </w:rPr>
        <w:t>По разделу  02 «Национальная оборона» расходы представлены мобилизационной и вневойсковой подготовкой</w:t>
      </w:r>
      <w:r w:rsidR="003726AB">
        <w:rPr>
          <w:rFonts w:ascii="Times New Roman" w:hAnsi="Times New Roman" w:cs="Times New Roman"/>
          <w:sz w:val="28"/>
          <w:szCs w:val="28"/>
        </w:rPr>
        <w:t>. В 2015</w:t>
      </w:r>
      <w:r>
        <w:rPr>
          <w:rFonts w:ascii="Times New Roman" w:hAnsi="Times New Roman" w:cs="Times New Roman"/>
          <w:sz w:val="28"/>
          <w:szCs w:val="28"/>
        </w:rPr>
        <w:t xml:space="preserve"> году на э</w:t>
      </w:r>
      <w:r w:rsidR="003726AB">
        <w:rPr>
          <w:rFonts w:ascii="Times New Roman" w:hAnsi="Times New Roman" w:cs="Times New Roman"/>
          <w:sz w:val="28"/>
          <w:szCs w:val="28"/>
        </w:rPr>
        <w:t>ти цели было израсходовано 807,2</w:t>
      </w:r>
      <w:r w:rsidR="00B82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57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825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257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82578">
        <w:rPr>
          <w:rFonts w:ascii="Times New Roman" w:hAnsi="Times New Roman" w:cs="Times New Roman"/>
          <w:sz w:val="28"/>
          <w:szCs w:val="28"/>
        </w:rPr>
        <w:t xml:space="preserve">., что на 72,1 </w:t>
      </w:r>
      <w:proofErr w:type="spellStart"/>
      <w:r w:rsidR="00B8257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82578">
        <w:rPr>
          <w:rFonts w:ascii="Times New Roman" w:hAnsi="Times New Roman" w:cs="Times New Roman"/>
          <w:sz w:val="28"/>
          <w:szCs w:val="28"/>
        </w:rPr>
        <w:t>. или на 9,8% больше по сравнению с 2014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167E">
        <w:rPr>
          <w:rFonts w:ascii="Times New Roman" w:hAnsi="Times New Roman" w:cs="Times New Roman"/>
          <w:b/>
          <w:sz w:val="28"/>
          <w:szCs w:val="28"/>
        </w:rPr>
        <w:lastRenderedPageBreak/>
        <w:t>По разделу 03 «Национальная безопасность и правоохранительная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67E">
        <w:rPr>
          <w:rFonts w:ascii="Times New Roman" w:hAnsi="Times New Roman" w:cs="Times New Roman"/>
          <w:b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="001B6025">
        <w:rPr>
          <w:rFonts w:ascii="Times New Roman" w:hAnsi="Times New Roman" w:cs="Times New Roman"/>
          <w:sz w:val="28"/>
          <w:szCs w:val="28"/>
        </w:rPr>
        <w:t>в 2014 году израсходовано 1922,2 тыс. руб. По  сравнению с 2014</w:t>
      </w:r>
      <w:r>
        <w:rPr>
          <w:rFonts w:ascii="Times New Roman" w:hAnsi="Times New Roman" w:cs="Times New Roman"/>
          <w:sz w:val="28"/>
          <w:szCs w:val="28"/>
        </w:rPr>
        <w:t xml:space="preserve"> годо</w:t>
      </w:r>
      <w:r w:rsidR="001B6025">
        <w:rPr>
          <w:rFonts w:ascii="Times New Roman" w:hAnsi="Times New Roman" w:cs="Times New Roman"/>
          <w:sz w:val="28"/>
          <w:szCs w:val="28"/>
        </w:rPr>
        <w:t>м  расходы увеличились  на 573,1</w:t>
      </w:r>
      <w:r w:rsidR="004D1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C7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D1C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1C7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D1C71">
        <w:rPr>
          <w:rFonts w:ascii="Times New Roman" w:hAnsi="Times New Roman" w:cs="Times New Roman"/>
          <w:sz w:val="28"/>
          <w:szCs w:val="28"/>
        </w:rPr>
        <w:t xml:space="preserve"> или на 42,5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1F4BF4">
        <w:rPr>
          <w:rFonts w:ascii="Times New Roman" w:hAnsi="Times New Roman" w:cs="Times New Roman"/>
          <w:sz w:val="28"/>
          <w:szCs w:val="28"/>
        </w:rPr>
        <w:t xml:space="preserve"> У</w:t>
      </w:r>
      <w:r w:rsidR="00010BE5">
        <w:rPr>
          <w:rFonts w:ascii="Times New Roman" w:hAnsi="Times New Roman" w:cs="Times New Roman"/>
          <w:sz w:val="28"/>
          <w:szCs w:val="28"/>
        </w:rPr>
        <w:t>д</w:t>
      </w:r>
      <w:r w:rsidR="00B82299">
        <w:rPr>
          <w:rFonts w:ascii="Times New Roman" w:hAnsi="Times New Roman" w:cs="Times New Roman"/>
          <w:sz w:val="28"/>
          <w:szCs w:val="28"/>
        </w:rPr>
        <w:t xml:space="preserve">ельный вес расходов </w:t>
      </w:r>
      <w:r w:rsidR="00B82299" w:rsidRPr="00B82299">
        <w:rPr>
          <w:rFonts w:ascii="Times New Roman" w:hAnsi="Times New Roman" w:cs="Times New Roman"/>
          <w:b/>
          <w:sz w:val="28"/>
          <w:szCs w:val="28"/>
        </w:rPr>
        <w:t>по р</w:t>
      </w:r>
      <w:r w:rsidR="001F4BF4" w:rsidRPr="00B82299">
        <w:rPr>
          <w:rFonts w:ascii="Times New Roman" w:hAnsi="Times New Roman" w:cs="Times New Roman"/>
          <w:b/>
          <w:sz w:val="28"/>
          <w:szCs w:val="28"/>
        </w:rPr>
        <w:t>азделу 03</w:t>
      </w:r>
      <w:r w:rsidR="00B82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299">
        <w:rPr>
          <w:rFonts w:ascii="Times New Roman" w:hAnsi="Times New Roman" w:cs="Times New Roman"/>
          <w:sz w:val="28"/>
          <w:szCs w:val="28"/>
        </w:rPr>
        <w:t xml:space="preserve">в общем объеме расходов районного бюджета в 2015 году составил </w:t>
      </w:r>
      <w:r w:rsidR="002806BB">
        <w:rPr>
          <w:rFonts w:ascii="Times New Roman" w:hAnsi="Times New Roman" w:cs="Times New Roman"/>
          <w:sz w:val="28"/>
          <w:szCs w:val="28"/>
        </w:rPr>
        <w:t>0,4%, что на 0,1% больше 2014 года.</w:t>
      </w:r>
      <w:r>
        <w:rPr>
          <w:rFonts w:ascii="Times New Roman" w:hAnsi="Times New Roman" w:cs="Times New Roman"/>
          <w:sz w:val="28"/>
          <w:szCs w:val="28"/>
        </w:rPr>
        <w:t xml:space="preserve"> Увеличение расходов  связанно с </w:t>
      </w:r>
      <w:r w:rsidR="004D1C71">
        <w:rPr>
          <w:rFonts w:ascii="Times New Roman" w:hAnsi="Times New Roman" w:cs="Times New Roman"/>
          <w:sz w:val="28"/>
          <w:szCs w:val="28"/>
        </w:rPr>
        <w:t xml:space="preserve"> направлением средств резервного фонда администрации района </w:t>
      </w:r>
      <w:r w:rsidR="009A3E20">
        <w:rPr>
          <w:rFonts w:ascii="Times New Roman" w:hAnsi="Times New Roman" w:cs="Times New Roman"/>
          <w:sz w:val="28"/>
          <w:szCs w:val="28"/>
        </w:rPr>
        <w:t xml:space="preserve"> на мероприятия по обес</w:t>
      </w:r>
      <w:r w:rsidR="00E70650">
        <w:rPr>
          <w:rFonts w:ascii="Times New Roman" w:hAnsi="Times New Roman" w:cs="Times New Roman"/>
          <w:sz w:val="28"/>
          <w:szCs w:val="28"/>
        </w:rPr>
        <w:t>печению противопожарн</w:t>
      </w:r>
      <w:r w:rsidR="00DE33CB">
        <w:rPr>
          <w:rFonts w:ascii="Times New Roman" w:hAnsi="Times New Roman" w:cs="Times New Roman"/>
          <w:sz w:val="28"/>
          <w:szCs w:val="28"/>
        </w:rPr>
        <w:t xml:space="preserve">ой безопасности  в сумме 803,4 </w:t>
      </w:r>
      <w:proofErr w:type="spellStart"/>
      <w:r w:rsidR="00DE33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E33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33C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E33CB">
        <w:rPr>
          <w:rFonts w:ascii="Times New Roman" w:hAnsi="Times New Roman" w:cs="Times New Roman"/>
          <w:sz w:val="28"/>
          <w:szCs w:val="28"/>
        </w:rPr>
        <w:t>.</w:t>
      </w:r>
      <w:r w:rsidR="00C0714A">
        <w:rPr>
          <w:rFonts w:ascii="Times New Roman" w:hAnsi="Times New Roman" w:cs="Times New Roman"/>
          <w:sz w:val="28"/>
          <w:szCs w:val="28"/>
        </w:rPr>
        <w:t xml:space="preserve">  Н</w:t>
      </w:r>
      <w:r>
        <w:rPr>
          <w:rFonts w:ascii="Times New Roman" w:hAnsi="Times New Roman" w:cs="Times New Roman"/>
          <w:sz w:val="28"/>
          <w:szCs w:val="28"/>
        </w:rPr>
        <w:t>а содержа</w:t>
      </w:r>
      <w:r w:rsidR="002E5447">
        <w:rPr>
          <w:rFonts w:ascii="Times New Roman" w:hAnsi="Times New Roman" w:cs="Times New Roman"/>
          <w:sz w:val="28"/>
          <w:szCs w:val="28"/>
        </w:rPr>
        <w:t>ние ЕДДС из средств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</w:t>
      </w:r>
      <w:r w:rsidR="002E5447">
        <w:rPr>
          <w:rFonts w:ascii="Times New Roman" w:hAnsi="Times New Roman" w:cs="Times New Roman"/>
          <w:sz w:val="28"/>
          <w:szCs w:val="28"/>
        </w:rPr>
        <w:t xml:space="preserve"> было направлено 1118,8</w:t>
      </w:r>
      <w:r w:rsidR="00B13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DA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13DA9">
        <w:rPr>
          <w:rFonts w:ascii="Times New Roman" w:hAnsi="Times New Roman" w:cs="Times New Roman"/>
          <w:sz w:val="28"/>
          <w:szCs w:val="28"/>
        </w:rPr>
        <w:t>.</w:t>
      </w:r>
      <w:r w:rsidR="004A0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расходов по разделу </w:t>
      </w:r>
      <w:r w:rsidRPr="004F1894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в объёме расходов  районно</w:t>
      </w:r>
      <w:r w:rsidR="00C13D97">
        <w:rPr>
          <w:rFonts w:ascii="Times New Roman" w:hAnsi="Times New Roman" w:cs="Times New Roman"/>
          <w:sz w:val="28"/>
          <w:szCs w:val="28"/>
        </w:rPr>
        <w:t xml:space="preserve">го бюджета </w:t>
      </w:r>
      <w:r w:rsidR="00013578">
        <w:rPr>
          <w:rFonts w:ascii="Times New Roman" w:hAnsi="Times New Roman" w:cs="Times New Roman"/>
          <w:sz w:val="28"/>
          <w:szCs w:val="28"/>
        </w:rPr>
        <w:t xml:space="preserve">колеблется из-за </w:t>
      </w:r>
      <w:r w:rsidR="00357D6D">
        <w:rPr>
          <w:rFonts w:ascii="Times New Roman" w:hAnsi="Times New Roman" w:cs="Times New Roman"/>
          <w:sz w:val="28"/>
          <w:szCs w:val="28"/>
        </w:rPr>
        <w:t xml:space="preserve">передачи средств дорожного фонда </w:t>
      </w:r>
      <w:r w:rsidR="00FB0AC6">
        <w:rPr>
          <w:rFonts w:ascii="Times New Roman" w:hAnsi="Times New Roman" w:cs="Times New Roman"/>
          <w:sz w:val="28"/>
          <w:szCs w:val="28"/>
        </w:rPr>
        <w:t xml:space="preserve"> на ремонт дорог местного значения </w:t>
      </w:r>
      <w:r w:rsidR="00357D6D">
        <w:rPr>
          <w:rFonts w:ascii="Times New Roman" w:hAnsi="Times New Roman" w:cs="Times New Roman"/>
          <w:sz w:val="28"/>
          <w:szCs w:val="28"/>
        </w:rPr>
        <w:t xml:space="preserve">из бюджетов поселений в бюджет </w:t>
      </w:r>
      <w:r w:rsidR="00D71373">
        <w:rPr>
          <w:rFonts w:ascii="Times New Roman" w:hAnsi="Times New Roman" w:cs="Times New Roman"/>
          <w:sz w:val="28"/>
          <w:szCs w:val="28"/>
        </w:rPr>
        <w:t>района и наоборот.</w:t>
      </w:r>
      <w:r w:rsidR="0001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2012 году  расходы по этому разделу составили 28152,8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 их удельный вес в общем объеме расходов районного бюджета составил 6,8%. В 2013 году расходы по этому разделу сложились в сумме 35608,3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 и их удельный вес в бюджете возрос до 7,5 %. В 2014 году расходы по разделу «Национальная экономика»  прои</w:t>
      </w:r>
      <w:r w:rsidR="00FB0AC6">
        <w:rPr>
          <w:rFonts w:ascii="Times New Roman" w:hAnsi="Times New Roman" w:cs="Times New Roman"/>
          <w:sz w:val="28"/>
          <w:szCs w:val="28"/>
        </w:rPr>
        <w:t xml:space="preserve">зведены в сумме 9560,5 </w:t>
      </w:r>
      <w:proofErr w:type="spellStart"/>
      <w:r w:rsidR="00FB0AC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B0AC6">
        <w:rPr>
          <w:rFonts w:ascii="Times New Roman" w:hAnsi="Times New Roman" w:cs="Times New Roman"/>
          <w:sz w:val="28"/>
          <w:szCs w:val="28"/>
        </w:rPr>
        <w:t>. и их удельный вес составил</w:t>
      </w:r>
      <w:r w:rsidR="00C711C1">
        <w:rPr>
          <w:rFonts w:ascii="Times New Roman" w:hAnsi="Times New Roman" w:cs="Times New Roman"/>
          <w:sz w:val="28"/>
          <w:szCs w:val="28"/>
        </w:rPr>
        <w:t xml:space="preserve"> 2,3%</w:t>
      </w:r>
      <w:r w:rsidR="0044227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 связано с уходом расходов по ремонту дорог общего пользования местного значения в бюджеты поселений и значительным уменьшением расходов на мероприятия по безопасности гидротехнических сооружений. </w:t>
      </w:r>
      <w:r w:rsidR="00E80463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 по дан</w:t>
      </w:r>
      <w:r w:rsidR="00660CF6">
        <w:rPr>
          <w:rFonts w:ascii="Times New Roman" w:hAnsi="Times New Roman" w:cs="Times New Roman"/>
          <w:sz w:val="28"/>
          <w:szCs w:val="28"/>
        </w:rPr>
        <w:t>ному разделу</w:t>
      </w:r>
      <w:r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E80463">
        <w:rPr>
          <w:rFonts w:ascii="Times New Roman" w:hAnsi="Times New Roman" w:cs="Times New Roman"/>
          <w:sz w:val="28"/>
          <w:szCs w:val="28"/>
        </w:rPr>
        <w:t xml:space="preserve"> сложились в сумме 34179,9 </w:t>
      </w:r>
      <w:proofErr w:type="spellStart"/>
      <w:r w:rsidR="00E804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8046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046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E80463">
        <w:rPr>
          <w:rFonts w:ascii="Times New Roman" w:hAnsi="Times New Roman" w:cs="Times New Roman"/>
          <w:sz w:val="28"/>
          <w:szCs w:val="28"/>
        </w:rPr>
        <w:t>. и</w:t>
      </w:r>
      <w:r w:rsidR="0036029D">
        <w:rPr>
          <w:rFonts w:ascii="Times New Roman" w:hAnsi="Times New Roman" w:cs="Times New Roman"/>
          <w:sz w:val="28"/>
          <w:szCs w:val="28"/>
        </w:rPr>
        <w:t xml:space="preserve"> их удельный вес </w:t>
      </w:r>
      <w:r>
        <w:rPr>
          <w:rFonts w:ascii="Times New Roman" w:hAnsi="Times New Roman" w:cs="Times New Roman"/>
          <w:sz w:val="28"/>
          <w:szCs w:val="28"/>
        </w:rPr>
        <w:t xml:space="preserve"> в общ</w:t>
      </w:r>
      <w:r w:rsidR="00660CF6">
        <w:rPr>
          <w:rFonts w:ascii="Times New Roman" w:hAnsi="Times New Roman" w:cs="Times New Roman"/>
          <w:sz w:val="28"/>
          <w:szCs w:val="28"/>
        </w:rPr>
        <w:t>их расходах бюджета составил 7,4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указанному разделу отражены расходы по программе «Реализация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(2014-2017 годы):</w:t>
      </w:r>
    </w:p>
    <w:p w:rsidR="00084542" w:rsidRDefault="000F7161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42">
        <w:rPr>
          <w:rFonts w:ascii="Times New Roman" w:hAnsi="Times New Roman" w:cs="Times New Roman"/>
          <w:sz w:val="28"/>
          <w:szCs w:val="28"/>
        </w:rPr>
        <w:t>-  на реализацию мероприятий  по подр</w:t>
      </w:r>
      <w:r w:rsidR="00E83D42">
        <w:rPr>
          <w:rFonts w:ascii="Times New Roman" w:hAnsi="Times New Roman" w:cs="Times New Roman"/>
          <w:sz w:val="28"/>
          <w:szCs w:val="28"/>
        </w:rPr>
        <w:t xml:space="preserve">азделу 04 06 «Водное хозяйство» за счет </w:t>
      </w:r>
      <w:r>
        <w:rPr>
          <w:rFonts w:ascii="Times New Roman" w:hAnsi="Times New Roman" w:cs="Times New Roman"/>
          <w:sz w:val="28"/>
          <w:szCs w:val="28"/>
        </w:rPr>
        <w:t>средств районного</w:t>
      </w:r>
      <w:r w:rsidR="00E83D42">
        <w:rPr>
          <w:rFonts w:ascii="Times New Roman" w:hAnsi="Times New Roman" w:cs="Times New Roman"/>
          <w:sz w:val="28"/>
          <w:szCs w:val="28"/>
        </w:rPr>
        <w:t xml:space="preserve"> и областного бюджетов</w:t>
      </w:r>
      <w:r>
        <w:rPr>
          <w:rFonts w:ascii="Times New Roman" w:hAnsi="Times New Roman" w:cs="Times New Roman"/>
          <w:sz w:val="28"/>
          <w:szCs w:val="28"/>
        </w:rPr>
        <w:t xml:space="preserve"> в 2015</w:t>
      </w:r>
      <w:r w:rsidR="00506373">
        <w:rPr>
          <w:rFonts w:ascii="Times New Roman" w:hAnsi="Times New Roman" w:cs="Times New Roman"/>
          <w:sz w:val="28"/>
          <w:szCs w:val="28"/>
        </w:rPr>
        <w:t xml:space="preserve"> году было направлено </w:t>
      </w:r>
      <w:r w:rsidR="000629C5">
        <w:rPr>
          <w:rFonts w:ascii="Times New Roman" w:hAnsi="Times New Roman" w:cs="Times New Roman"/>
          <w:sz w:val="28"/>
          <w:szCs w:val="28"/>
        </w:rPr>
        <w:t>1543,0</w:t>
      </w:r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84542">
        <w:rPr>
          <w:rFonts w:ascii="Times New Roman" w:hAnsi="Times New Roman" w:cs="Times New Roman"/>
          <w:sz w:val="28"/>
          <w:szCs w:val="28"/>
        </w:rPr>
        <w:t>.</w:t>
      </w:r>
      <w:r w:rsidR="00134A36">
        <w:rPr>
          <w:rFonts w:ascii="Times New Roman" w:hAnsi="Times New Roman" w:cs="Times New Roman"/>
          <w:sz w:val="28"/>
          <w:szCs w:val="28"/>
        </w:rPr>
        <w:t xml:space="preserve">  </w:t>
      </w:r>
      <w:r w:rsidR="00756495">
        <w:rPr>
          <w:rFonts w:ascii="Times New Roman" w:hAnsi="Times New Roman" w:cs="Times New Roman"/>
          <w:sz w:val="28"/>
          <w:szCs w:val="28"/>
        </w:rPr>
        <w:t>(</w:t>
      </w:r>
      <w:r w:rsidR="00134A36">
        <w:rPr>
          <w:rFonts w:ascii="Times New Roman" w:hAnsi="Times New Roman" w:cs="Times New Roman"/>
          <w:sz w:val="28"/>
          <w:szCs w:val="28"/>
        </w:rPr>
        <w:t>на пр</w:t>
      </w:r>
      <w:r w:rsidR="00756495">
        <w:rPr>
          <w:rFonts w:ascii="Times New Roman" w:hAnsi="Times New Roman" w:cs="Times New Roman"/>
          <w:sz w:val="28"/>
          <w:szCs w:val="28"/>
        </w:rPr>
        <w:t>иобретение экска</w:t>
      </w:r>
      <w:r w:rsidR="00134A36">
        <w:rPr>
          <w:rFonts w:ascii="Times New Roman" w:hAnsi="Times New Roman" w:cs="Times New Roman"/>
          <w:sz w:val="28"/>
          <w:szCs w:val="28"/>
        </w:rPr>
        <w:t>ватора</w:t>
      </w:r>
      <w:r w:rsidR="00756495">
        <w:rPr>
          <w:rFonts w:ascii="Times New Roman" w:hAnsi="Times New Roman" w:cs="Times New Roman"/>
          <w:sz w:val="28"/>
          <w:szCs w:val="28"/>
        </w:rPr>
        <w:t>-погрузчика «</w:t>
      </w:r>
      <w:proofErr w:type="spellStart"/>
      <w:r w:rsidR="00756495">
        <w:rPr>
          <w:rFonts w:ascii="Times New Roman" w:hAnsi="Times New Roman" w:cs="Times New Roman"/>
          <w:sz w:val="28"/>
          <w:szCs w:val="28"/>
        </w:rPr>
        <w:t>Амкодор</w:t>
      </w:r>
      <w:proofErr w:type="spellEnd"/>
      <w:r w:rsidR="00756495">
        <w:rPr>
          <w:rFonts w:ascii="Times New Roman" w:hAnsi="Times New Roman" w:cs="Times New Roman"/>
          <w:sz w:val="28"/>
          <w:szCs w:val="28"/>
        </w:rPr>
        <w:t>» 848</w:t>
      </w:r>
      <w:r w:rsidR="00344756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34475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44756">
        <w:rPr>
          <w:rFonts w:ascii="Times New Roman" w:hAnsi="Times New Roman" w:cs="Times New Roman"/>
          <w:sz w:val="28"/>
          <w:szCs w:val="28"/>
        </w:rPr>
        <w:t>., н</w:t>
      </w:r>
      <w:r w:rsidR="00220E5C">
        <w:rPr>
          <w:rFonts w:ascii="Times New Roman" w:hAnsi="Times New Roman" w:cs="Times New Roman"/>
          <w:sz w:val="28"/>
          <w:szCs w:val="28"/>
        </w:rPr>
        <w:t>а мероприятия по реконструкции</w:t>
      </w:r>
      <w:r w:rsidR="00635B22">
        <w:rPr>
          <w:rFonts w:ascii="Times New Roman" w:hAnsi="Times New Roman" w:cs="Times New Roman"/>
          <w:sz w:val="28"/>
          <w:szCs w:val="28"/>
        </w:rPr>
        <w:t xml:space="preserve">, модернизации </w:t>
      </w:r>
      <w:r w:rsidR="00673794">
        <w:rPr>
          <w:rFonts w:ascii="Times New Roman" w:hAnsi="Times New Roman" w:cs="Times New Roman"/>
          <w:sz w:val="28"/>
          <w:szCs w:val="28"/>
        </w:rPr>
        <w:t xml:space="preserve">и </w:t>
      </w:r>
      <w:r w:rsidR="00344756">
        <w:rPr>
          <w:rFonts w:ascii="Times New Roman" w:hAnsi="Times New Roman" w:cs="Times New Roman"/>
          <w:sz w:val="28"/>
          <w:szCs w:val="28"/>
        </w:rPr>
        <w:t xml:space="preserve"> </w:t>
      </w:r>
      <w:r w:rsidR="00635B22">
        <w:rPr>
          <w:rFonts w:ascii="Times New Roman" w:hAnsi="Times New Roman" w:cs="Times New Roman"/>
          <w:sz w:val="28"/>
          <w:szCs w:val="28"/>
        </w:rPr>
        <w:t xml:space="preserve">развития систем водоснабжения и водоотведения 664,7 </w:t>
      </w:r>
      <w:proofErr w:type="spellStart"/>
      <w:r w:rsidR="00635B2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629C5">
        <w:rPr>
          <w:rFonts w:ascii="Times New Roman" w:hAnsi="Times New Roman" w:cs="Times New Roman"/>
          <w:sz w:val="28"/>
          <w:szCs w:val="28"/>
        </w:rPr>
        <w:t xml:space="preserve">., на подключение наружного водопровода к жилому дому в </w:t>
      </w:r>
      <w:proofErr w:type="spellStart"/>
      <w:r w:rsidR="000629C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629C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629C5">
        <w:rPr>
          <w:rFonts w:ascii="Times New Roman" w:hAnsi="Times New Roman" w:cs="Times New Roman"/>
          <w:sz w:val="28"/>
          <w:szCs w:val="28"/>
        </w:rPr>
        <w:t>ородище</w:t>
      </w:r>
      <w:proofErr w:type="spellEnd"/>
      <w:r w:rsidR="000629C5">
        <w:rPr>
          <w:rFonts w:ascii="Times New Roman" w:hAnsi="Times New Roman" w:cs="Times New Roman"/>
          <w:sz w:val="28"/>
          <w:szCs w:val="28"/>
        </w:rPr>
        <w:t xml:space="preserve"> 30,3 </w:t>
      </w:r>
      <w:proofErr w:type="spellStart"/>
      <w:r w:rsidR="000629C5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629C5">
        <w:rPr>
          <w:rFonts w:ascii="Times New Roman" w:hAnsi="Times New Roman" w:cs="Times New Roman"/>
          <w:sz w:val="28"/>
          <w:szCs w:val="28"/>
        </w:rPr>
        <w:t>.)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реализацию мероприятий  по подразделу</w:t>
      </w:r>
      <w:r w:rsidR="000F2B85">
        <w:rPr>
          <w:rFonts w:ascii="Times New Roman" w:hAnsi="Times New Roman" w:cs="Times New Roman"/>
          <w:sz w:val="28"/>
          <w:szCs w:val="28"/>
        </w:rPr>
        <w:t xml:space="preserve"> 04 09 «Дорожное хозяйство»  </w:t>
      </w:r>
      <w:r w:rsidR="009460DF">
        <w:rPr>
          <w:rFonts w:ascii="Times New Roman" w:hAnsi="Times New Roman" w:cs="Times New Roman"/>
          <w:sz w:val="28"/>
          <w:szCs w:val="28"/>
        </w:rPr>
        <w:t xml:space="preserve"> в 2015 году было направлено 32130,1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03AA" w:rsidRDefault="00A603AA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осуществление </w:t>
      </w:r>
      <w:r w:rsidR="00E977DB">
        <w:rPr>
          <w:rFonts w:ascii="Times New Roman" w:hAnsi="Times New Roman" w:cs="Times New Roman"/>
          <w:sz w:val="28"/>
          <w:szCs w:val="28"/>
        </w:rPr>
        <w:t xml:space="preserve"> полномочий в области охраны труда</w:t>
      </w:r>
      <w:r w:rsidR="00754B0C">
        <w:rPr>
          <w:rFonts w:ascii="Times New Roman" w:hAnsi="Times New Roman" w:cs="Times New Roman"/>
          <w:sz w:val="28"/>
          <w:szCs w:val="28"/>
        </w:rPr>
        <w:t xml:space="preserve"> было направлено 161,4 </w:t>
      </w:r>
      <w:proofErr w:type="spellStart"/>
      <w:r w:rsidR="00754B0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54B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4B0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54B0C">
        <w:rPr>
          <w:rFonts w:ascii="Times New Roman" w:hAnsi="Times New Roman" w:cs="Times New Roman"/>
          <w:sz w:val="28"/>
          <w:szCs w:val="28"/>
        </w:rPr>
        <w:t>.</w:t>
      </w:r>
    </w:p>
    <w:p w:rsidR="00754B0C" w:rsidRDefault="009A69F3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государственную поддержку малого и среднего предпринимательства </w:t>
      </w:r>
      <w:r w:rsidR="00134A36">
        <w:rPr>
          <w:rFonts w:ascii="Times New Roman" w:hAnsi="Times New Roman" w:cs="Times New Roman"/>
          <w:sz w:val="28"/>
          <w:szCs w:val="28"/>
        </w:rPr>
        <w:t xml:space="preserve">была выделена субсидия в сумме 200,0 </w:t>
      </w:r>
      <w:proofErr w:type="spellStart"/>
      <w:r w:rsidR="00134A3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134A3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34A3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134A36"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0D63">
        <w:rPr>
          <w:rFonts w:ascii="Times New Roman" w:hAnsi="Times New Roman" w:cs="Times New Roman"/>
          <w:sz w:val="28"/>
          <w:szCs w:val="28"/>
        </w:rPr>
        <w:t xml:space="preserve">  на реализацию мероприятий в сфере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603AA">
        <w:rPr>
          <w:rFonts w:ascii="Times New Roman" w:hAnsi="Times New Roman" w:cs="Times New Roman"/>
          <w:sz w:val="28"/>
          <w:szCs w:val="28"/>
        </w:rPr>
        <w:t xml:space="preserve"> 2015</w:t>
      </w:r>
      <w:r w:rsidR="00F6224D">
        <w:rPr>
          <w:rFonts w:ascii="Times New Roman" w:hAnsi="Times New Roman" w:cs="Times New Roman"/>
          <w:sz w:val="28"/>
          <w:szCs w:val="28"/>
        </w:rPr>
        <w:t xml:space="preserve"> году</w:t>
      </w:r>
      <w:r w:rsidR="00FE5EAD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F6224D">
        <w:rPr>
          <w:rFonts w:ascii="Times New Roman" w:hAnsi="Times New Roman" w:cs="Times New Roman"/>
          <w:sz w:val="28"/>
          <w:szCs w:val="28"/>
        </w:rPr>
        <w:t xml:space="preserve"> было направлен</w:t>
      </w:r>
      <w:r w:rsidR="000F2B85">
        <w:rPr>
          <w:rFonts w:ascii="Times New Roman" w:hAnsi="Times New Roman" w:cs="Times New Roman"/>
          <w:sz w:val="28"/>
          <w:szCs w:val="28"/>
        </w:rPr>
        <w:t>о 145</w:t>
      </w:r>
      <w:r w:rsidR="00F6224D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C0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3AA" w:rsidRDefault="00A603AA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4398">
        <w:rPr>
          <w:rFonts w:ascii="Times New Roman" w:hAnsi="Times New Roman" w:cs="Times New Roman"/>
          <w:b/>
          <w:sz w:val="28"/>
          <w:szCs w:val="28"/>
        </w:rPr>
        <w:t>Расходы по разделу 05 «Жилищно-коммунальное хозяйство»</w:t>
      </w:r>
      <w:r w:rsidR="00F11761">
        <w:rPr>
          <w:rFonts w:ascii="Times New Roman" w:hAnsi="Times New Roman" w:cs="Times New Roman"/>
          <w:sz w:val="28"/>
          <w:szCs w:val="28"/>
        </w:rPr>
        <w:t xml:space="preserve">  за 2015 год   сложились в сумме 2490,7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, их удельный вес в общих расхода</w:t>
      </w:r>
      <w:r w:rsidR="00F11761">
        <w:rPr>
          <w:rFonts w:ascii="Times New Roman" w:hAnsi="Times New Roman" w:cs="Times New Roman"/>
          <w:sz w:val="28"/>
          <w:szCs w:val="28"/>
        </w:rPr>
        <w:t>х районного бюджета составил 0,5%. По сравнению с 2014 годом расходы увелич</w:t>
      </w:r>
      <w:r w:rsidR="0071537B">
        <w:rPr>
          <w:rFonts w:ascii="Times New Roman" w:hAnsi="Times New Roman" w:cs="Times New Roman"/>
          <w:sz w:val="28"/>
          <w:szCs w:val="28"/>
        </w:rPr>
        <w:t xml:space="preserve">ились на 1471,3 </w:t>
      </w:r>
      <w:proofErr w:type="spellStart"/>
      <w:r w:rsidR="0071537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1537B">
        <w:rPr>
          <w:rFonts w:ascii="Times New Roman" w:hAnsi="Times New Roman" w:cs="Times New Roman"/>
          <w:sz w:val="28"/>
          <w:szCs w:val="28"/>
        </w:rPr>
        <w:t>. или на 144,3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разделу отражены расходы по программе «Реализация полномочий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(2013-2016годы):</w:t>
      </w:r>
    </w:p>
    <w:p w:rsidR="00084542" w:rsidRDefault="00AF4EDA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приобретение экскаватора-погрузчика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Амкодор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54B03">
        <w:rPr>
          <w:rFonts w:ascii="Times New Roman" w:hAnsi="Times New Roman" w:cs="Times New Roman"/>
          <w:sz w:val="28"/>
          <w:szCs w:val="28"/>
        </w:rPr>
        <w:t xml:space="preserve">, стоимостью 1793,3 </w:t>
      </w:r>
      <w:proofErr w:type="spellStart"/>
      <w:r w:rsidR="00954B0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54B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4B0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54B03">
        <w:rPr>
          <w:rFonts w:ascii="Times New Roman" w:hAnsi="Times New Roman" w:cs="Times New Roman"/>
          <w:sz w:val="28"/>
          <w:szCs w:val="28"/>
        </w:rPr>
        <w:t xml:space="preserve">. доля областного бюджета </w:t>
      </w:r>
      <w:r w:rsidR="001B52E0">
        <w:rPr>
          <w:rFonts w:ascii="Times New Roman" w:hAnsi="Times New Roman" w:cs="Times New Roman"/>
          <w:sz w:val="28"/>
          <w:szCs w:val="28"/>
        </w:rPr>
        <w:t xml:space="preserve">945,3 </w:t>
      </w:r>
      <w:proofErr w:type="spellStart"/>
      <w:r w:rsidR="001B52E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B52E0">
        <w:rPr>
          <w:rFonts w:ascii="Times New Roman" w:hAnsi="Times New Roman" w:cs="Times New Roman"/>
          <w:sz w:val="28"/>
          <w:szCs w:val="28"/>
        </w:rPr>
        <w:t>.</w:t>
      </w:r>
      <w:r w:rsidR="00E97FF7">
        <w:rPr>
          <w:rFonts w:ascii="Times New Roman" w:hAnsi="Times New Roman" w:cs="Times New Roman"/>
          <w:sz w:val="28"/>
          <w:szCs w:val="28"/>
        </w:rPr>
        <w:t>;</w:t>
      </w:r>
    </w:p>
    <w:p w:rsidR="00E97FF7" w:rsidRDefault="00E97FF7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 подготовку объектов ЖКХ к зимним условиям за счет субсидий областного бюджета </w:t>
      </w:r>
      <w:r w:rsidR="00DA6E49">
        <w:rPr>
          <w:rFonts w:ascii="Times New Roman" w:hAnsi="Times New Roman" w:cs="Times New Roman"/>
          <w:sz w:val="28"/>
          <w:szCs w:val="28"/>
        </w:rPr>
        <w:t xml:space="preserve">и средств районного бюджета в 2015 году было направлено 1389,1 </w:t>
      </w:r>
      <w:proofErr w:type="spellStart"/>
      <w:r w:rsidR="00DA6E4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A6E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A6E49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A6E49"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данному разделу отражены расходы из резе</w:t>
      </w:r>
      <w:r w:rsidR="00E721C5">
        <w:rPr>
          <w:rFonts w:ascii="Times New Roman" w:hAnsi="Times New Roman" w:cs="Times New Roman"/>
          <w:sz w:val="28"/>
          <w:szCs w:val="28"/>
        </w:rPr>
        <w:t>рвного фонда</w:t>
      </w:r>
      <w:r w:rsidR="00563C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721C5">
        <w:rPr>
          <w:rFonts w:ascii="Times New Roman" w:hAnsi="Times New Roman" w:cs="Times New Roman"/>
          <w:sz w:val="28"/>
          <w:szCs w:val="28"/>
        </w:rPr>
        <w:t xml:space="preserve"> района в сумме 156,3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21C5">
        <w:rPr>
          <w:rFonts w:ascii="Times New Roman" w:hAnsi="Times New Roman" w:cs="Times New Roman"/>
          <w:sz w:val="28"/>
          <w:szCs w:val="28"/>
        </w:rPr>
        <w:t>на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C2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ремонт памятников</w:t>
      </w:r>
      <w:r w:rsidR="00563C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Pr="0076356C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56C">
        <w:rPr>
          <w:rFonts w:ascii="Times New Roman" w:hAnsi="Times New Roman" w:cs="Times New Roman"/>
          <w:b/>
          <w:sz w:val="28"/>
          <w:szCs w:val="28"/>
        </w:rPr>
        <w:t xml:space="preserve">Расходы по разделу 06 « Охрана окружающей среды»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C67">
        <w:rPr>
          <w:rFonts w:ascii="Times New Roman" w:hAnsi="Times New Roman" w:cs="Times New Roman"/>
          <w:sz w:val="28"/>
          <w:szCs w:val="28"/>
        </w:rPr>
        <w:t xml:space="preserve">за 2015 год  представлены расходами по строительству полигона </w:t>
      </w:r>
      <w:r w:rsidR="003C4073">
        <w:rPr>
          <w:rFonts w:ascii="Times New Roman" w:hAnsi="Times New Roman" w:cs="Times New Roman"/>
          <w:sz w:val="28"/>
          <w:szCs w:val="28"/>
        </w:rPr>
        <w:t>твердых бытовых отходов в сумме 2766,1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A0B47">
        <w:rPr>
          <w:rFonts w:ascii="Times New Roman" w:hAnsi="Times New Roman" w:cs="Times New Roman"/>
          <w:sz w:val="28"/>
          <w:szCs w:val="28"/>
        </w:rPr>
        <w:t xml:space="preserve"> Денежные средства в сумме 353,5 </w:t>
      </w:r>
      <w:proofErr w:type="spellStart"/>
      <w:r w:rsidR="004A0B4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A0B47">
        <w:rPr>
          <w:rFonts w:ascii="Times New Roman" w:hAnsi="Times New Roman" w:cs="Times New Roman"/>
          <w:sz w:val="28"/>
          <w:szCs w:val="28"/>
        </w:rPr>
        <w:t xml:space="preserve">., предусмотренные в бюджете </w:t>
      </w:r>
      <w:r w:rsidR="00BF2681">
        <w:rPr>
          <w:rFonts w:ascii="Times New Roman" w:hAnsi="Times New Roman" w:cs="Times New Roman"/>
          <w:sz w:val="28"/>
          <w:szCs w:val="28"/>
        </w:rPr>
        <w:t>для погашения кредиторской задолженности за вывоз ядохимикатов не использованы.</w:t>
      </w:r>
    </w:p>
    <w:p w:rsidR="00084542" w:rsidRDefault="00084542" w:rsidP="000845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общих расходах районного бюджета приходится на раздел </w:t>
      </w:r>
      <w:r w:rsidRPr="009B2C3C">
        <w:rPr>
          <w:rFonts w:ascii="Times New Roman" w:hAnsi="Times New Roman" w:cs="Times New Roman"/>
          <w:b/>
          <w:sz w:val="28"/>
          <w:szCs w:val="28"/>
        </w:rPr>
        <w:t>07 «Образование»,</w:t>
      </w:r>
      <w:r>
        <w:rPr>
          <w:rFonts w:ascii="Times New Roman" w:hAnsi="Times New Roman" w:cs="Times New Roman"/>
          <w:sz w:val="28"/>
          <w:szCs w:val="28"/>
        </w:rPr>
        <w:t xml:space="preserve"> что и видно в следующей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расходов на отрасль «Образование» (тыс. руб.)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к 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едыдущему году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 к общим расходам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межбюджетных трансфертов)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167 088,0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122,7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68,9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202 268,0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209 908,0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103,8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241 006,5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290735,5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77,4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330248,0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69,8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312019,5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</w:tr>
      <w:tr w:rsidR="001405A1" w:rsidTr="00A514D8">
        <w:tc>
          <w:tcPr>
            <w:tcW w:w="2392" w:type="dxa"/>
          </w:tcPr>
          <w:p w:rsidR="001405A1" w:rsidRDefault="001405A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1405A1" w:rsidRDefault="001405A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306708,5</w:t>
            </w:r>
          </w:p>
        </w:tc>
        <w:tc>
          <w:tcPr>
            <w:tcW w:w="2393" w:type="dxa"/>
          </w:tcPr>
          <w:p w:rsidR="001405A1" w:rsidRDefault="001405A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2393" w:type="dxa"/>
          </w:tcPr>
          <w:p w:rsidR="001405A1" w:rsidRDefault="001405A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980C40" wp14:editId="6A1AD94D">
            <wp:extent cx="5993176" cy="2038121"/>
            <wp:effectExtent l="0" t="0" r="26670" b="1968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шесть лет с 2008-2013 годы расходы на образование увеличились на 163160,0 тыс. руб. или в 2,0 раза. Впервые снижение роста затрат на «Образование» наблюдается в 2014 году. По сравнению с 2013 годом затраты уменьшились на 18228,5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5,5%.</w:t>
      </w:r>
      <w:r w:rsidR="00D84883">
        <w:rPr>
          <w:rFonts w:ascii="Times New Roman" w:hAnsi="Times New Roman" w:cs="Times New Roman"/>
          <w:sz w:val="28"/>
          <w:szCs w:val="28"/>
        </w:rPr>
        <w:t xml:space="preserve"> В 2015 году затраты на образование по сравнению с 2014 годом уменьшились</w:t>
      </w:r>
      <w:r w:rsidR="00C9275A">
        <w:rPr>
          <w:rFonts w:ascii="Times New Roman" w:hAnsi="Times New Roman" w:cs="Times New Roman"/>
          <w:sz w:val="28"/>
          <w:szCs w:val="28"/>
        </w:rPr>
        <w:t xml:space="preserve"> на 5311,0 </w:t>
      </w:r>
      <w:proofErr w:type="spellStart"/>
      <w:r w:rsidR="00C9275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C9275A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E3500">
        <w:rPr>
          <w:rFonts w:ascii="Times New Roman" w:hAnsi="Times New Roman" w:cs="Times New Roman"/>
          <w:sz w:val="28"/>
          <w:szCs w:val="28"/>
        </w:rPr>
        <w:t xml:space="preserve">1,7%. </w:t>
      </w:r>
      <w:r>
        <w:rPr>
          <w:rFonts w:ascii="Times New Roman" w:hAnsi="Times New Roman" w:cs="Times New Roman"/>
          <w:sz w:val="28"/>
          <w:szCs w:val="28"/>
        </w:rPr>
        <w:t xml:space="preserve"> Основная доля расходов в образовании  приходится на общее образование и дошкольное образование. </w:t>
      </w:r>
    </w:p>
    <w:p w:rsidR="00084542" w:rsidRDefault="00084542" w:rsidP="00084542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(тыс. руб.)                   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721"/>
        <w:gridCol w:w="1134"/>
        <w:gridCol w:w="1364"/>
        <w:gridCol w:w="1276"/>
        <w:gridCol w:w="1417"/>
        <w:gridCol w:w="1418"/>
        <w:gridCol w:w="1417"/>
      </w:tblGrid>
      <w:tr w:rsidR="006B567A" w:rsidTr="003158E7">
        <w:tc>
          <w:tcPr>
            <w:tcW w:w="1721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27BD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27BD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7BD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7A" w:rsidRDefault="003572B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3572B7" w:rsidRDefault="003572B7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B567A" w:rsidTr="003158E7">
        <w:tc>
          <w:tcPr>
            <w:tcW w:w="1721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1134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209 908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241 006,5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290735,5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67A" w:rsidRDefault="006B567A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67A" w:rsidRDefault="006B567A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330248,0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67A" w:rsidRDefault="006B567A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312019,5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2B7" w:rsidRDefault="003572B7" w:rsidP="00A5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306708,5</w:t>
            </w:r>
          </w:p>
        </w:tc>
      </w:tr>
      <w:tr w:rsidR="006B567A" w:rsidTr="003158E7">
        <w:tc>
          <w:tcPr>
            <w:tcW w:w="1721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1134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155 940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167 881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201309,2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220344,9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212452,1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7A" w:rsidRDefault="00BF2F1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209166,2</w:t>
            </w:r>
          </w:p>
        </w:tc>
      </w:tr>
      <w:tr w:rsidR="006B567A" w:rsidTr="003158E7">
        <w:tc>
          <w:tcPr>
            <w:tcW w:w="1721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134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7A" w:rsidRDefault="00627B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6B567A" w:rsidTr="003158E7">
        <w:tc>
          <w:tcPr>
            <w:tcW w:w="1721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1134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41 469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47 406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57176,8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73180,4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62631,8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7A" w:rsidRDefault="004922A1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63422,4</w:t>
            </w:r>
          </w:p>
        </w:tc>
      </w:tr>
      <w:tr w:rsidR="006B567A" w:rsidTr="003158E7">
        <w:tc>
          <w:tcPr>
            <w:tcW w:w="1721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1134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7A" w:rsidRDefault="00627BD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</w:tr>
      <w:tr w:rsidR="006B567A" w:rsidTr="003158E7">
        <w:tc>
          <w:tcPr>
            <w:tcW w:w="1721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 в образовании</w:t>
            </w:r>
          </w:p>
        </w:tc>
        <w:tc>
          <w:tcPr>
            <w:tcW w:w="1134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12 499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25 720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32249,5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36722,7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36935,6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7A" w:rsidRDefault="00BF2F1F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34119,9</w:t>
            </w:r>
          </w:p>
        </w:tc>
      </w:tr>
      <w:tr w:rsidR="006B567A" w:rsidTr="003158E7">
        <w:tc>
          <w:tcPr>
            <w:tcW w:w="1721" w:type="dxa"/>
          </w:tcPr>
          <w:p w:rsidR="006B567A" w:rsidRDefault="006B567A" w:rsidP="00A514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5,9</w:t>
            </w: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B567A" w:rsidRDefault="006B567A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B567A" w:rsidRDefault="00EA5686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</w:tbl>
    <w:p w:rsidR="00084542" w:rsidRDefault="00084542" w:rsidP="000845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84542" w:rsidRDefault="00084542" w:rsidP="007F26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видно, что стабильно растёт удельный вес расходов на</w:t>
      </w:r>
      <w:r w:rsidR="00E57E91">
        <w:rPr>
          <w:rFonts w:ascii="Times New Roman" w:hAnsi="Times New Roman" w:cs="Times New Roman"/>
          <w:sz w:val="28"/>
          <w:szCs w:val="28"/>
        </w:rPr>
        <w:t xml:space="preserve"> дошкольное образование – с 19,7% в 2011</w:t>
      </w:r>
      <w:r>
        <w:rPr>
          <w:rFonts w:ascii="Times New Roman" w:hAnsi="Times New Roman" w:cs="Times New Roman"/>
          <w:sz w:val="28"/>
          <w:szCs w:val="28"/>
        </w:rPr>
        <w:t xml:space="preserve"> году до 22,2% в 2013 году. Это связано с ростом рож</w:t>
      </w:r>
      <w:r w:rsidR="00E57E91">
        <w:rPr>
          <w:rFonts w:ascii="Times New Roman" w:hAnsi="Times New Roman" w:cs="Times New Roman"/>
          <w:sz w:val="28"/>
          <w:szCs w:val="28"/>
        </w:rPr>
        <w:t>даемости детей за последние сем</w:t>
      </w:r>
      <w:r w:rsidR="007F2660">
        <w:rPr>
          <w:rFonts w:ascii="Times New Roman" w:hAnsi="Times New Roman" w:cs="Times New Roman"/>
          <w:sz w:val="28"/>
          <w:szCs w:val="28"/>
        </w:rPr>
        <w:t>ь лет. В 2010</w:t>
      </w:r>
      <w:r>
        <w:rPr>
          <w:rFonts w:ascii="Times New Roman" w:hAnsi="Times New Roman" w:cs="Times New Roman"/>
          <w:sz w:val="28"/>
          <w:szCs w:val="28"/>
        </w:rPr>
        <w:t xml:space="preserve"> году  средняя посещаемость в детских садах была 775 детей, в 2013 году –  средняя посещаемость составила 870 детей, в 2014 средняя п</w:t>
      </w:r>
      <w:r w:rsidR="00183074">
        <w:rPr>
          <w:rFonts w:ascii="Times New Roman" w:hAnsi="Times New Roman" w:cs="Times New Roman"/>
          <w:sz w:val="28"/>
          <w:szCs w:val="28"/>
        </w:rPr>
        <w:t>осещаемость составила 875 детей</w:t>
      </w:r>
      <w:r w:rsidR="00676EB7">
        <w:rPr>
          <w:rFonts w:ascii="Times New Roman" w:hAnsi="Times New Roman" w:cs="Times New Roman"/>
          <w:sz w:val="28"/>
          <w:szCs w:val="28"/>
        </w:rPr>
        <w:t>, В 2015 году средняя посещаемость составила 876 детей</w:t>
      </w:r>
      <w:r w:rsidR="007F26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B89" w:rsidRDefault="003D6B89" w:rsidP="007F26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6B89" w:rsidRDefault="00EE4A6F" w:rsidP="007F266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в разрезе подразделов отрасли образование </w:t>
      </w:r>
      <w:r w:rsidR="004A4915">
        <w:rPr>
          <w:rFonts w:ascii="Times New Roman" w:hAnsi="Times New Roman" w:cs="Times New Roman"/>
          <w:sz w:val="28"/>
          <w:szCs w:val="28"/>
        </w:rPr>
        <w:t xml:space="preserve">за 2015 год </w:t>
      </w:r>
      <w:r>
        <w:rPr>
          <w:rFonts w:ascii="Times New Roman" w:hAnsi="Times New Roman" w:cs="Times New Roman"/>
          <w:sz w:val="28"/>
          <w:szCs w:val="28"/>
        </w:rPr>
        <w:t>представлены в следующей таблице:</w:t>
      </w:r>
    </w:p>
    <w:p w:rsidR="00084542" w:rsidRPr="00085712" w:rsidRDefault="00084542" w:rsidP="00084542">
      <w:pPr>
        <w:rPr>
          <w:rFonts w:ascii="Times New Roman" w:hAnsi="Times New Roman" w:cs="Times New Roman"/>
          <w:sz w:val="28"/>
          <w:szCs w:val="28"/>
        </w:rPr>
      </w:pPr>
      <w:r w:rsidRPr="0008571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F266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85712">
        <w:rPr>
          <w:rFonts w:ascii="Times New Roman" w:hAnsi="Times New Roman" w:cs="Times New Roman"/>
          <w:sz w:val="28"/>
          <w:szCs w:val="28"/>
        </w:rPr>
        <w:t xml:space="preserve">  (тыс. руб.)                                            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1275"/>
        <w:gridCol w:w="1134"/>
        <w:gridCol w:w="993"/>
        <w:gridCol w:w="992"/>
        <w:gridCol w:w="992"/>
      </w:tblGrid>
      <w:tr w:rsidR="00084542" w:rsidRPr="00DD0230" w:rsidTr="00A514D8">
        <w:trPr>
          <w:trHeight w:val="712"/>
        </w:trPr>
        <w:tc>
          <w:tcPr>
            <w:tcW w:w="2093" w:type="dxa"/>
            <w:vMerge w:val="restart"/>
          </w:tcPr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11D85"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1134" w:type="dxa"/>
            <w:vMerge w:val="restart"/>
          </w:tcPr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Исполнено за 2013</w:t>
            </w:r>
            <w:r w:rsidRPr="00011D8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</w:tcPr>
          <w:p w:rsidR="00084542" w:rsidRPr="00011D85" w:rsidRDefault="00162686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Утверждено на 2015</w:t>
            </w:r>
            <w:r w:rsidR="00084542" w:rsidRPr="00011D85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275" w:type="dxa"/>
            <w:vMerge w:val="restart"/>
          </w:tcPr>
          <w:p w:rsidR="00084542" w:rsidRPr="00011D85" w:rsidRDefault="00162686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Исполнено за 2015</w:t>
            </w:r>
            <w:r w:rsidR="00084542" w:rsidRPr="00011D8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7" w:type="dxa"/>
            <w:gridSpan w:val="2"/>
          </w:tcPr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Исполнение бюджета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984" w:type="dxa"/>
            <w:gridSpan w:val="2"/>
          </w:tcPr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Структура расходов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084542" w:rsidRPr="00DD0230" w:rsidTr="00A514D8">
        <w:trPr>
          <w:trHeight w:val="825"/>
        </w:trPr>
        <w:tc>
          <w:tcPr>
            <w:tcW w:w="2093" w:type="dxa"/>
            <w:vMerge/>
          </w:tcPr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084542" w:rsidRPr="00011D8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84542" w:rsidRDefault="008B57BD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плану 2015</w:t>
            </w:r>
            <w:r w:rsidR="00084542">
              <w:rPr>
                <w:rFonts w:ascii="Times New Roman" w:hAnsi="Times New Roman" w:cs="Times New Roman"/>
                <w:b/>
              </w:rPr>
              <w:t xml:space="preserve"> г</w:t>
            </w:r>
          </w:p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084542" w:rsidRPr="00011D85" w:rsidRDefault="00084542" w:rsidP="00A514D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84542" w:rsidRPr="00011D85" w:rsidRDefault="008B57BD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 факту 2015</w:t>
            </w:r>
            <w:r w:rsidR="00084542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992" w:type="dxa"/>
          </w:tcPr>
          <w:p w:rsidR="00084542" w:rsidRPr="00011D85" w:rsidRDefault="008B57BD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  <w:r w:rsidR="0008454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992" w:type="dxa"/>
          </w:tcPr>
          <w:p w:rsidR="00084542" w:rsidRPr="00011D85" w:rsidRDefault="008B57BD" w:rsidP="00A514D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08454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084542" w:rsidRPr="00FF519E" w:rsidTr="00A514D8">
        <w:tc>
          <w:tcPr>
            <w:tcW w:w="2093" w:type="dxa"/>
          </w:tcPr>
          <w:p w:rsidR="00084542" w:rsidRPr="00FF519E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B3">
              <w:rPr>
                <w:rFonts w:ascii="Times New Roman" w:hAnsi="Times New Roman" w:cs="Times New Roman"/>
                <w:b/>
                <w:sz w:val="24"/>
                <w:szCs w:val="24"/>
              </w:rPr>
              <w:t>0701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134" w:type="dxa"/>
          </w:tcPr>
          <w:p w:rsidR="00084542" w:rsidRPr="00FF519E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Pr="00FF519E" w:rsidRDefault="004A491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62631,8</w:t>
            </w:r>
          </w:p>
        </w:tc>
        <w:tc>
          <w:tcPr>
            <w:tcW w:w="1276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05" w:rsidRPr="00FF519E" w:rsidRDefault="00EE0D0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64777,0</w:t>
            </w:r>
          </w:p>
        </w:tc>
        <w:tc>
          <w:tcPr>
            <w:tcW w:w="1275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05" w:rsidRPr="00FF519E" w:rsidRDefault="00EE0D0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63422,4</w:t>
            </w:r>
          </w:p>
        </w:tc>
        <w:tc>
          <w:tcPr>
            <w:tcW w:w="1134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55" w:rsidRPr="00FF519E" w:rsidRDefault="003A725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3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55" w:rsidRPr="00FF519E" w:rsidRDefault="003A725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992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Pr="00FF519E" w:rsidRDefault="008B57BD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992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1F" w:rsidRPr="00FF519E" w:rsidRDefault="0065351F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084542" w:rsidRPr="00FF519E" w:rsidTr="00A514D8">
        <w:tc>
          <w:tcPr>
            <w:tcW w:w="2093" w:type="dxa"/>
          </w:tcPr>
          <w:p w:rsidR="00084542" w:rsidRPr="003249B3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B3">
              <w:rPr>
                <w:rFonts w:ascii="Times New Roman" w:hAnsi="Times New Roman" w:cs="Times New Roman"/>
                <w:b/>
                <w:sz w:val="24"/>
                <w:szCs w:val="24"/>
              </w:rPr>
              <w:t>0702</w:t>
            </w:r>
          </w:p>
          <w:p w:rsidR="00084542" w:rsidRPr="00FF519E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34" w:type="dxa"/>
          </w:tcPr>
          <w:p w:rsidR="00084542" w:rsidRPr="00FF519E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Pr="00FF519E" w:rsidRDefault="004A491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212452,1</w:t>
            </w:r>
          </w:p>
        </w:tc>
        <w:tc>
          <w:tcPr>
            <w:tcW w:w="1276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05" w:rsidRPr="00FF519E" w:rsidRDefault="00EE0D0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210380,3</w:t>
            </w:r>
          </w:p>
        </w:tc>
        <w:tc>
          <w:tcPr>
            <w:tcW w:w="1275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05" w:rsidRPr="00FF519E" w:rsidRDefault="00EE0D0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209166,2</w:t>
            </w:r>
          </w:p>
        </w:tc>
        <w:tc>
          <w:tcPr>
            <w:tcW w:w="1134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55" w:rsidRPr="00FF519E" w:rsidRDefault="003A725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3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55" w:rsidRPr="00FF519E" w:rsidRDefault="003A725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Pr="00FF519E" w:rsidRDefault="008B57BD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1F" w:rsidRPr="00FF519E" w:rsidRDefault="0065351F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</w:tr>
      <w:tr w:rsidR="00084542" w:rsidRPr="00FF519E" w:rsidTr="00A514D8">
        <w:tc>
          <w:tcPr>
            <w:tcW w:w="2093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0707</w:t>
            </w:r>
          </w:p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</w:p>
          <w:p w:rsidR="00084542" w:rsidRPr="004B6218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34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Pr="00FF519E" w:rsidRDefault="004A491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606,4</w:t>
            </w:r>
          </w:p>
        </w:tc>
        <w:tc>
          <w:tcPr>
            <w:tcW w:w="1276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D05" w:rsidRDefault="00BF4A4F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707,0</w:t>
            </w:r>
          </w:p>
        </w:tc>
        <w:tc>
          <w:tcPr>
            <w:tcW w:w="1275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A4" w:rsidRDefault="00A437A4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706,9</w:t>
            </w:r>
          </w:p>
        </w:tc>
        <w:tc>
          <w:tcPr>
            <w:tcW w:w="1134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55" w:rsidRPr="00FF519E" w:rsidRDefault="003A725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255" w:rsidRPr="00FF519E" w:rsidRDefault="003A725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92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Pr="00FF519E" w:rsidRDefault="008B57BD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1F" w:rsidRPr="00FF519E" w:rsidRDefault="0065351F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84542" w:rsidRPr="00FF519E" w:rsidTr="00A514D8">
        <w:tc>
          <w:tcPr>
            <w:tcW w:w="2093" w:type="dxa"/>
          </w:tcPr>
          <w:p w:rsidR="00084542" w:rsidRPr="00FF519E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B3">
              <w:rPr>
                <w:rFonts w:ascii="Times New Roman" w:hAnsi="Times New Roman" w:cs="Times New Roman"/>
                <w:b/>
                <w:sz w:val="24"/>
                <w:szCs w:val="24"/>
              </w:rPr>
              <w:t>0709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FF519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084542" w:rsidRPr="00FF519E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Pr="00FF519E" w:rsidRDefault="004A491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36329,2</w:t>
            </w:r>
          </w:p>
        </w:tc>
        <w:tc>
          <w:tcPr>
            <w:tcW w:w="1276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A4" w:rsidRPr="00FF519E" w:rsidRDefault="00A437A4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33499,6</w:t>
            </w:r>
          </w:p>
        </w:tc>
        <w:tc>
          <w:tcPr>
            <w:tcW w:w="1275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A4" w:rsidRPr="00FF519E" w:rsidRDefault="00A437A4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33413,0</w:t>
            </w:r>
          </w:p>
        </w:tc>
        <w:tc>
          <w:tcPr>
            <w:tcW w:w="1134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C5" w:rsidRPr="00FF519E" w:rsidRDefault="00055FC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3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C5" w:rsidRPr="00FF519E" w:rsidRDefault="00055FC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542" w:rsidRPr="00FF519E" w:rsidRDefault="008B57BD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084542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C5" w:rsidRPr="00FF519E" w:rsidRDefault="00055FC5" w:rsidP="00A514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084542" w:rsidRPr="00060A15" w:rsidTr="00A514D8">
        <w:tc>
          <w:tcPr>
            <w:tcW w:w="2093" w:type="dxa"/>
          </w:tcPr>
          <w:p w:rsidR="00084542" w:rsidRPr="00060A1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A1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84542" w:rsidRPr="00060A15" w:rsidRDefault="004A4915" w:rsidP="00A514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312019,5</w:t>
            </w:r>
          </w:p>
        </w:tc>
        <w:tc>
          <w:tcPr>
            <w:tcW w:w="1276" w:type="dxa"/>
          </w:tcPr>
          <w:p w:rsidR="00084542" w:rsidRPr="00060A15" w:rsidRDefault="00162686" w:rsidP="00A514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309363,9</w:t>
            </w:r>
          </w:p>
        </w:tc>
        <w:tc>
          <w:tcPr>
            <w:tcW w:w="1275" w:type="dxa"/>
          </w:tcPr>
          <w:p w:rsidR="00084542" w:rsidRPr="00060A15" w:rsidRDefault="00162686" w:rsidP="00A514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306708,5</w:t>
            </w:r>
          </w:p>
        </w:tc>
        <w:tc>
          <w:tcPr>
            <w:tcW w:w="1134" w:type="dxa"/>
          </w:tcPr>
          <w:p w:rsidR="00084542" w:rsidRPr="00060A15" w:rsidRDefault="00162686" w:rsidP="00A514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99,1</w:t>
            </w:r>
          </w:p>
        </w:tc>
        <w:tc>
          <w:tcPr>
            <w:tcW w:w="993" w:type="dxa"/>
          </w:tcPr>
          <w:p w:rsidR="00084542" w:rsidRPr="00060A15" w:rsidRDefault="00162686" w:rsidP="00A514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084542" w:rsidRPr="00060A15" w:rsidRDefault="00084542" w:rsidP="00A514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84542" w:rsidRPr="00060A15" w:rsidRDefault="00084542" w:rsidP="00A514D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084542" w:rsidRPr="00DD0230" w:rsidRDefault="00084542" w:rsidP="000845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 xml:space="preserve">            По разделу 0701 « Расходы по</w:t>
      </w:r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Pr="003567C1">
        <w:rPr>
          <w:rFonts w:ascii="Times New Roman" w:hAnsi="Times New Roman" w:cs="Times New Roman"/>
          <w:b/>
          <w:sz w:val="28"/>
          <w:szCs w:val="28"/>
        </w:rPr>
        <w:t>дошкольному образованию»</w:t>
      </w:r>
      <w:r w:rsidRPr="003567C1">
        <w:rPr>
          <w:rFonts w:ascii="Times New Roman" w:hAnsi="Times New Roman" w:cs="Times New Roman"/>
          <w:sz w:val="28"/>
          <w:szCs w:val="28"/>
        </w:rPr>
        <w:t>,  впервые уменьшились на 10248,6 тыс. руб. или на  14,4%  в 2014 году по сравнению с 2013 годом и в 2015 году по сравнению с 2014 годом увеличились ли</w:t>
      </w:r>
      <w:r w:rsidR="009A0866">
        <w:rPr>
          <w:rFonts w:ascii="Times New Roman" w:hAnsi="Times New Roman" w:cs="Times New Roman"/>
          <w:sz w:val="28"/>
          <w:szCs w:val="28"/>
        </w:rPr>
        <w:t xml:space="preserve">шь на 3157,3 </w:t>
      </w:r>
      <w:proofErr w:type="spellStart"/>
      <w:r w:rsidR="009A086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A08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086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A0866">
        <w:rPr>
          <w:rFonts w:ascii="Times New Roman" w:hAnsi="Times New Roman" w:cs="Times New Roman"/>
          <w:sz w:val="28"/>
          <w:szCs w:val="28"/>
        </w:rPr>
        <w:t>. или на 1,3</w:t>
      </w:r>
      <w:r w:rsidRPr="003567C1">
        <w:rPr>
          <w:rFonts w:ascii="Times New Roman" w:hAnsi="Times New Roman" w:cs="Times New Roman"/>
          <w:sz w:val="28"/>
          <w:szCs w:val="28"/>
        </w:rPr>
        <w:t>%  и составили 63422,4 тыс. руб.  Их удельный вес в общих расхо</w:t>
      </w:r>
      <w:r w:rsidR="009A0866">
        <w:rPr>
          <w:rFonts w:ascii="Times New Roman" w:hAnsi="Times New Roman" w:cs="Times New Roman"/>
          <w:sz w:val="28"/>
          <w:szCs w:val="28"/>
        </w:rPr>
        <w:t>дах на образование составил 20,7%., что на 0,6</w:t>
      </w:r>
      <w:r w:rsidRPr="003567C1">
        <w:rPr>
          <w:rFonts w:ascii="Times New Roman" w:hAnsi="Times New Roman" w:cs="Times New Roman"/>
          <w:sz w:val="28"/>
          <w:szCs w:val="28"/>
        </w:rPr>
        <w:t>% больше по сравнению с 2014 годом.  Плановые  бюджетные обязательства исполнены  на 97,9%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Pr="003567C1">
        <w:rPr>
          <w:rFonts w:ascii="Times New Roman" w:hAnsi="Times New Roman" w:cs="Times New Roman"/>
          <w:b/>
          <w:sz w:val="28"/>
          <w:szCs w:val="28"/>
        </w:rPr>
        <w:t>18 дошкольных учреждений</w:t>
      </w:r>
      <w:r w:rsidRPr="003567C1">
        <w:rPr>
          <w:rFonts w:ascii="Times New Roman" w:hAnsi="Times New Roman" w:cs="Times New Roman"/>
          <w:sz w:val="28"/>
          <w:szCs w:val="28"/>
        </w:rPr>
        <w:t xml:space="preserve">, в которых  среднесписочная численность детей на конец года составила 876 детей, в 2015 году было направлено    63422,4 тыс. руб. На 1 января 2016 года число групп в садах составило 47, штатная численность – 273,4 единиц, в том числе 89,1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, 18 – руководящих и 166,3 единиц  младшего обслуживающего персонала.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За 2015 год в рамках оптимизации расходов по сравнению с 2014 годом количество групп уменьшилось на 1 единицу, штатная численность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на 8,75 единиц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а шесть лет количество детей в детских садах увеличилось на 101 ребенка. Содержание 1 ребёнка в день в 2014 году обошлось бюджету в  72,4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 в год, что  на 0,8 тыс. руб.  или на 1,1% больше по сравнению с 2014 годом.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Расходы в разрезе статей экономической классификации по содержанию детских дошкольных учреждений сложились следующим образом:</w:t>
      </w:r>
    </w:p>
    <w:p w:rsidR="003567C1" w:rsidRPr="003567C1" w:rsidRDefault="003567C1" w:rsidP="003567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134"/>
        <w:gridCol w:w="1134"/>
        <w:gridCol w:w="992"/>
        <w:gridCol w:w="992"/>
        <w:gridCol w:w="992"/>
        <w:gridCol w:w="851"/>
      </w:tblGrid>
      <w:tr w:rsidR="003567C1" w:rsidRPr="003567C1" w:rsidTr="00DD4F4E">
        <w:trPr>
          <w:trHeight w:val="330"/>
        </w:trPr>
        <w:tc>
          <w:tcPr>
            <w:tcW w:w="2802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 2015 год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2015год</w:t>
            </w:r>
          </w:p>
        </w:tc>
        <w:tc>
          <w:tcPr>
            <w:tcW w:w="1984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439"/>
        </w:trPr>
        <w:tc>
          <w:tcPr>
            <w:tcW w:w="2802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к плану 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rPr>
          <w:trHeight w:val="408"/>
        </w:trPr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«Заработная плата»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33894,1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36950,0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36885,1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58,2</w:t>
            </w:r>
          </w:p>
        </w:tc>
      </w:tr>
      <w:tr w:rsidR="003567C1" w:rsidRPr="003567C1" w:rsidTr="00DD4F4E"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                        «Прочие выплаты»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17,7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8,0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3567C1" w:rsidRPr="003567C1" w:rsidTr="00DD4F4E"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«Начисления на оплату труда»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9858,5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10550,0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10487,4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567C1" w:rsidRPr="003567C1" w:rsidTr="00DD4F4E"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159,7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126,7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67C1" w:rsidRPr="003567C1" w:rsidTr="00DD4F4E"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            «Транспортные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           «Коммунальные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6054,5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6300,0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5940,9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9,7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9,4</w:t>
            </w:r>
          </w:p>
        </w:tc>
      </w:tr>
      <w:tr w:rsidR="003567C1" w:rsidRPr="003567C1" w:rsidTr="00DD4F4E"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                        «Услуги по содержанию имущества»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1946,2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1596,6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3,1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567C1" w:rsidRPr="003567C1" w:rsidTr="00DD4F4E"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                        «Прочие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545,1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601,6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0,9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67C1" w:rsidRPr="003567C1" w:rsidTr="00DD4F4E"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                        «Прочие расходы»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2928,2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2142,2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2027,5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94,6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4,7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567C1" w:rsidRPr="003567C1" w:rsidTr="00DD4F4E"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                «Увеличение стоимости основных средств»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427,2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77,2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rPr>
          <w:trHeight w:val="800"/>
        </w:trPr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5276,2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5800,00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5334,4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92,0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8,4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3567C1" w:rsidRPr="003567C1" w:rsidTr="00DD4F4E">
        <w:trPr>
          <w:trHeight w:val="800"/>
        </w:trPr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системы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53,7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2,4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67C1" w:rsidRPr="003567C1" w:rsidTr="00DD4F4E">
        <w:trPr>
          <w:trHeight w:val="406"/>
        </w:trPr>
        <w:tc>
          <w:tcPr>
            <w:tcW w:w="280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62631,8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64777,0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63422,4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97,9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Из таблицы видно, что наибольший удельный вес в структуре расходов в разрезе статей  и подстатей КОСГУ составили « Расходы на оплату труда с начислениями» (подстатьи 211-213) – 74,7%. По сравнению с 2014 годом  расходы по оплате труда с начислениями увеличились на 3609,6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8,2% и составили 47379,9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«Расходы по содержанию имущества» подстатьи ( 221-226)  в структуре расходов составляют 13,2%, по сравнению с 2013 годом они уменьшились на 377,6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или на  4,3% и составили 8352,3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«Расходы по увеличению стоимости основных средств и материальных запасов» (подстатьи 310-340) в структуре расходов составляют 8,7% , по сравнению с  2014 годом они уменьшились на 148,8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2,6% и составили 5554,6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 xml:space="preserve">           По разделу 0702 «Расходы на</w:t>
      </w:r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Pr="003567C1">
        <w:rPr>
          <w:rFonts w:ascii="Times New Roman" w:hAnsi="Times New Roman" w:cs="Times New Roman"/>
          <w:b/>
          <w:sz w:val="28"/>
          <w:szCs w:val="28"/>
        </w:rPr>
        <w:t>общее образование»</w:t>
      </w:r>
      <w:r w:rsidRPr="003567C1">
        <w:rPr>
          <w:rFonts w:ascii="Times New Roman" w:hAnsi="Times New Roman" w:cs="Times New Roman"/>
          <w:sz w:val="28"/>
          <w:szCs w:val="28"/>
        </w:rPr>
        <w:t xml:space="preserve"> представлены расходами на содержание 28 общеобразовательных школ, детской юношеской спортивной школы, Дома детского творчества, детской школы искусств,  ГП « Развитие образования  Брянской области» характеризуются данными следующей таблицы:</w:t>
      </w:r>
    </w:p>
    <w:p w:rsidR="003567C1" w:rsidRPr="003567C1" w:rsidRDefault="003567C1" w:rsidP="003567C1">
      <w:pPr>
        <w:contextualSpacing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(тыс. руб.)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1134"/>
        <w:gridCol w:w="992"/>
        <w:gridCol w:w="992"/>
        <w:gridCol w:w="992"/>
        <w:gridCol w:w="851"/>
      </w:tblGrid>
      <w:tr w:rsidR="003567C1" w:rsidRPr="003567C1" w:rsidTr="00DD4F4E">
        <w:trPr>
          <w:trHeight w:val="311"/>
        </w:trPr>
        <w:tc>
          <w:tcPr>
            <w:tcW w:w="2660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1276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 2015год.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4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462"/>
        </w:trPr>
        <w:tc>
          <w:tcPr>
            <w:tcW w:w="2660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rPr>
          <w:trHeight w:val="398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192768,8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192327,5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191160,3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90,7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</w:tr>
      <w:tr w:rsidR="003567C1" w:rsidRPr="003567C1" w:rsidTr="00DD4F4E"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Детская юношеская спортивная школа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2295,1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2565,8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2548,7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1,1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</w:tr>
      <w:tr w:rsidR="003567C1" w:rsidRPr="003567C1" w:rsidTr="00DD4F4E"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4453,6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4960,5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4960,5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2,1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567C1" w:rsidRPr="003567C1" w:rsidTr="00DD4F4E"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5975,6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7293,9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7264,1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2,8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567C1" w:rsidRPr="003567C1" w:rsidTr="00DD4F4E">
        <w:trPr>
          <w:trHeight w:val="632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Предоставление дополнительных мер по поддержке </w:t>
            </w:r>
            <w:proofErr w:type="spellStart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1688,4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567C1" w:rsidRPr="003567C1" w:rsidTr="00DD4F4E">
        <w:trPr>
          <w:trHeight w:val="632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общего образования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1746,1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rPr>
          <w:trHeight w:val="632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 вознаграждение за классное руководство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317,5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rPr>
          <w:trHeight w:val="632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ГП «Доступная среда»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567C1" w:rsidRPr="003567C1" w:rsidTr="00DD4F4E">
        <w:trPr>
          <w:trHeight w:val="632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 для занятия </w:t>
            </w:r>
            <w:proofErr w:type="spellStart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-рой и спортом в селе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2207,0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rPr>
          <w:trHeight w:val="632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ФЦП «Культура России (2012-2018годы)»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rPr>
          <w:trHeight w:val="632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образование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7C1" w:rsidRPr="003567C1" w:rsidTr="00DD4F4E"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212452,1</w:t>
            </w:r>
          </w:p>
        </w:tc>
        <w:tc>
          <w:tcPr>
            <w:tcW w:w="12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210380,3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209166,2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98,4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Наибольший удельный вес в расходах на </w:t>
      </w:r>
      <w:r w:rsidRPr="003567C1">
        <w:rPr>
          <w:rFonts w:ascii="Times New Roman" w:hAnsi="Times New Roman" w:cs="Times New Roman"/>
          <w:b/>
          <w:sz w:val="28"/>
          <w:szCs w:val="28"/>
        </w:rPr>
        <w:t xml:space="preserve">общее образование </w:t>
      </w:r>
      <w:r w:rsidRPr="003567C1">
        <w:rPr>
          <w:rFonts w:ascii="Times New Roman" w:hAnsi="Times New Roman" w:cs="Times New Roman"/>
          <w:sz w:val="28"/>
          <w:szCs w:val="28"/>
        </w:rPr>
        <w:t>приходится на расходы по содержанию общеобразовательных школ 91,4%.       На их содержание в 2015 году было направлено 191160,3 тыс. руб., что на       3285,9 тыс. руб. или 1,6% меньше, чем в 2014 году, что связано с оптимизацией расходов в отрасли «Образование».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В районе на конец года свою деятельность осуществляло 28 школьных учреждения, в которых обучалось 2615 учащихся. В течени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года в 2-х школах приостановлена учебная деятельность (МБОУ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Грязивецкая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СОШ, МБОУ Михновская СОШ). Количество класс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комплектов за год уменьшилось на 8 и на конец года  было 273 класса-комплекта. За год численность учащихся уменьшилась на 61 ребенка.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Расходы в разрезе статей экономической классификации по содержанию общеобразовательных школ представлены в следующе таблице:</w:t>
      </w:r>
    </w:p>
    <w:p w:rsidR="003567C1" w:rsidRPr="003567C1" w:rsidRDefault="003567C1" w:rsidP="003567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(тыс. руб.) 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993"/>
        <w:gridCol w:w="992"/>
        <w:gridCol w:w="850"/>
        <w:gridCol w:w="851"/>
      </w:tblGrid>
      <w:tr w:rsidR="003567C1" w:rsidRPr="003567C1" w:rsidTr="00DD4F4E">
        <w:trPr>
          <w:trHeight w:val="472"/>
        </w:trPr>
        <w:tc>
          <w:tcPr>
            <w:tcW w:w="2943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Утверждено на 2015 год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Исполнено за   2015    год</w:t>
            </w:r>
          </w:p>
        </w:tc>
        <w:tc>
          <w:tcPr>
            <w:tcW w:w="1985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gramStart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567C1" w:rsidRPr="003567C1" w:rsidTr="00DD4F4E">
        <w:trPr>
          <w:trHeight w:val="506"/>
        </w:trPr>
        <w:tc>
          <w:tcPr>
            <w:tcW w:w="2943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факт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   «Заработная плата»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118249,9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124018,7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123283,8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61,4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                          «Прочие выплаты»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0,1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rPr>
          <w:trHeight w:val="483"/>
        </w:trPr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«Начисления на оплату труда»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34183,5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32741,9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32445,1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17,7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265,5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263,7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              «Транспортные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265,9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296,7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             «Коммунальные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17075,8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15500,0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15489,4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224                                      « Аренда помещений»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rPr>
          <w:trHeight w:val="643"/>
        </w:trPr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                           «Услуги по содержанию имущества»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6333,3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4902,5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4852,7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567C1" w:rsidRPr="003567C1" w:rsidTr="00DD4F4E">
        <w:trPr>
          <w:trHeight w:val="681"/>
        </w:trPr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                          «Прочие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3071,5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5891,8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5881,2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                         «Прочие расходы»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7333,1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6109,1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6060,0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567C1" w:rsidRPr="003567C1" w:rsidTr="00DD4F4E">
        <w:trPr>
          <w:trHeight w:val="848"/>
        </w:trPr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                  «Увеличение стоимости основных средств»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1809,4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309,3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                  «Увеличение стоимости материальных запасов»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4127,7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2194,0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2190,0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2,1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192768,8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192327,5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191160,3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В структуре расходов наибольший удельный вес по статьям КОСГУ составили «Расходы на оплату труда с начислениями»  (статьи 211-213) -  81,5%. По сравнению с 2014 годом расходы увеличились на 3284,6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2,2% и составили 155815,5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«Расходы по содержанию имущества» (статьи 221-226)  в расходах по содержанию общеобразовательных школ составляют 14,0%. По сравнению с 2014 годом расходы по этим статьям уменьшились на 182,2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0,7% и составили 26785,5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Расходы по статье 290 «Прочие расходы» профинансированы, по сравнению с 2014 годом на 1273,1 тыс. руб. или 17,4% меньше и составили 6060,0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«Расходы по увеличению стоимости основных средств и материальных запасов» (статьи 310-340) в общем объеме по содержанию общеобразовательных школ составляют 1,3%. По сравнению с 2014 годом расходы уменьшились на 3437,8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 или на 57,9% и составили              2499,3тыс.руб.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 xml:space="preserve">В  </w:t>
      </w:r>
      <w:r w:rsidRPr="003567C1">
        <w:rPr>
          <w:rFonts w:ascii="Times New Roman" w:hAnsi="Times New Roman" w:cs="Times New Roman"/>
          <w:b/>
          <w:sz w:val="28"/>
          <w:szCs w:val="28"/>
        </w:rPr>
        <w:t>Детскую юношескую спортивную школу</w:t>
      </w:r>
      <w:r w:rsidRPr="003567C1">
        <w:rPr>
          <w:rFonts w:ascii="Times New Roman" w:hAnsi="Times New Roman" w:cs="Times New Roman"/>
          <w:sz w:val="28"/>
          <w:szCs w:val="28"/>
        </w:rPr>
        <w:t xml:space="preserve">, которую посещают 225 человек, при штатной численности 11 единиц (по сравнению с 2014 годом штатная численность увеличилась на 2 единицы), из них 5 единиц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педработники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,  в 2014 году на содержание было направлено 2548,7 тыс. руб., </w:t>
      </w:r>
      <w:r w:rsidRPr="003567C1">
        <w:rPr>
          <w:rFonts w:ascii="Times New Roman" w:hAnsi="Times New Roman" w:cs="Times New Roman"/>
          <w:sz w:val="28"/>
          <w:szCs w:val="28"/>
        </w:rPr>
        <w:lastRenderedPageBreak/>
        <w:t>что на 253,6 тыс. руб. или на 11,0% больше, чем в 2014 году.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Увеличение расходов в 2015 году связано с увеличением расходов на заработную плату и расходов по содержанию имущества в связи с решением Совета народных депутатов поселка Погар от 20.11.2013 года №2- 181 о  безвозмездной передаче недвижимого имущества Дома спорта.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Расходы в разрезе экономических статей характеризуются следующей таблицей: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(тыс. руб.)</w:t>
      </w:r>
    </w:p>
    <w:tbl>
      <w:tblPr>
        <w:tblStyle w:val="110"/>
        <w:tblW w:w="10314" w:type="dxa"/>
        <w:tblLayout w:type="fixed"/>
        <w:tblLook w:val="04A0" w:firstRow="1" w:lastRow="0" w:firstColumn="1" w:lastColumn="0" w:noHBand="0" w:noVBand="1"/>
      </w:tblPr>
      <w:tblGrid>
        <w:gridCol w:w="3652"/>
        <w:gridCol w:w="992"/>
        <w:gridCol w:w="993"/>
        <w:gridCol w:w="992"/>
        <w:gridCol w:w="992"/>
        <w:gridCol w:w="992"/>
        <w:gridCol w:w="851"/>
        <w:gridCol w:w="850"/>
      </w:tblGrid>
      <w:tr w:rsidR="003567C1" w:rsidRPr="003567C1" w:rsidTr="00DD4F4E">
        <w:trPr>
          <w:trHeight w:val="416"/>
        </w:trPr>
        <w:tc>
          <w:tcPr>
            <w:tcW w:w="3652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993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 2015год</w:t>
            </w:r>
          </w:p>
        </w:tc>
        <w:tc>
          <w:tcPr>
            <w:tcW w:w="992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4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01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475"/>
        </w:trPr>
        <w:tc>
          <w:tcPr>
            <w:tcW w:w="3652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rPr>
          <w:trHeight w:val="574"/>
        </w:trPr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                      «Заработная плата»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1167,3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1330,1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3567C1" w:rsidRPr="003567C1" w:rsidTr="00DD4F4E">
        <w:trPr>
          <w:trHeight w:val="554"/>
        </w:trPr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выплаты»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0,4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              «Начисления на оплату труда»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371,5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3567C1" w:rsidRPr="003567C1" w:rsidTr="00DD4F4E"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4,2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67C1" w:rsidRPr="003567C1" w:rsidTr="00DD4F4E"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 2,1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7C1" w:rsidRPr="003567C1" w:rsidTr="00DD4F4E"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178,5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178,2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3567C1" w:rsidRPr="003567C1" w:rsidTr="00DD4F4E">
        <w:trPr>
          <w:trHeight w:val="662"/>
        </w:trPr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«Услуги по содержанию </w:t>
            </w:r>
            <w:proofErr w:type="spellStart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имущ</w:t>
            </w:r>
            <w:proofErr w:type="spellEnd"/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265,8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3567C1" w:rsidRPr="003567C1" w:rsidTr="00DD4F4E">
        <w:trPr>
          <w:trHeight w:val="686"/>
        </w:trPr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116,9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567C1" w:rsidRPr="003567C1" w:rsidTr="00DD4F4E"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374,0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373,4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3567C1" w:rsidRPr="003567C1" w:rsidTr="00DD4F4E"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                              «Увеличение стоимости  основных средств»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24,8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17,7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3567C1" w:rsidRPr="003567C1" w:rsidTr="00DD4F4E"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58,4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567C1" w:rsidRPr="003567C1" w:rsidTr="00DD4F4E">
        <w:tc>
          <w:tcPr>
            <w:tcW w:w="365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2295,1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2565,8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2548,7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111,0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67C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Наибольший удельный вес  в структуре расходов  в разрезе статей и подстатей КОСГУ составили « Расходы  на оплату труда с начислениями» подстатьи (211- 213) – 66,8%. По сравнению с 2014 годом расходы по этим </w:t>
      </w:r>
      <w:r w:rsidRPr="003567C1">
        <w:rPr>
          <w:rFonts w:ascii="Times New Roman" w:hAnsi="Times New Roman" w:cs="Times New Roman"/>
          <w:sz w:val="28"/>
          <w:szCs w:val="28"/>
        </w:rPr>
        <w:lastRenderedPageBreak/>
        <w:t xml:space="preserve">статьям увеличились на 183,5 тыс. руб. или на 12,1% и составили                1702,0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« Расходы по содержанию имущества» подстатьи (221- 226) составили 397,2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их удельный вес в структуре расходов составляет 15,6%.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Расходы по подстатьям  (310- 340) « Увеличение стоимости основных средств  и материальных запасов» составили 76,1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 и их удельный вес в структуре расходов составляет 3,0%.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В  </w:t>
      </w:r>
      <w:r w:rsidRPr="003567C1">
        <w:rPr>
          <w:rFonts w:ascii="Times New Roman" w:hAnsi="Times New Roman" w:cs="Times New Roman"/>
          <w:b/>
          <w:sz w:val="28"/>
          <w:szCs w:val="28"/>
        </w:rPr>
        <w:t>детском Доме творчества</w:t>
      </w:r>
      <w:r w:rsidRPr="003567C1">
        <w:rPr>
          <w:rFonts w:ascii="Times New Roman" w:hAnsi="Times New Roman" w:cs="Times New Roman"/>
          <w:sz w:val="28"/>
          <w:szCs w:val="28"/>
        </w:rPr>
        <w:t xml:space="preserve">, который в 2015 году посещало 1246  детей, при штатной численности работающих 22 человека (по сравнению с 2014 годом штатная численность уменьшилась на 3 единицы), действовало 85 групп дополнительного образования. В 2015 году  на его содержание было направлено 4960,5 тыс. руб., что на 506,9 тыс. руб. или 11,4% больше, чем в 2014 году.  Удельный вес расходов по содержанию Дома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творчемтва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 в структуре расходов подраздела 0702  «Общее образование» составляют 2,4%.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Расходы в разрезе экономических статей представлены в следующей таблице:</w:t>
      </w:r>
    </w:p>
    <w:p w:rsidR="003567C1" w:rsidRPr="003567C1" w:rsidRDefault="003567C1" w:rsidP="003567C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(тыс. руб.)</w:t>
      </w:r>
    </w:p>
    <w:tbl>
      <w:tblPr>
        <w:tblStyle w:val="110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1081"/>
        <w:gridCol w:w="1134"/>
        <w:gridCol w:w="1134"/>
        <w:gridCol w:w="1134"/>
        <w:gridCol w:w="992"/>
        <w:gridCol w:w="993"/>
        <w:gridCol w:w="903"/>
      </w:tblGrid>
      <w:tr w:rsidR="003567C1" w:rsidRPr="003567C1" w:rsidTr="00DD4F4E">
        <w:trPr>
          <w:trHeight w:val="359"/>
          <w:jc w:val="center"/>
        </w:trPr>
        <w:tc>
          <w:tcPr>
            <w:tcW w:w="2660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2013 год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год.</w:t>
            </w:r>
          </w:p>
        </w:tc>
        <w:tc>
          <w:tcPr>
            <w:tcW w:w="2126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96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459"/>
          <w:jc w:val="center"/>
        </w:trPr>
        <w:tc>
          <w:tcPr>
            <w:tcW w:w="2660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rPr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«Заработная плата»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2845,2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3419,1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3419,1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120,2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3567C1" w:rsidRPr="003567C1" w:rsidTr="00DD4F4E">
        <w:trPr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«Начисления на оплату труда»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923,9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1010,8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1010,8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3567C1" w:rsidRPr="003567C1" w:rsidTr="00DD4F4E">
        <w:trPr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7C1" w:rsidRPr="003567C1" w:rsidTr="00DD4F4E">
        <w:trPr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        «Коммунальные услуги»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169,1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567C1" w:rsidRPr="003567C1" w:rsidTr="00DD4F4E">
        <w:trPr>
          <w:trHeight w:val="836"/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«Работы по содержанию имущества»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7C1" w:rsidRPr="003567C1" w:rsidTr="00DD4F4E">
        <w:trPr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345,6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567C1" w:rsidRPr="003567C1" w:rsidTr="00DD4F4E">
        <w:trPr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67C1" w:rsidRPr="003567C1" w:rsidTr="00DD4F4E">
        <w:trPr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567C1" w:rsidRPr="003567C1" w:rsidTr="00DD4F4E">
        <w:trPr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277,3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143,4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6,2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567C1" w:rsidRPr="003567C1" w:rsidTr="00DD4F4E">
        <w:trPr>
          <w:jc w:val="center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4453,6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4960,5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4960,5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111,4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0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7C1" w:rsidRPr="003567C1" w:rsidRDefault="003567C1" w:rsidP="003567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Наибольший удельный вес в структуре расходов в разрезе статей и подстатей КОСГУ составили « Расходы  на оплату труда с начислениями» подстатьи (211- 213 ) -89,3%. По сравнению с 2014 годом расходы по этим статьям увеличились на 660,8тыс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уб. или на 17,5% и составили 4429,9тыс.руб.</w:t>
      </w:r>
    </w:p>
    <w:p w:rsidR="003567C1" w:rsidRPr="003567C1" w:rsidRDefault="003567C1" w:rsidP="003567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« Расходы по содержанию  имущества» подстатьи (221- 226) в структуре расходов составляют 6,6%,  по сравнению с 2014 годом  они уменьшились на 32,7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 или на 9,1% и сложились в сумме  326,9 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Расходы по подстатьям (310- 340) «Увеличение стоимости основных средств и материальных запасов» сложились в сумме 194,8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 и их удельный вес в структуре расходов составляет 3,9%.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>Детскую школу иску</w:t>
      </w:r>
      <w:proofErr w:type="gramStart"/>
      <w:r w:rsidRPr="003567C1">
        <w:rPr>
          <w:rFonts w:ascii="Times New Roman" w:hAnsi="Times New Roman" w:cs="Times New Roman"/>
          <w:b/>
          <w:sz w:val="28"/>
          <w:szCs w:val="28"/>
        </w:rPr>
        <w:t>сств</w:t>
      </w:r>
      <w:r w:rsidRPr="003567C1">
        <w:rPr>
          <w:rFonts w:ascii="Times New Roman" w:hAnsi="Times New Roman" w:cs="Times New Roman"/>
          <w:sz w:val="28"/>
          <w:szCs w:val="28"/>
        </w:rPr>
        <w:t xml:space="preserve"> в ср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еднем посещают 223 ребенка.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На содержание детской школы искусств в 2015 году было израсходовано 7264,1 тыс. руб., что на 1288,5 тыс. руб. или на 21,5%%  больше, чем в 2014 году. Их удельный вес в структуре расходов подраздела 0702 «Общее образование» составляют 3,5%.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Расходы в разрезе экономических статей характеризуются следующей таблицей: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(тыс. руб.)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992"/>
        <w:gridCol w:w="992"/>
        <w:gridCol w:w="992"/>
        <w:gridCol w:w="993"/>
        <w:gridCol w:w="992"/>
        <w:gridCol w:w="992"/>
      </w:tblGrid>
      <w:tr w:rsidR="003567C1" w:rsidRPr="003567C1" w:rsidTr="00DD4F4E">
        <w:trPr>
          <w:trHeight w:val="371"/>
        </w:trPr>
        <w:tc>
          <w:tcPr>
            <w:tcW w:w="2943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2013 год</w:t>
            </w:r>
          </w:p>
        </w:tc>
        <w:tc>
          <w:tcPr>
            <w:tcW w:w="992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 2015 год.</w:t>
            </w:r>
          </w:p>
        </w:tc>
        <w:tc>
          <w:tcPr>
            <w:tcW w:w="992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5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84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475"/>
        </w:trPr>
        <w:tc>
          <w:tcPr>
            <w:tcW w:w="2943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 г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   «Заработная плата»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4353,4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5451,9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5451,2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«Начисления на оплату труда»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1374,7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1592,0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1582,5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189,2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«Транспортные услуги»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 «Коммунальные услуги»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169,2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                          «Работы по содержанию имущества»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rPr>
          <w:trHeight w:val="561"/>
        </w:trPr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0,1</w:t>
            </w: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7C1" w:rsidRPr="003567C1" w:rsidTr="00DD4F4E">
        <w:trPr>
          <w:trHeight w:val="870"/>
        </w:trPr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rPr>
          <w:trHeight w:val="758"/>
        </w:trPr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c>
          <w:tcPr>
            <w:tcW w:w="294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5975,6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7293,9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7264,1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121,5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Наибольший удельный вес в структуре расходов  детской школы искусств в разрезе  статей и подстатей КОСГУ занимают « Расходы по оплате труда с начислениями» подстатьи (211- 213) – 96,8%. По сравнению с 2014 годом  расходы по этим статьям уменьшились на 1305,6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 или на 22,8%  и  составили 7033,7 тыс. руб.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«Расходы по содержанию имущества» подстатьи (221- 226) сложились в сумме 196,3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их удельный вес в структуре расходов ДШИ составляет 2,7%. По сравнению с 2014 годом расходы по этим статьям уменьшились на    38,7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 или на 16,5%.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Расходы по подстатьям (310- 340) «Увеличение стоимости основных средств и материальных запасов» сложились в сумме 27,0 </w:t>
      </w:r>
      <w:proofErr w:type="spellStart"/>
      <w:proofErr w:type="gram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руб. и их удельный вес в структуре расходов составляет 0,4%.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>По  подразделу 0702</w:t>
      </w:r>
      <w:r w:rsidRPr="003567C1">
        <w:rPr>
          <w:rFonts w:ascii="Times New Roman" w:hAnsi="Times New Roman" w:cs="Times New Roman"/>
          <w:sz w:val="28"/>
          <w:szCs w:val="28"/>
        </w:rPr>
        <w:t xml:space="preserve"> отражены следующие расходы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 xml:space="preserve">      Мероприятия ГП «Предоставление дополнительных мер по поддержке обучающихся»</w:t>
      </w:r>
      <w:r w:rsidRPr="003567C1">
        <w:rPr>
          <w:rFonts w:ascii="Times New Roman" w:hAnsi="Times New Roman" w:cs="Times New Roman"/>
          <w:sz w:val="28"/>
          <w:szCs w:val="28"/>
        </w:rPr>
        <w:t xml:space="preserve"> в сумме 1446,0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Исполнение плана составило 100,0%, по сравнению с 2014 годом они уменьшились на 242,4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14,4% Денежные средства по этой программе использованы на питание школьников .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t xml:space="preserve">     Мероприятия по  ГП « Доступная среда»</w:t>
      </w:r>
      <w:r w:rsidRPr="003567C1">
        <w:rPr>
          <w:rFonts w:ascii="Times New Roman" w:hAnsi="Times New Roman" w:cs="Times New Roman"/>
          <w:sz w:val="28"/>
          <w:szCs w:val="28"/>
        </w:rPr>
        <w:t xml:space="preserve">   в сумме     1500,0 </w:t>
      </w:r>
      <w:proofErr w:type="spellStart"/>
      <w:proofErr w:type="gram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руб. исполнена на 100,0%. По сравнению с 2014 годом денежные средства  на мероприятия по доступной среде увеличены на 500,0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b/>
          <w:sz w:val="28"/>
          <w:szCs w:val="28"/>
        </w:rPr>
        <w:lastRenderedPageBreak/>
        <w:t>По разделу 0707 «Мероприятия по оздоровлению детей»</w:t>
      </w:r>
      <w:r w:rsidRPr="003567C1">
        <w:rPr>
          <w:rFonts w:ascii="Times New Roman" w:hAnsi="Times New Roman" w:cs="Times New Roman"/>
          <w:sz w:val="28"/>
          <w:szCs w:val="28"/>
        </w:rPr>
        <w:t xml:space="preserve">   По сравнению с 2014 годом, расходы увеличились на 100,5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16,6% и составили  706,9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План исполнен на 100,0%.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Pr="003567C1">
        <w:rPr>
          <w:rFonts w:ascii="Times New Roman" w:hAnsi="Times New Roman" w:cs="Times New Roman"/>
          <w:b/>
          <w:sz w:val="28"/>
          <w:szCs w:val="28"/>
        </w:rPr>
        <w:t>По раздел 0709 «Другие вопросы в области</w:t>
      </w:r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r w:rsidRPr="003567C1">
        <w:rPr>
          <w:rFonts w:ascii="Times New Roman" w:hAnsi="Times New Roman" w:cs="Times New Roman"/>
          <w:b/>
          <w:sz w:val="28"/>
          <w:szCs w:val="28"/>
        </w:rPr>
        <w:t>образования»</w:t>
      </w:r>
      <w:r w:rsidRPr="003567C1">
        <w:rPr>
          <w:rFonts w:ascii="Times New Roman" w:hAnsi="Times New Roman" w:cs="Times New Roman"/>
          <w:sz w:val="28"/>
          <w:szCs w:val="28"/>
        </w:rPr>
        <w:t xml:space="preserve">  представлены  расходы на содержание  аппарата управления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Центра психолого- медико- социального сопровождения, централизованной бухгалтерии,  центра материального снабжения, методкабинета  и расходами по предоставлению льгот по коммунальным платежам за жилье 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, работающим в сельской местности характеризуются данными следующей таблицы: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110"/>
        <w:tblW w:w="10173" w:type="dxa"/>
        <w:tblLayout w:type="fixed"/>
        <w:tblLook w:val="04A0" w:firstRow="1" w:lastRow="0" w:firstColumn="1" w:lastColumn="0" w:noHBand="0" w:noVBand="1"/>
      </w:tblPr>
      <w:tblGrid>
        <w:gridCol w:w="2800"/>
        <w:gridCol w:w="1136"/>
        <w:gridCol w:w="1275"/>
        <w:gridCol w:w="1134"/>
        <w:gridCol w:w="993"/>
        <w:gridCol w:w="992"/>
        <w:gridCol w:w="992"/>
        <w:gridCol w:w="851"/>
      </w:tblGrid>
      <w:tr w:rsidR="003567C1" w:rsidRPr="003567C1" w:rsidTr="00DD4F4E">
        <w:trPr>
          <w:trHeight w:val="396"/>
        </w:trPr>
        <w:tc>
          <w:tcPr>
            <w:tcW w:w="2800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в 2014 году.</w:t>
            </w:r>
          </w:p>
        </w:tc>
        <w:tc>
          <w:tcPr>
            <w:tcW w:w="1275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 2015год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5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348"/>
        </w:trPr>
        <w:tc>
          <w:tcPr>
            <w:tcW w:w="2800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Содержание центрального аппарата</w:t>
            </w:r>
          </w:p>
        </w:tc>
        <w:tc>
          <w:tcPr>
            <w:tcW w:w="113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2400,3</w:t>
            </w:r>
          </w:p>
        </w:tc>
        <w:tc>
          <w:tcPr>
            <w:tcW w:w="127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2008,4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2004,2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Центр психолого-медико-социального сопровождения</w:t>
            </w:r>
          </w:p>
        </w:tc>
        <w:tc>
          <w:tcPr>
            <w:tcW w:w="113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908,6</w:t>
            </w:r>
          </w:p>
        </w:tc>
        <w:tc>
          <w:tcPr>
            <w:tcW w:w="127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1330,2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1330,2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146,4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113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6675,5</w:t>
            </w:r>
          </w:p>
        </w:tc>
        <w:tc>
          <w:tcPr>
            <w:tcW w:w="127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5424,9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5423,8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8C7473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B3134A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Центр материального снабжения</w:t>
            </w:r>
          </w:p>
        </w:tc>
        <w:tc>
          <w:tcPr>
            <w:tcW w:w="113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11346,6</w:t>
            </w:r>
          </w:p>
        </w:tc>
        <w:tc>
          <w:tcPr>
            <w:tcW w:w="127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12068,8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11987,5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:rsidR="003567C1" w:rsidRPr="003567C1" w:rsidRDefault="002C3DD5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3567C1" w:rsidRPr="003567C1" w:rsidRDefault="00EB39BD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Методкабинет</w:t>
            </w:r>
          </w:p>
        </w:tc>
        <w:tc>
          <w:tcPr>
            <w:tcW w:w="113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2103,9</w:t>
            </w:r>
          </w:p>
        </w:tc>
        <w:tc>
          <w:tcPr>
            <w:tcW w:w="127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1754,2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1754,2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ГП « Одаренные дети»</w:t>
            </w:r>
          </w:p>
        </w:tc>
        <w:tc>
          <w:tcPr>
            <w:tcW w:w="113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  <w:tc>
          <w:tcPr>
            <w:tcW w:w="113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417,5</w:t>
            </w:r>
          </w:p>
        </w:tc>
        <w:tc>
          <w:tcPr>
            <w:tcW w:w="127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Мероприятия по трудоустройству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13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на возмещение расходов  по коммунальным платежам за жилье</w:t>
            </w:r>
          </w:p>
        </w:tc>
        <w:tc>
          <w:tcPr>
            <w:tcW w:w="113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12261,4</w:t>
            </w:r>
          </w:p>
        </w:tc>
        <w:tc>
          <w:tcPr>
            <w:tcW w:w="127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10654,9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10654,9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2C3DD5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B3134A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</w:tr>
      <w:tr w:rsidR="004B4C8C" w:rsidRPr="003567C1" w:rsidTr="00DD4F4E">
        <w:tc>
          <w:tcPr>
            <w:tcW w:w="2800" w:type="dxa"/>
          </w:tcPr>
          <w:p w:rsidR="004B4C8C" w:rsidRPr="003567C1" w:rsidRDefault="00D750A4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РЦП</w:t>
            </w:r>
            <w:r w:rsidR="00485E31">
              <w:rPr>
                <w:rFonts w:ascii="Times New Roman" w:hAnsi="Times New Roman" w:cs="Times New Roman"/>
                <w:sz w:val="24"/>
                <w:szCs w:val="24"/>
              </w:rPr>
              <w:t xml:space="preserve"> «Кадровая политика в </w:t>
            </w:r>
            <w:proofErr w:type="spellStart"/>
            <w:r w:rsidR="00485E31">
              <w:rPr>
                <w:rFonts w:ascii="Times New Roman" w:hAnsi="Times New Roman" w:cs="Times New Roman"/>
                <w:sz w:val="24"/>
                <w:szCs w:val="24"/>
              </w:rPr>
              <w:t>здравохранении</w:t>
            </w:r>
            <w:proofErr w:type="spellEnd"/>
            <w:r w:rsidR="00485E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4B4C8C" w:rsidRDefault="004B4C8C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0BE" w:rsidRPr="003567C1" w:rsidRDefault="00BF10BE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1275" w:type="dxa"/>
          </w:tcPr>
          <w:p w:rsidR="004B4C8C" w:rsidRDefault="004B4C8C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31" w:rsidRPr="003567C1" w:rsidRDefault="00485E3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134" w:type="dxa"/>
          </w:tcPr>
          <w:p w:rsidR="004B4C8C" w:rsidRDefault="004B4C8C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E31" w:rsidRPr="003567C1" w:rsidRDefault="00485E3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993" w:type="dxa"/>
          </w:tcPr>
          <w:p w:rsidR="004B4C8C" w:rsidRDefault="004B4C8C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EF7" w:rsidRPr="003567C1" w:rsidRDefault="00B84EF7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B4C8C" w:rsidRPr="003567C1" w:rsidRDefault="004B4C8C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4C8C" w:rsidRDefault="004B4C8C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FF" w:rsidRPr="003567C1" w:rsidRDefault="002E57FF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</w:tcPr>
          <w:p w:rsidR="004B4C8C" w:rsidRDefault="004B4C8C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7FF" w:rsidRPr="003567C1" w:rsidRDefault="002E57FF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3567C1" w:rsidRPr="003567C1" w:rsidTr="00DD4F4E">
        <w:tc>
          <w:tcPr>
            <w:tcW w:w="280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6" w:type="dxa"/>
          </w:tcPr>
          <w:p w:rsidR="003567C1" w:rsidRPr="003567C1" w:rsidRDefault="00BF10BE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36329,1</w:t>
            </w:r>
          </w:p>
        </w:tc>
        <w:tc>
          <w:tcPr>
            <w:tcW w:w="1275" w:type="dxa"/>
          </w:tcPr>
          <w:p w:rsidR="003567C1" w:rsidRPr="003567C1" w:rsidRDefault="00B84EF7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33499,6</w:t>
            </w:r>
          </w:p>
        </w:tc>
        <w:tc>
          <w:tcPr>
            <w:tcW w:w="1134" w:type="dxa"/>
          </w:tcPr>
          <w:p w:rsidR="003567C1" w:rsidRPr="003567C1" w:rsidRDefault="00B84EF7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33413,0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3567C1" w:rsidRPr="003567C1" w:rsidRDefault="002E57FF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</w:t>
      </w:r>
      <w:r w:rsidR="005D69D2">
        <w:rPr>
          <w:rFonts w:ascii="Times New Roman" w:hAnsi="Times New Roman" w:cs="Times New Roman"/>
          <w:sz w:val="28"/>
          <w:szCs w:val="28"/>
        </w:rPr>
        <w:t xml:space="preserve">        На подраздел 0709 в 2015</w:t>
      </w:r>
      <w:r w:rsidRPr="003567C1">
        <w:rPr>
          <w:rFonts w:ascii="Times New Roman" w:hAnsi="Times New Roman" w:cs="Times New Roman"/>
          <w:sz w:val="28"/>
          <w:szCs w:val="28"/>
        </w:rPr>
        <w:t xml:space="preserve"> году было напр</w:t>
      </w:r>
      <w:r w:rsidR="00EB39BD">
        <w:rPr>
          <w:rFonts w:ascii="Times New Roman" w:hAnsi="Times New Roman" w:cs="Times New Roman"/>
          <w:sz w:val="28"/>
          <w:szCs w:val="28"/>
        </w:rPr>
        <w:t>авлено средств в сумме   33413,0тыс. руб.,  что  2916,1 тыс. руб. или на 8,0</w:t>
      </w:r>
      <w:r w:rsidRPr="003567C1">
        <w:rPr>
          <w:rFonts w:ascii="Times New Roman" w:hAnsi="Times New Roman" w:cs="Times New Roman"/>
          <w:sz w:val="28"/>
          <w:szCs w:val="28"/>
        </w:rPr>
        <w:t xml:space="preserve"> %  меньше по сравнению с </w:t>
      </w:r>
      <w:r w:rsidRPr="003567C1">
        <w:rPr>
          <w:rFonts w:ascii="Times New Roman" w:hAnsi="Times New Roman" w:cs="Times New Roman"/>
          <w:sz w:val="28"/>
          <w:szCs w:val="28"/>
        </w:rPr>
        <w:lastRenderedPageBreak/>
        <w:t>2014 годом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х удельный вес в общих расходах по  раздел</w:t>
      </w:r>
      <w:r w:rsidR="007C6D73">
        <w:rPr>
          <w:rFonts w:ascii="Times New Roman" w:hAnsi="Times New Roman" w:cs="Times New Roman"/>
          <w:sz w:val="28"/>
          <w:szCs w:val="28"/>
        </w:rPr>
        <w:t>у «Образование»  составляет 10,9</w:t>
      </w:r>
      <w:r w:rsidRPr="003567C1">
        <w:rPr>
          <w:rFonts w:ascii="Times New Roman" w:hAnsi="Times New Roman" w:cs="Times New Roman"/>
          <w:sz w:val="28"/>
          <w:szCs w:val="28"/>
        </w:rPr>
        <w:t xml:space="preserve">%.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На содержание </w:t>
      </w:r>
      <w:r w:rsidRPr="003567C1">
        <w:rPr>
          <w:rFonts w:ascii="Times New Roman" w:hAnsi="Times New Roman" w:cs="Times New Roman"/>
          <w:b/>
          <w:sz w:val="28"/>
          <w:szCs w:val="28"/>
        </w:rPr>
        <w:t xml:space="preserve"> аппарата управления образования</w:t>
      </w:r>
      <w:r w:rsidRPr="003567C1">
        <w:rPr>
          <w:rFonts w:ascii="Times New Roman" w:hAnsi="Times New Roman" w:cs="Times New Roman"/>
          <w:sz w:val="28"/>
          <w:szCs w:val="28"/>
        </w:rPr>
        <w:t xml:space="preserve"> в 2015 году было направлено 2004,2 тыс. руб., что на 395,5 тыс. руб. или на 16,5% меньше, чем в 2014 году.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Расходы по центральному аппарату управления в разрезе экономических статей представлены в следующей таблице:</w:t>
      </w:r>
    </w:p>
    <w:p w:rsidR="003567C1" w:rsidRPr="003567C1" w:rsidRDefault="003567C1" w:rsidP="003567C1">
      <w:pPr>
        <w:contextualSpacing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 xml:space="preserve">(тыс. руб.                       </w:t>
      </w:r>
      <w:proofErr w:type="gramEnd"/>
    </w:p>
    <w:tbl>
      <w:tblPr>
        <w:tblStyle w:val="110"/>
        <w:tblW w:w="10314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  <w:gridCol w:w="1134"/>
        <w:gridCol w:w="992"/>
        <w:gridCol w:w="993"/>
        <w:gridCol w:w="992"/>
        <w:gridCol w:w="850"/>
      </w:tblGrid>
      <w:tr w:rsidR="003567C1" w:rsidRPr="003567C1" w:rsidTr="00DD4F4E">
        <w:trPr>
          <w:trHeight w:val="349"/>
        </w:trPr>
        <w:tc>
          <w:tcPr>
            <w:tcW w:w="3085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Утверждено на 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5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2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411"/>
        </w:trPr>
        <w:tc>
          <w:tcPr>
            <w:tcW w:w="3085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     «Заработная плата»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735,9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736,9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</w:tr>
      <w:tr w:rsidR="003567C1" w:rsidRPr="003567C1" w:rsidTr="00DD4F4E">
        <w:trPr>
          <w:trHeight w:val="523"/>
        </w:trPr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   «Начисления на оплату труда»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232,9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218,2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9,7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3567C1" w:rsidRPr="003567C1" w:rsidTr="00DD4F4E">
        <w:trPr>
          <w:trHeight w:val="627"/>
        </w:trPr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223                                         « Коммунальные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554,6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531,8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529,1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«Работы по содержанию имущества»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298,0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основных средств»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141,6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567C1" w:rsidRPr="003567C1" w:rsidTr="00DD4F4E">
        <w:trPr>
          <w:trHeight w:val="326"/>
        </w:trPr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2400,3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2008,4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2004,2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67C1" w:rsidRPr="003567C1" w:rsidRDefault="003567C1" w:rsidP="003567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Из таблицы следует, что наибольший удельный вес  в структуре управленческих  расходов в разрезе статей и подстатей КОСГУ составили «Расходы  по оплате труда с начислениями» (подстатьи 211- 213) -47,7% . По </w:t>
      </w:r>
      <w:r w:rsidRPr="003567C1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2014 годом расходы уменьшились на 13,7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1,4%  и составили 955,1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« Расходы по содержанию имущества»  (подстатьи 221- 226) в структуре управленческих  расходов составили – 29,9%.  По сравнению с 2014 годом  они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уменшились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на 192,9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24,4% и составили             598,5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« Расходы увеличение стоимости основных средств и  материальных запасов» (статьи 310-340) в структуре расходов занимают 7,6%. По сравнению с 2014 годом расходы по этим статье уменьшились на 166,9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или на 52,2% и  составили 152,6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На финансирование </w:t>
      </w:r>
      <w:r w:rsidRPr="003567C1">
        <w:rPr>
          <w:rFonts w:ascii="Times New Roman" w:hAnsi="Times New Roman" w:cs="Times New Roman"/>
          <w:b/>
          <w:sz w:val="28"/>
          <w:szCs w:val="28"/>
        </w:rPr>
        <w:t>центра психолого-медико-социального сопровождения</w:t>
      </w:r>
      <w:r w:rsidRPr="003567C1">
        <w:rPr>
          <w:rFonts w:ascii="Times New Roman" w:hAnsi="Times New Roman" w:cs="Times New Roman"/>
          <w:sz w:val="28"/>
          <w:szCs w:val="28"/>
        </w:rPr>
        <w:t xml:space="preserve"> в 2015 году было направлено 1330,2 тыс. руб., что на              421,6 тыс. руб. или 46,4%  больше по сравнению с 2014 годом.  Штатная численность работающих 6 единиц, из них педагогических работника 4 единицы, число групп 6.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Расходы по экономическим статьям представлены в следующей таблице:</w:t>
      </w:r>
    </w:p>
    <w:p w:rsidR="003567C1" w:rsidRPr="003567C1" w:rsidRDefault="003567C1" w:rsidP="003567C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(тыс. руб.)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992"/>
        <w:gridCol w:w="1134"/>
        <w:gridCol w:w="1134"/>
        <w:gridCol w:w="993"/>
        <w:gridCol w:w="992"/>
        <w:gridCol w:w="992"/>
      </w:tblGrid>
      <w:tr w:rsidR="003567C1" w:rsidRPr="003567C1" w:rsidTr="00DD4F4E">
        <w:trPr>
          <w:trHeight w:val="554"/>
        </w:trPr>
        <w:tc>
          <w:tcPr>
            <w:tcW w:w="2518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992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2127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в</w:t>
            </w:r>
            <w:proofErr w:type="gramStart"/>
            <w:r w:rsidRPr="003567C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984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в</w:t>
            </w:r>
            <w:proofErr w:type="gramStart"/>
            <w:r w:rsidRPr="003567C1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3567C1" w:rsidRPr="003567C1" w:rsidTr="00DD4F4E">
        <w:trPr>
          <w:trHeight w:val="459"/>
        </w:trPr>
        <w:tc>
          <w:tcPr>
            <w:tcW w:w="2518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 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«Заработная плата»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632,6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1031,6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1031,6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163,1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«Прочие выплаты»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«Начисления на оплату труда»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185,3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20,4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223 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«Коммунальные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225                 «Расходы по содержанию имущества»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c>
          <w:tcPr>
            <w:tcW w:w="2518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908,6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1330,2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1330,2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146,4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7C1" w:rsidRPr="003567C1" w:rsidRDefault="003567C1" w:rsidP="003567C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Наибольший удельный вес в структуре расходов разрезе статей и подстатей КОСГУ  занимают «Расходы по оплате труда с начислениями»  (подстатьи  211- 213) -  95,2%.  По сравнению с 2014 годом  расходы по фонду оплаты труда увеличились на 449,0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54,9% и составили              1266,9тыс.руб.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«Расходы  по содержанию имущества» ( подстатьи  221- 226) в структуре расходов  ЦПМСС составляют 4,7%. По сравнению с 2014 годом расходы уменьшились на 13,9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18,2% и сложились в сумме 62,6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«Расходы по увеличению стоимости основных средств и материальных запасов» (подстатьи 310-340)  за 2015 год сложились в сумме 0,7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На содержание </w:t>
      </w:r>
      <w:r w:rsidRPr="003567C1">
        <w:rPr>
          <w:rFonts w:ascii="Times New Roman" w:hAnsi="Times New Roman" w:cs="Times New Roman"/>
          <w:b/>
          <w:sz w:val="28"/>
          <w:szCs w:val="28"/>
        </w:rPr>
        <w:t>централизованной бухгалтерии</w:t>
      </w:r>
      <w:r w:rsidRPr="003567C1">
        <w:rPr>
          <w:rFonts w:ascii="Times New Roman" w:hAnsi="Times New Roman" w:cs="Times New Roman"/>
          <w:sz w:val="28"/>
          <w:szCs w:val="28"/>
        </w:rPr>
        <w:t>, штатная численность которой составляет 27 единиц в 2015 году, было направлено 5423,8 тыс. руб., что на 1251,8 тыс. руб. или 18,8% меньше уровня 2014 года.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Расходы по экономическим статьям характеризуются следующей таблицей: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110"/>
        <w:tblW w:w="10031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134"/>
        <w:gridCol w:w="992"/>
        <w:gridCol w:w="992"/>
        <w:gridCol w:w="992"/>
        <w:gridCol w:w="851"/>
      </w:tblGrid>
      <w:tr w:rsidR="003567C1" w:rsidRPr="003567C1" w:rsidTr="00DD4F4E">
        <w:trPr>
          <w:trHeight w:val="428"/>
        </w:trPr>
        <w:tc>
          <w:tcPr>
            <w:tcW w:w="3085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993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984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в %</w:t>
            </w:r>
          </w:p>
        </w:tc>
        <w:tc>
          <w:tcPr>
            <w:tcW w:w="1843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427"/>
        </w:trPr>
        <w:tc>
          <w:tcPr>
            <w:tcW w:w="3085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           «Заработная плата»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4523,6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3422,5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3422,5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                            «Прочие выплаты»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            «Начисления на оплату труда»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1435,5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1003,7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1003,7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«Услуги связи»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290,9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204,4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                                        « Транспортные услуги»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работы, услуги»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284,9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249,2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310                     «Увеличение стоимости основных средств»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«Увеличение стоимости материальных запасов»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567C1" w:rsidRPr="003567C1" w:rsidTr="00DD4F4E">
        <w:tc>
          <w:tcPr>
            <w:tcW w:w="3085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6675,6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5424,9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5423,8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81,2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Наибольший удельный вес в структуре расходов в разрезе статей и подстатей КОСГУ составили «Расходы на оплату труда с начислениями»  (подстатьи 210-213) -  81,6%. По сравнению с 2014 годом  расходы по этим статьям уменьшились   на 1533,2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25,8% и составил  4428,0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«Расходы по содержанию имущества» (подстатьи 221-226) в структуре расходов ЦБ составляют 16,9%. По сравнению с 2014 годом расходы увеличились на 339,2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и составили 915,0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Рост расходов сложился за счет 226 статьи «Прочие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работы,услуги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» , по которой отражены вновь образовавшиеся расходы по программному  обеспечению  учета и отчетности  учреждений образования как юридических лиц.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«Расходы по увеличению стоимости основных средств и материальных запасов» (подстатьи 310-340)   в структуре расходов занимают 1,5%. По сравнению с 2014 годом они уменьшились на 44,4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 составили  82,4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Финансирование расходов </w:t>
      </w:r>
      <w:r w:rsidRPr="003567C1">
        <w:rPr>
          <w:rFonts w:ascii="Times New Roman" w:hAnsi="Times New Roman" w:cs="Times New Roman"/>
          <w:b/>
          <w:sz w:val="28"/>
          <w:szCs w:val="28"/>
        </w:rPr>
        <w:t>Центра материально- технического снабжения</w:t>
      </w:r>
      <w:r w:rsidRPr="003567C1">
        <w:rPr>
          <w:rFonts w:ascii="Times New Roman" w:hAnsi="Times New Roman" w:cs="Times New Roman"/>
          <w:sz w:val="28"/>
          <w:szCs w:val="28"/>
        </w:rPr>
        <w:t xml:space="preserve">, по сравнению с 2014 годом, увеличилось на 640,9 тыс. руб. или на 5,6%. , и сложилось в сумме 11987,5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</w:t>
      </w:r>
    </w:p>
    <w:p w:rsidR="003567C1" w:rsidRPr="003567C1" w:rsidRDefault="006E2DC7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67C1" w:rsidRPr="003567C1">
        <w:rPr>
          <w:rFonts w:ascii="Times New Roman" w:hAnsi="Times New Roman" w:cs="Times New Roman"/>
          <w:sz w:val="28"/>
          <w:szCs w:val="28"/>
        </w:rPr>
        <w:t xml:space="preserve">Расходы центра материально-технического снабжения характеризуются следующей таблицей:                                   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.)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10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34"/>
        <w:gridCol w:w="1134"/>
        <w:gridCol w:w="1134"/>
        <w:gridCol w:w="992"/>
        <w:gridCol w:w="992"/>
        <w:gridCol w:w="993"/>
      </w:tblGrid>
      <w:tr w:rsidR="003567C1" w:rsidRPr="003567C1" w:rsidTr="00DD4F4E">
        <w:trPr>
          <w:trHeight w:val="444"/>
        </w:trPr>
        <w:tc>
          <w:tcPr>
            <w:tcW w:w="2660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2126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в %</w:t>
            </w:r>
          </w:p>
        </w:tc>
        <w:tc>
          <w:tcPr>
            <w:tcW w:w="1985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316"/>
        </w:trPr>
        <w:tc>
          <w:tcPr>
            <w:tcW w:w="2660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rPr>
          <w:trHeight w:val="411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«Заработная плата»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8799,1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9278,4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9278,4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</w:tr>
      <w:tr w:rsidR="003567C1" w:rsidRPr="003567C1" w:rsidTr="00DD4F4E">
        <w:trPr>
          <w:trHeight w:val="411"/>
        </w:trPr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212 «Прочие выплаты»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«Начисления на оплату труда»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2540,4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2693,7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2693,7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567C1" w:rsidRPr="003567C1" w:rsidTr="00DD4F4E"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«Услуги связи»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7C1" w:rsidRPr="003567C1" w:rsidTr="00DD4F4E">
        <w:tc>
          <w:tcPr>
            <w:tcW w:w="2660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340 «Увеличение 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Стоимости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Материальных запасов»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567C1" w:rsidRPr="003567C1" w:rsidTr="00DD4F4E">
        <w:tc>
          <w:tcPr>
            <w:tcW w:w="2660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11346,6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12068,8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11987,5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99,3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105,6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     Как видно из таблицы, наибольший удельный вес в структуре расходов в разрезе статей и подстатей КОСГУ  составили «Расходы по оплате труда с начислениями» (подстатьи 211-213) – 99,9%.  По сравнению  с 2014 годом  фонд оплаты труда  с начислениями увеличился на 633,7 </w:t>
      </w:r>
      <w:proofErr w:type="spellStart"/>
      <w:proofErr w:type="gram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руб. или на 5,5% и сложился в сумме  11972,8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3567C1" w:rsidRPr="003567C1" w:rsidRDefault="0077302E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67C1" w:rsidRPr="003567C1">
        <w:rPr>
          <w:rFonts w:ascii="Times New Roman" w:hAnsi="Times New Roman" w:cs="Times New Roman"/>
          <w:sz w:val="28"/>
          <w:szCs w:val="28"/>
        </w:rPr>
        <w:t xml:space="preserve">«Расходы по увеличению стоимости основных средств и материальных запасов» подстатьи (310-340) в структуре расходов занимают  0,1%. По сравнению с 2014 годом  они увеличились  на 3,1 </w:t>
      </w:r>
      <w:proofErr w:type="spellStart"/>
      <w:proofErr w:type="gramStart"/>
      <w:r w:rsidR="003567C1" w:rsidRPr="003567C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567C1" w:rsidRPr="003567C1">
        <w:rPr>
          <w:rFonts w:ascii="Times New Roman" w:hAnsi="Times New Roman" w:cs="Times New Roman"/>
          <w:sz w:val="28"/>
          <w:szCs w:val="28"/>
        </w:rPr>
        <w:t xml:space="preserve"> руб. или на 62,0% и сложились в сумме 8,1 </w:t>
      </w:r>
      <w:proofErr w:type="spellStart"/>
      <w:r w:rsidR="003567C1"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567C1" w:rsidRPr="00356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На содержание </w:t>
      </w:r>
      <w:r w:rsidRPr="003567C1">
        <w:rPr>
          <w:rFonts w:ascii="Times New Roman" w:hAnsi="Times New Roman" w:cs="Times New Roman"/>
          <w:b/>
          <w:sz w:val="28"/>
          <w:szCs w:val="28"/>
        </w:rPr>
        <w:t>методкабинета</w:t>
      </w:r>
      <w:r w:rsidRPr="003567C1">
        <w:rPr>
          <w:rFonts w:ascii="Times New Roman" w:hAnsi="Times New Roman" w:cs="Times New Roman"/>
          <w:sz w:val="28"/>
          <w:szCs w:val="28"/>
        </w:rPr>
        <w:t xml:space="preserve">, штатная численность которого 6 единиц, в 2015 году было направлено 1754,2 тыс. руб., что на 349,7 тыс. руб. или 16,6%  ниже уровня 2013 года. </w:t>
      </w: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>Расходы по экономическим статьям характеризуются следующей таблицей:</w:t>
      </w:r>
    </w:p>
    <w:p w:rsidR="003567C1" w:rsidRPr="003567C1" w:rsidRDefault="003567C1" w:rsidP="003567C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(тыс. руб.)</w:t>
      </w:r>
    </w:p>
    <w:tbl>
      <w:tblPr>
        <w:tblStyle w:val="110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1134"/>
        <w:gridCol w:w="1134"/>
        <w:gridCol w:w="993"/>
        <w:gridCol w:w="992"/>
        <w:gridCol w:w="992"/>
      </w:tblGrid>
      <w:tr w:rsidR="003567C1" w:rsidRPr="003567C1" w:rsidTr="00DD4F4E">
        <w:trPr>
          <w:trHeight w:val="443"/>
        </w:trPr>
        <w:tc>
          <w:tcPr>
            <w:tcW w:w="2376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Утверждено на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год.</w:t>
            </w:r>
          </w:p>
        </w:tc>
        <w:tc>
          <w:tcPr>
            <w:tcW w:w="1134" w:type="dxa"/>
            <w:vMerge w:val="restart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Исполнено за 2015 год</w:t>
            </w:r>
          </w:p>
        </w:tc>
        <w:tc>
          <w:tcPr>
            <w:tcW w:w="2127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Исполнение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984" w:type="dxa"/>
            <w:gridSpan w:val="2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 xml:space="preserve">Структура </w:t>
            </w:r>
            <w:proofErr w:type="gramStart"/>
            <w:r w:rsidRPr="003567C1">
              <w:rPr>
                <w:rFonts w:ascii="Times New Roman" w:hAnsi="Times New Roman" w:cs="Times New Roman"/>
              </w:rPr>
              <w:t>в</w:t>
            </w:r>
            <w:proofErr w:type="gramEnd"/>
            <w:r w:rsidRPr="003567C1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3567C1" w:rsidRPr="003567C1" w:rsidTr="00DD4F4E">
        <w:trPr>
          <w:trHeight w:val="301"/>
        </w:trPr>
        <w:tc>
          <w:tcPr>
            <w:tcW w:w="2376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плану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к факту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2014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2015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</w:rPr>
            </w:pPr>
            <w:r w:rsidRPr="003567C1">
              <w:rPr>
                <w:rFonts w:ascii="Times New Roman" w:hAnsi="Times New Roman" w:cs="Times New Roman"/>
              </w:rPr>
              <w:t>год</w:t>
            </w:r>
          </w:p>
        </w:tc>
      </w:tr>
      <w:tr w:rsidR="003567C1" w:rsidRPr="003567C1" w:rsidTr="00DD4F4E">
        <w:tc>
          <w:tcPr>
            <w:tcW w:w="23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211           «Заработная плата»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1462,6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1267,5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1267,5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72,3</w:t>
            </w:r>
          </w:p>
        </w:tc>
      </w:tr>
      <w:tr w:rsidR="003567C1" w:rsidRPr="003567C1" w:rsidTr="00DD4F4E">
        <w:tc>
          <w:tcPr>
            <w:tcW w:w="23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213         «Начисления на оплату труда»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446,3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347,3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3567C1" w:rsidRPr="003567C1" w:rsidTr="00DD4F4E">
        <w:tc>
          <w:tcPr>
            <w:tcW w:w="23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221                 «Услуги связи»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3567C1" w:rsidRPr="003567C1" w:rsidTr="00DD4F4E">
        <w:trPr>
          <w:trHeight w:val="551"/>
        </w:trPr>
        <w:tc>
          <w:tcPr>
            <w:tcW w:w="23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«Транспортные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273,9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3567C1" w:rsidRPr="003567C1" w:rsidTr="00DD4F4E">
        <w:tc>
          <w:tcPr>
            <w:tcW w:w="23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226                  «Прочие работы, услуги»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0,1</w:t>
            </w:r>
          </w:p>
        </w:tc>
      </w:tr>
      <w:tr w:rsidR="003567C1" w:rsidRPr="003567C1" w:rsidTr="00DD4F4E">
        <w:tc>
          <w:tcPr>
            <w:tcW w:w="23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«Прочие расходы»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567C1" w:rsidRPr="003567C1" w:rsidTr="00DD4F4E">
        <w:tc>
          <w:tcPr>
            <w:tcW w:w="23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</w:t>
            </w:r>
            <w:r w:rsidRPr="003567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материальных запасов»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7C1" w:rsidRPr="003567C1" w:rsidRDefault="003567C1" w:rsidP="0035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sz w:val="24"/>
                <w:szCs w:val="24"/>
              </w:rPr>
              <w:t xml:space="preserve">   0,5</w:t>
            </w:r>
          </w:p>
        </w:tc>
      </w:tr>
      <w:tr w:rsidR="003567C1" w:rsidRPr="003567C1" w:rsidTr="00DD4F4E">
        <w:tc>
          <w:tcPr>
            <w:tcW w:w="2376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2103,9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1754,2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1754,2</w:t>
            </w:r>
          </w:p>
        </w:tc>
        <w:tc>
          <w:tcPr>
            <w:tcW w:w="1134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83,4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567C1" w:rsidRPr="003567C1" w:rsidRDefault="003567C1" w:rsidP="003567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7C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567C1" w:rsidRPr="003567C1" w:rsidRDefault="003567C1" w:rsidP="003567C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567C1" w:rsidRPr="003567C1" w:rsidRDefault="003567C1" w:rsidP="003567C1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ab/>
        <w:t xml:space="preserve">Наибольший удельный вес в структуре расходов 92,1% занимают «Расходы на оплату труда и начислениями»  подстатьи (211-213).  По сравнению с 2014 годом  расходы уменьшились на 294,1 тыс. руб. или на 15,4% и  сложились в сумме 1614,8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</w:t>
      </w:r>
    </w:p>
    <w:p w:rsidR="003567C1" w:rsidRPr="003567C1" w:rsidRDefault="003567C1" w:rsidP="003567C1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«Расходы по содержанию имущества» (подстатьи 221-226)  в структуре расходов составили 6,8%. По сравнению с 2014 годом они увеличились на    38,5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или на 48,2% и сложились в сумме 118,4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7C1" w:rsidRPr="003567C1" w:rsidRDefault="003567C1" w:rsidP="003567C1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ab/>
        <w:t xml:space="preserve">Расходы по  статье - 340 произведены в  сумме 9,5 </w:t>
      </w:r>
      <w:proofErr w:type="spellStart"/>
      <w:proofErr w:type="gram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3567C1">
        <w:rPr>
          <w:rFonts w:ascii="Times New Roman" w:hAnsi="Times New Roman" w:cs="Times New Roman"/>
          <w:sz w:val="28"/>
          <w:szCs w:val="28"/>
        </w:rPr>
        <w:t xml:space="preserve"> руб. ,что в 12 раз  меньше расходов по этой статье произведенных в 2014 году.</w:t>
      </w:r>
    </w:p>
    <w:p w:rsidR="003567C1" w:rsidRPr="003567C1" w:rsidRDefault="003567C1" w:rsidP="003567C1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7C1" w:rsidRPr="003567C1" w:rsidRDefault="003567C1" w:rsidP="003567C1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 Расходы по РП «Развитие образования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муниципального района» представлены расходами по следующим мероприятиям:</w:t>
      </w:r>
    </w:p>
    <w:p w:rsidR="003567C1" w:rsidRPr="003567C1" w:rsidRDefault="003567C1" w:rsidP="003567C1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- мероприятия по поддержке одаренных детей и молодежи  в сумме              83,7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.;</w:t>
      </w:r>
    </w:p>
    <w:p w:rsidR="003567C1" w:rsidRPr="003567C1" w:rsidRDefault="003567C1" w:rsidP="003567C1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-  мероприятия временного трудоустройства несовершеннолетних граждан в возрасте от 14 до 18 лет 72,4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>..</w:t>
      </w:r>
    </w:p>
    <w:p w:rsidR="003567C1" w:rsidRPr="003567C1" w:rsidRDefault="003567C1" w:rsidP="003567C1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67C1">
        <w:rPr>
          <w:rFonts w:ascii="Times New Roman" w:hAnsi="Times New Roman" w:cs="Times New Roman"/>
          <w:sz w:val="28"/>
          <w:szCs w:val="28"/>
        </w:rPr>
        <w:t xml:space="preserve">            На предоставление мер  социальной поддержки работникам общеобразовательных организаций, работающим в сельских населенных пунктах 2015 году было направлено 10654,9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567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67C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., что 1606,5 </w:t>
      </w:r>
      <w:proofErr w:type="spellStart"/>
      <w:r w:rsidRPr="003567C1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3567C1">
        <w:rPr>
          <w:rFonts w:ascii="Times New Roman" w:hAnsi="Times New Roman" w:cs="Times New Roman"/>
          <w:sz w:val="28"/>
          <w:szCs w:val="28"/>
        </w:rPr>
        <w:t xml:space="preserve"> руб. или на 13,1% меньше чем в 2014 году.</w:t>
      </w:r>
    </w:p>
    <w:p w:rsidR="00084542" w:rsidRDefault="00F12365" w:rsidP="00126283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42" w:rsidRDefault="00084542" w:rsidP="00084542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разделу 0709 «Образование» представлены расходы на реализацию мероприятий в сфере кадровой политики здравоохранения </w:t>
      </w:r>
      <w:proofErr w:type="spellStart"/>
      <w:r w:rsidR="0073025C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73025C">
        <w:rPr>
          <w:rFonts w:ascii="Times New Roman" w:hAnsi="Times New Roman" w:cs="Times New Roman"/>
          <w:sz w:val="28"/>
          <w:szCs w:val="28"/>
        </w:rPr>
        <w:t xml:space="preserve"> района» в сумме 102,1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126283" w:rsidP="00A33BB7">
      <w:pPr>
        <w:tabs>
          <w:tab w:val="left" w:pos="91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4F52" w:rsidRPr="00E74F52" w:rsidRDefault="00E74F52" w:rsidP="00E74F52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разделу 08 «Культура и кинематография»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расходы составили    </w:t>
      </w:r>
      <w:r w:rsidR="00811946">
        <w:rPr>
          <w:rFonts w:ascii="Times New Roman" w:eastAsiaTheme="minorHAnsi" w:hAnsi="Times New Roman" w:cs="Times New Roman"/>
          <w:sz w:val="28"/>
          <w:szCs w:val="28"/>
          <w:lang w:eastAsia="en-US"/>
        </w:rPr>
        <w:t>25136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,1 тыс. руб. Основные расходы этой отрасли представлены расходами по содержанию МБУ «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Погарский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районный Дом культуры» с филиалами в сумме 15180,2 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gram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уб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расходами по содержанию МБУ «Централизованная библиотечная система 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Погарского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района» в сумме 7954,0 тыс. руб., музея «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Радогощ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в сумме 1 063,5 тыс. руб., исполнением мероприятий по РЦП «Развитие культуры и сохранение культурного наследия 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Погарского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района» в сумме 351,2 тыс. руб., исполнением мероприятий  по РЦП «Молодёжь» в сумме 50,0 тыс. руб., реализацией мероприятий ГП «Развитие  культуры и  туризма 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Брянской области(2012-2018 годы)» в сумме 49,2 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gram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уб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., подключение общедоступных библиотек РФ к сети Интернет и развитие системы библиотечного дела в сумме 104,5 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  <w:r w:rsidR="001B49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предоставление мер социальной поддержки по оплате жилья и коммунальных услуг </w:t>
      </w:r>
      <w:r w:rsidR="002251D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гражданам, работающим в сел</w:t>
      </w:r>
      <w:r w:rsidR="00DE371C">
        <w:rPr>
          <w:rFonts w:ascii="Times New Roman" w:eastAsiaTheme="minorHAnsi" w:hAnsi="Times New Roman" w:cs="Times New Roman"/>
          <w:sz w:val="28"/>
          <w:szCs w:val="28"/>
          <w:lang w:eastAsia="en-US"/>
        </w:rPr>
        <w:t>ьских учреждениях культуры 103,0</w:t>
      </w:r>
      <w:r w:rsidR="00225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2251D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spellEnd"/>
      <w:proofErr w:type="gramEnd"/>
      <w:r w:rsidR="002251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</w:t>
      </w:r>
      <w:r w:rsidR="005656C8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резервного фонда администрации района</w:t>
      </w:r>
      <w:r w:rsidR="00561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сельским учреждениям культуры</w:t>
      </w:r>
      <w:r w:rsidR="00D21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были выделены средства на чествование</w:t>
      </w:r>
      <w:r w:rsidR="00E37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ветеранов</w:t>
      </w:r>
      <w:r w:rsidR="00D21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ВОВ</w:t>
      </w:r>
      <w:r w:rsidR="00E375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сумме 253,0 </w:t>
      </w:r>
      <w:proofErr w:type="spellStart"/>
      <w:r w:rsidR="00E3753A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тыс.руб</w:t>
      </w:r>
      <w:proofErr w:type="spellEnd"/>
      <w:r w:rsidR="00D21F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152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Удельный вес расходов по культуре в о</w:t>
      </w:r>
      <w:r w:rsidR="0011525B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бщем объёме расходов составляет 5,4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%.</w:t>
      </w:r>
    </w:p>
    <w:p w:rsidR="00E74F52" w:rsidRPr="00E74F52" w:rsidRDefault="00E74F52" w:rsidP="00E74F52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Расходы в разрезе статей и подстатей КОСГУ по содержанию музея «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Радогощ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»  представлены в следующей таблице:</w:t>
      </w:r>
    </w:p>
    <w:p w:rsidR="00E74F52" w:rsidRPr="00E74F52" w:rsidRDefault="00E74F52" w:rsidP="00E74F52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(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gram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уб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tbl>
      <w:tblPr>
        <w:tblStyle w:val="2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993"/>
        <w:gridCol w:w="992"/>
        <w:gridCol w:w="850"/>
      </w:tblGrid>
      <w:tr w:rsidR="00E74F52" w:rsidRPr="00E74F52" w:rsidTr="0084249C">
        <w:trPr>
          <w:trHeight w:val="583"/>
        </w:trPr>
        <w:tc>
          <w:tcPr>
            <w:tcW w:w="2943" w:type="dxa"/>
            <w:vMerge w:val="restart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Утверждено на 2015 год</w:t>
            </w:r>
          </w:p>
        </w:tc>
        <w:tc>
          <w:tcPr>
            <w:tcW w:w="1134" w:type="dxa"/>
            <w:vMerge w:val="restart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Исполнено за 2015 год</w:t>
            </w:r>
          </w:p>
        </w:tc>
        <w:tc>
          <w:tcPr>
            <w:tcW w:w="2127" w:type="dxa"/>
            <w:gridSpan w:val="2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Исполнение бюджета </w:t>
            </w:r>
            <w:proofErr w:type="gram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2" w:type="dxa"/>
            <w:gridSpan w:val="2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(</w:t>
            </w:r>
            <w:proofErr w:type="gram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%)</w:t>
            </w:r>
          </w:p>
        </w:tc>
      </w:tr>
      <w:tr w:rsidR="00E74F52" w:rsidRPr="00E74F52" w:rsidTr="0084249C">
        <w:trPr>
          <w:trHeight w:val="237"/>
        </w:trPr>
        <w:tc>
          <w:tcPr>
            <w:tcW w:w="2943" w:type="dxa"/>
            <w:vMerge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плану 2015 года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 2014 года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211 «Заработная плата»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493,4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477,1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96,7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44,9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212 </w:t>
            </w: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«Прочие выплаты»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</w:t>
            </w: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«Начисления на оплату труда»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12,9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221 </w:t>
            </w: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«Услуги связи»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86,4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1,8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222 «Транспортные услуги»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223</w:t>
            </w: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«Коммунальные услуги»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144,7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157,4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141,2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89,7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97,6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11,9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13,2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88,5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108,2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226 «Прочие услуги»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216,7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123,0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94,6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17,8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11,6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</w:t>
            </w: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«Прочие расходы»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16,1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67,6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98,8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310 «Увеличение стоимости основных средств»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56,9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1,4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340 «Увеличение стоимости материальных запасов»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204,4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</w:tr>
      <w:tr w:rsidR="00E74F52" w:rsidRPr="00E74F52" w:rsidTr="0084249C">
        <w:tc>
          <w:tcPr>
            <w:tcW w:w="294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1 219,0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1108,9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1063,5</w:t>
            </w:r>
          </w:p>
        </w:tc>
        <w:tc>
          <w:tcPr>
            <w:tcW w:w="1134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993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87,2</w:t>
            </w:r>
          </w:p>
        </w:tc>
        <w:tc>
          <w:tcPr>
            <w:tcW w:w="992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E74F52" w:rsidRPr="00E74F52" w:rsidRDefault="00E74F52" w:rsidP="00E74F52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E74F52" w:rsidRPr="00E74F52" w:rsidRDefault="00E74F52" w:rsidP="00E74F5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</w:p>
    <w:p w:rsidR="00E74F52" w:rsidRPr="00E74F52" w:rsidRDefault="00E74F52" w:rsidP="00811946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Наибольший  удельный вес в структуре расходов  по обеспечению деятельности музея «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Радогощ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 в разрезе статей и подстатей КОСГУ составили статьи 211-213 «Расходы по оплате труда с начислениями»  – 57,8%. Статьи </w:t>
      </w: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221-226 « Расходы по содержанию имущества»  в общем объеме расходов  составили  35,8%. На статьи  (310-340) «Увеличение стоимости основных средств и материальных запасов» в структуре расходов приходится  4,9%.</w:t>
      </w:r>
      <w:proofErr w:type="gramEnd"/>
    </w:p>
    <w:p w:rsidR="00E74F52" w:rsidRPr="00E74F52" w:rsidRDefault="00E74F52" w:rsidP="00E74F52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Расходы в разрезе статей и подстатей КОСГУ по содержанию МБУ «Централизованная библиотечная система 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Погарского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района» представлены в следующей таблице:</w:t>
      </w:r>
    </w:p>
    <w:p w:rsidR="00E74F52" w:rsidRPr="00E74F52" w:rsidRDefault="00E74F52" w:rsidP="00E74F5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(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gram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уб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.)                 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942"/>
        <w:gridCol w:w="1850"/>
        <w:gridCol w:w="1671"/>
        <w:gridCol w:w="1623"/>
        <w:gridCol w:w="1520"/>
      </w:tblGrid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экономической классификации расходов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ассигнований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2015 год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 2015 год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 исполнения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плана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Структура расходов </w:t>
            </w:r>
            <w:proofErr w:type="gram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211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«заработная плата»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5735,9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5610,0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97,8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70,5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212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«прочие выплаты»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10,7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-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213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начис</w:t>
            </w:r>
            <w:proofErr w:type="gram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proofErr w:type="spell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оплату труда»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1716,8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1583,2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92,2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19,9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221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«услуги связи»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222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«транспортные услуги»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-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223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«коммунальные услуги»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370,0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360,4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    224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«аренда имущества»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-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225 «услуги по </w:t>
            </w:r>
            <w:proofErr w:type="spell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</w:t>
            </w:r>
            <w:proofErr w:type="spell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жанию</w:t>
            </w:r>
            <w:proofErr w:type="spell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имущества»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17,2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86,0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226 «прочие услуги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310,0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258,8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290»прочие расходы»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57,3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81,9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310 «увеличение стоимости основных средств»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66,0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E74F52" w:rsidRPr="00E74F52" w:rsidTr="0084249C"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340 «увеличение стоим</w:t>
            </w:r>
            <w:proofErr w:type="gram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 запасов»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24,1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80,3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E74F52" w:rsidRPr="00E74F52" w:rsidTr="0084249C">
        <w:trPr>
          <w:trHeight w:val="309"/>
        </w:trPr>
        <w:tc>
          <w:tcPr>
            <w:tcW w:w="2942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5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8318,3</w:t>
            </w:r>
          </w:p>
        </w:tc>
        <w:tc>
          <w:tcPr>
            <w:tcW w:w="167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7954,0</w:t>
            </w:r>
          </w:p>
        </w:tc>
        <w:tc>
          <w:tcPr>
            <w:tcW w:w="162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95,6</w:t>
            </w:r>
          </w:p>
        </w:tc>
        <w:tc>
          <w:tcPr>
            <w:tcW w:w="1520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E74F52" w:rsidRPr="00E74F52" w:rsidRDefault="00E74F52" w:rsidP="00E74F52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Наибольший удельный вес в структуре расходов по обеспечению деятельности МБУ «Централизованная библиотечная система 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Погарского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района» в разрезе статей и подстатей КОСГУ составили расходы по статьям 211-213 «Расходы по оплате труда с начислениями» -90,4%. Расходы по статьям 221-226 «Расходы по содержанию имущества» в общем объеме расходов составили – 8,5%. На статьи 310-340 «Увеличение стоимости основных средств и материальных запасов» в структуре расходов</w:t>
      </w:r>
      <w:proofErr w:type="gram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приходится 0,4%.</w:t>
      </w:r>
    </w:p>
    <w:p w:rsidR="00E74F52" w:rsidRPr="00E74F52" w:rsidRDefault="00E74F52" w:rsidP="00E74F52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Расходы в разрезе статей и подстатей КОСГУ по содержанию МБУ «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Погарский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районный Дом культуры» представлены в следующей таблице: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559"/>
        <w:gridCol w:w="1665"/>
      </w:tblGrid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экономической классификации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расходов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ассигнований 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2015 год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2015 год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% исполнения </w:t>
            </w:r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плана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Структура расходов </w:t>
            </w:r>
            <w:proofErr w:type="gramStart"/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211 «оплата труда»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9475,2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9276,8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97,9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61,1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 «начисления на оплату труда»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2700,0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2621,3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97,1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17,3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221 «услуги связи»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46,0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21,6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0,1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223 «коммунальные услуги»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2247,9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2247,9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14,8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122,1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226 «прочие услуги»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330,0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303,8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92,1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 «прочие расходы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177,8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88,9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310 «увеличение стоимости основных средств»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226,7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187,7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1,2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340 «увеличение стоимости материальных запасов»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235,2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221,2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94,0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E74F52" w:rsidRPr="00E74F52" w:rsidTr="0084249C">
        <w:tc>
          <w:tcPr>
            <w:tcW w:w="308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итого</w:t>
            </w:r>
          </w:p>
        </w:tc>
        <w:tc>
          <w:tcPr>
            <w:tcW w:w="1843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15591,0</w:t>
            </w:r>
          </w:p>
        </w:tc>
        <w:tc>
          <w:tcPr>
            <w:tcW w:w="1701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15180,2</w:t>
            </w:r>
          </w:p>
        </w:tc>
        <w:tc>
          <w:tcPr>
            <w:tcW w:w="1559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665" w:type="dxa"/>
          </w:tcPr>
          <w:p w:rsidR="00E74F52" w:rsidRPr="00E74F52" w:rsidRDefault="00E74F52" w:rsidP="00E74F52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74F5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E74F52" w:rsidRPr="00E74F52" w:rsidRDefault="00E74F52" w:rsidP="00E74F52">
      <w:pPr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74F52" w:rsidRPr="00E74F52" w:rsidRDefault="00E74F52" w:rsidP="00E74F52">
      <w:pPr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Наибольший удельный вес в структуре расходов по обеспечению деятельности МБУ «</w:t>
      </w:r>
      <w:proofErr w:type="spellStart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Погарский</w:t>
      </w:r>
      <w:proofErr w:type="spell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районный Дом культуры» в разрезе статей и подстатей КОСГУ составили расходы по статьям 211-213 «Расходы по оплате труда с начислениями» - 78,4%. Расходы по статьям 221-226 «Расходы по содержанию имущества» в общем объеме расходов составили 17,7%. На статьи 310-340 «Увеличение стоимости основных средств и материальных запасов» в структуре расходов приходится</w:t>
      </w:r>
      <w:proofErr w:type="gramEnd"/>
      <w:r w:rsidRPr="00E74F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2,7%.</w:t>
      </w:r>
    </w:p>
    <w:p w:rsidR="00084542" w:rsidRDefault="00084542" w:rsidP="00652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38C">
        <w:rPr>
          <w:rFonts w:ascii="Times New Roman" w:hAnsi="Times New Roman" w:cs="Times New Roman"/>
          <w:b/>
          <w:sz w:val="28"/>
          <w:szCs w:val="28"/>
        </w:rPr>
        <w:t>Расходы раздела 10 «Социальная политика»</w:t>
      </w:r>
      <w:r w:rsidR="00386BBF">
        <w:rPr>
          <w:rFonts w:ascii="Times New Roman" w:hAnsi="Times New Roman" w:cs="Times New Roman"/>
          <w:sz w:val="28"/>
          <w:szCs w:val="28"/>
        </w:rPr>
        <w:t xml:space="preserve"> в 2015 году составили 21986,1 тыс. руб.,  к уровню 2014 года они уменьш</w:t>
      </w:r>
      <w:r>
        <w:rPr>
          <w:rFonts w:ascii="Times New Roman" w:hAnsi="Times New Roman" w:cs="Times New Roman"/>
          <w:sz w:val="28"/>
          <w:szCs w:val="28"/>
        </w:rPr>
        <w:t xml:space="preserve">ились </w:t>
      </w:r>
      <w:r w:rsidR="00A11CC5">
        <w:rPr>
          <w:rFonts w:ascii="Times New Roman" w:hAnsi="Times New Roman" w:cs="Times New Roman"/>
          <w:sz w:val="28"/>
          <w:szCs w:val="28"/>
        </w:rPr>
        <w:t>на 2745,4тыс. руб. или на 11,1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084542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Динамика расходов по социальной политике видна из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расходов по отрасли «Социальная политика»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к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едыдущему году 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%).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%)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объёме расходов  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10 357,0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12 035,0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12 711,0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14 397,0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113,3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18563,5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128,9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23861,6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117,6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084542" w:rsidTr="00A514D8">
        <w:tc>
          <w:tcPr>
            <w:tcW w:w="2392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24731,5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103,6</w:t>
            </w:r>
          </w:p>
        </w:tc>
        <w:tc>
          <w:tcPr>
            <w:tcW w:w="2393" w:type="dxa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A11CC5" w:rsidTr="00A514D8">
        <w:tc>
          <w:tcPr>
            <w:tcW w:w="2392" w:type="dxa"/>
          </w:tcPr>
          <w:p w:rsidR="00A11CC5" w:rsidRDefault="00A11CC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A11CC5" w:rsidRDefault="00A11CC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21986,1</w:t>
            </w:r>
          </w:p>
        </w:tc>
        <w:tc>
          <w:tcPr>
            <w:tcW w:w="2393" w:type="dxa"/>
          </w:tcPr>
          <w:p w:rsidR="00A11CC5" w:rsidRDefault="00A11CC5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2393" w:type="dxa"/>
          </w:tcPr>
          <w:p w:rsidR="00A11CC5" w:rsidRDefault="006453C4" w:rsidP="00A51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</w:tbl>
    <w:p w:rsidR="00084542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163328" wp14:editId="35B57A32">
            <wp:extent cx="5916058" cy="3062689"/>
            <wp:effectExtent l="0" t="0" r="27940" b="2349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84542" w:rsidRDefault="00084542" w:rsidP="000845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темп роста расходов по социальной политике из года в год растёт, их удельный вес в общем объёме расходов за последние четыре года стабилен и составляет от 3,6% до 5,9%.</w:t>
      </w:r>
    </w:p>
    <w:p w:rsidR="00084542" w:rsidRPr="00227EBB" w:rsidRDefault="00084542" w:rsidP="00084542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EBB">
        <w:rPr>
          <w:rFonts w:ascii="Times New Roman" w:hAnsi="Times New Roman" w:cs="Times New Roman"/>
          <w:b/>
          <w:sz w:val="28"/>
          <w:szCs w:val="28"/>
        </w:rPr>
        <w:t>Социальные расходы представлены следующими расходами:</w:t>
      </w:r>
    </w:p>
    <w:p w:rsidR="00084542" w:rsidRDefault="00084542" w:rsidP="00084542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7E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27EBB">
        <w:rPr>
          <w:rFonts w:ascii="Times New Roman" w:hAnsi="Times New Roman" w:cs="Times New Roman"/>
          <w:b/>
          <w:sz w:val="28"/>
          <w:szCs w:val="28"/>
        </w:rPr>
        <w:t>разделу 1001 «Пенсионное обеспечение»</w:t>
      </w:r>
      <w:r>
        <w:rPr>
          <w:rFonts w:ascii="Times New Roman" w:hAnsi="Times New Roman" w:cs="Times New Roman"/>
          <w:sz w:val="28"/>
          <w:szCs w:val="28"/>
        </w:rPr>
        <w:t xml:space="preserve"> - расходы на выплату доплат к пенсии муниципальных служащих </w:t>
      </w:r>
      <w:r w:rsidR="00503A4D">
        <w:rPr>
          <w:rFonts w:ascii="Times New Roman" w:hAnsi="Times New Roman" w:cs="Times New Roman"/>
          <w:sz w:val="28"/>
          <w:szCs w:val="28"/>
        </w:rPr>
        <w:t>составили 4743,3</w:t>
      </w:r>
      <w:r>
        <w:rPr>
          <w:rFonts w:ascii="Times New Roman" w:hAnsi="Times New Roman" w:cs="Times New Roman"/>
          <w:sz w:val="28"/>
          <w:szCs w:val="28"/>
        </w:rPr>
        <w:t xml:space="preserve"> тыс. руб., количест</w:t>
      </w:r>
      <w:r w:rsidR="00503A4D">
        <w:rPr>
          <w:rFonts w:ascii="Times New Roman" w:hAnsi="Times New Roman" w:cs="Times New Roman"/>
          <w:sz w:val="28"/>
          <w:szCs w:val="28"/>
        </w:rPr>
        <w:t>во пенсионеров  на 1 января 2016 года 53</w:t>
      </w:r>
      <w:r>
        <w:rPr>
          <w:rFonts w:ascii="Times New Roman" w:hAnsi="Times New Roman" w:cs="Times New Roman"/>
          <w:sz w:val="28"/>
          <w:szCs w:val="28"/>
        </w:rPr>
        <w:t xml:space="preserve"> человека.                                          </w:t>
      </w:r>
    </w:p>
    <w:p w:rsidR="00084542" w:rsidRDefault="00084542" w:rsidP="00084542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7E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27EBB">
        <w:rPr>
          <w:rFonts w:ascii="Times New Roman" w:hAnsi="Times New Roman" w:cs="Times New Roman"/>
          <w:b/>
          <w:sz w:val="28"/>
          <w:szCs w:val="28"/>
        </w:rPr>
        <w:t>разделу 1003 «Социальное обеспечение населения»</w:t>
      </w:r>
      <w:r w:rsidR="00503A4D">
        <w:rPr>
          <w:rFonts w:ascii="Times New Roman" w:hAnsi="Times New Roman" w:cs="Times New Roman"/>
          <w:sz w:val="28"/>
          <w:szCs w:val="28"/>
        </w:rPr>
        <w:t xml:space="preserve"> расходы составили 2103,7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084542" w:rsidRPr="00475ECF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средства резервного фонда администрации района для оказания помощи гражданам,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 расходовании средств</w:t>
      </w:r>
      <w:r w:rsidR="00A67AF8">
        <w:rPr>
          <w:rFonts w:ascii="Times New Roman" w:hAnsi="Times New Roman" w:cs="Times New Roman"/>
          <w:sz w:val="28"/>
          <w:szCs w:val="28"/>
        </w:rPr>
        <w:t xml:space="preserve"> резервного фонда в сумме </w:t>
      </w:r>
      <w:r w:rsidR="000264F3">
        <w:rPr>
          <w:rFonts w:ascii="Times New Roman" w:hAnsi="Times New Roman" w:cs="Times New Roman"/>
          <w:sz w:val="28"/>
          <w:szCs w:val="28"/>
        </w:rPr>
        <w:t>885,2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-средства на осуществление сохранности жилых                                           помещений, закреплённых за детьми-сиротами и детьми, оставшихся без</w:t>
      </w:r>
      <w:r w:rsidR="0073061F">
        <w:rPr>
          <w:rFonts w:ascii="Times New Roman" w:hAnsi="Times New Roman" w:cs="Times New Roman"/>
          <w:sz w:val="28"/>
          <w:szCs w:val="28"/>
        </w:rPr>
        <w:t xml:space="preserve"> попечения родителей в сумме 147</w:t>
      </w:r>
      <w:r w:rsidR="007A6E37">
        <w:rPr>
          <w:rFonts w:ascii="Times New Roman" w:hAnsi="Times New Roman" w:cs="Times New Roman"/>
          <w:sz w:val="28"/>
          <w:szCs w:val="28"/>
        </w:rPr>
        <w:t>,0 тыс. руб. при плане 147,0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по ДЦП «Жилище» по программе «Обеспечение жильём молодых семей» из федерального и областного бюдж</w:t>
      </w:r>
      <w:r w:rsidR="00A67AF8">
        <w:rPr>
          <w:rFonts w:ascii="Times New Roman" w:hAnsi="Times New Roman" w:cs="Times New Roman"/>
          <w:sz w:val="28"/>
          <w:szCs w:val="28"/>
        </w:rPr>
        <w:t xml:space="preserve">ета </w:t>
      </w:r>
      <w:proofErr w:type="spellStart"/>
      <w:proofErr w:type="gramStart"/>
      <w:r w:rsidR="00A67AF8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proofErr w:type="gramEnd"/>
      <w:r w:rsidR="00A67AF8">
        <w:rPr>
          <w:rFonts w:ascii="Times New Roman" w:hAnsi="Times New Roman" w:cs="Times New Roman"/>
          <w:sz w:val="28"/>
          <w:szCs w:val="28"/>
        </w:rPr>
        <w:t xml:space="preserve"> было выделено </w:t>
      </w:r>
      <w:r w:rsidR="007A6E37">
        <w:rPr>
          <w:rFonts w:ascii="Times New Roman" w:hAnsi="Times New Roman" w:cs="Times New Roman"/>
          <w:sz w:val="28"/>
          <w:szCs w:val="28"/>
        </w:rPr>
        <w:t>2585,9</w:t>
      </w:r>
      <w:r>
        <w:rPr>
          <w:rFonts w:ascii="Times New Roman" w:hAnsi="Times New Roman" w:cs="Times New Roman"/>
          <w:sz w:val="28"/>
          <w:szCs w:val="28"/>
        </w:rPr>
        <w:t xml:space="preserve"> и освоено</w:t>
      </w:r>
      <w:r w:rsidR="00BC7337">
        <w:rPr>
          <w:rFonts w:ascii="Times New Roman" w:hAnsi="Times New Roman" w:cs="Times New Roman"/>
          <w:sz w:val="28"/>
          <w:szCs w:val="28"/>
        </w:rPr>
        <w:t xml:space="preserve"> </w:t>
      </w:r>
      <w:r w:rsidR="004A57BB">
        <w:rPr>
          <w:rFonts w:ascii="Times New Roman" w:hAnsi="Times New Roman" w:cs="Times New Roman"/>
          <w:sz w:val="28"/>
          <w:szCs w:val="28"/>
        </w:rPr>
        <w:t>797,5</w:t>
      </w:r>
      <w:r w:rsidR="002C5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92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C59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, из  район</w:t>
      </w:r>
      <w:r w:rsidR="00A67AF8">
        <w:rPr>
          <w:rFonts w:ascii="Times New Roman" w:hAnsi="Times New Roman" w:cs="Times New Roman"/>
          <w:sz w:val="28"/>
          <w:szCs w:val="28"/>
        </w:rPr>
        <w:t xml:space="preserve">ного бюджета было выделено </w:t>
      </w:r>
      <w:r w:rsidR="00866B3F">
        <w:rPr>
          <w:rFonts w:ascii="Times New Roman" w:hAnsi="Times New Roman" w:cs="Times New Roman"/>
          <w:sz w:val="28"/>
          <w:szCs w:val="28"/>
        </w:rPr>
        <w:t>145,0</w:t>
      </w:r>
      <w:r w:rsidR="0002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4F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264F3">
        <w:rPr>
          <w:rFonts w:ascii="Times New Roman" w:hAnsi="Times New Roman" w:cs="Times New Roman"/>
          <w:sz w:val="28"/>
          <w:szCs w:val="28"/>
        </w:rPr>
        <w:t xml:space="preserve">. и освоено   </w:t>
      </w:r>
      <w:r w:rsidR="00866B3F">
        <w:rPr>
          <w:rFonts w:ascii="Times New Roman" w:hAnsi="Times New Roman" w:cs="Times New Roman"/>
          <w:sz w:val="28"/>
          <w:szCs w:val="28"/>
        </w:rPr>
        <w:t>145,0</w:t>
      </w:r>
      <w:r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:rsidR="00084542" w:rsidRDefault="00084542" w:rsidP="00084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по оказанию помощи общественн</w:t>
      </w:r>
      <w:r w:rsidR="00970C53">
        <w:rPr>
          <w:rFonts w:ascii="Times New Roman" w:hAnsi="Times New Roman" w:cs="Times New Roman"/>
          <w:sz w:val="28"/>
          <w:szCs w:val="28"/>
        </w:rPr>
        <w:t>ым организациям в сумме      129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="00BC7337">
        <w:rPr>
          <w:rFonts w:ascii="Times New Roman" w:hAnsi="Times New Roman" w:cs="Times New Roman"/>
          <w:sz w:val="28"/>
          <w:szCs w:val="28"/>
        </w:rPr>
        <w:t xml:space="preserve"> при плане 140,0 </w:t>
      </w:r>
      <w:proofErr w:type="spellStart"/>
      <w:r w:rsidR="00BC733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C7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C733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C7337"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27E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27EBB">
        <w:rPr>
          <w:rFonts w:ascii="Times New Roman" w:hAnsi="Times New Roman" w:cs="Times New Roman"/>
          <w:b/>
          <w:sz w:val="28"/>
          <w:szCs w:val="28"/>
        </w:rPr>
        <w:t>разделу 1004 «Охрана семьи и детства»</w:t>
      </w:r>
      <w:r>
        <w:rPr>
          <w:rFonts w:ascii="Times New Roman" w:hAnsi="Times New Roman" w:cs="Times New Roman"/>
          <w:sz w:val="28"/>
          <w:szCs w:val="28"/>
        </w:rPr>
        <w:t xml:space="preserve"> прои</w:t>
      </w:r>
      <w:r w:rsidR="002C5921">
        <w:rPr>
          <w:rFonts w:ascii="Times New Roman" w:hAnsi="Times New Roman" w:cs="Times New Roman"/>
          <w:sz w:val="28"/>
          <w:szCs w:val="28"/>
        </w:rPr>
        <w:t>зведены расходы в сумме 14503,1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выплату компенсации части родительской платы за содержание ребенка в общеобразовательных учреждениях, реализующих основную общеобразовательную программу дошкольного о</w:t>
      </w:r>
      <w:r w:rsidR="00970C53">
        <w:rPr>
          <w:rFonts w:ascii="Times New Roman" w:hAnsi="Times New Roman" w:cs="Times New Roman"/>
          <w:sz w:val="28"/>
          <w:szCs w:val="28"/>
        </w:rPr>
        <w:t>бразования было направлено 2835,2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исполнение плана составило 100,0%;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 выплаты  на содержание ребенка в семье опекуна и на выплаты приемной семье за социальное обслужива</w:t>
      </w:r>
      <w:r w:rsidR="00C85862">
        <w:rPr>
          <w:rFonts w:ascii="Times New Roman" w:hAnsi="Times New Roman" w:cs="Times New Roman"/>
          <w:sz w:val="28"/>
          <w:szCs w:val="28"/>
        </w:rPr>
        <w:t>ние детей было направлено 6579</w:t>
      </w:r>
      <w:r w:rsidR="00022990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исполнение плана сост</w:t>
      </w:r>
      <w:r w:rsidR="007A36EA">
        <w:rPr>
          <w:rFonts w:ascii="Times New Roman" w:hAnsi="Times New Roman" w:cs="Times New Roman"/>
          <w:sz w:val="28"/>
          <w:szCs w:val="28"/>
        </w:rPr>
        <w:t>авило  97,2</w:t>
      </w:r>
      <w:r>
        <w:rPr>
          <w:rFonts w:ascii="Times New Roman" w:hAnsi="Times New Roman" w:cs="Times New Roman"/>
          <w:sz w:val="28"/>
          <w:szCs w:val="28"/>
        </w:rPr>
        <w:t>%.;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выплаты единовременных пособий при всех формах устройства детей, лишённых родительского попечения, в семью бы</w:t>
      </w:r>
      <w:r w:rsidR="00BF224F">
        <w:rPr>
          <w:rFonts w:ascii="Times New Roman" w:hAnsi="Times New Roman" w:cs="Times New Roman"/>
          <w:sz w:val="28"/>
          <w:szCs w:val="28"/>
        </w:rPr>
        <w:t xml:space="preserve">ло направлено                 </w:t>
      </w:r>
      <w:r w:rsidR="00184F0C">
        <w:rPr>
          <w:rFonts w:ascii="Times New Roman" w:hAnsi="Times New Roman" w:cs="Times New Roman"/>
          <w:sz w:val="28"/>
          <w:szCs w:val="28"/>
        </w:rPr>
        <w:t>27,5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506FE7">
        <w:rPr>
          <w:rFonts w:ascii="Times New Roman" w:hAnsi="Times New Roman" w:cs="Times New Roman"/>
          <w:sz w:val="28"/>
          <w:szCs w:val="28"/>
        </w:rPr>
        <w:t xml:space="preserve"> исполнение плана составило </w:t>
      </w:r>
      <w:r w:rsidR="007A36EA">
        <w:rPr>
          <w:rFonts w:ascii="Times New Roman" w:hAnsi="Times New Roman" w:cs="Times New Roman"/>
          <w:sz w:val="28"/>
          <w:szCs w:val="28"/>
        </w:rPr>
        <w:t>66,5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084542" w:rsidP="00084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на обеспечение жилыми помещениями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сирот, а также детей находящихся п</w:t>
      </w:r>
      <w:r w:rsidR="00506FE7">
        <w:rPr>
          <w:rFonts w:ascii="Times New Roman" w:hAnsi="Times New Roman" w:cs="Times New Roman"/>
          <w:sz w:val="28"/>
          <w:szCs w:val="28"/>
        </w:rPr>
        <w:t>од опекой было направлено 5060,7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руб.,</w:t>
      </w:r>
      <w:r w:rsidR="007A36EA">
        <w:rPr>
          <w:rFonts w:ascii="Times New Roman" w:hAnsi="Times New Roman" w:cs="Times New Roman"/>
          <w:sz w:val="28"/>
          <w:szCs w:val="28"/>
        </w:rPr>
        <w:t xml:space="preserve"> исполнение плана составило 100,0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27E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227EBB">
        <w:rPr>
          <w:rFonts w:ascii="Times New Roman" w:hAnsi="Times New Roman" w:cs="Times New Roman"/>
          <w:b/>
          <w:sz w:val="28"/>
          <w:szCs w:val="28"/>
        </w:rPr>
        <w:t>разделу 1006 «Другие вопросы в области социальной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85862">
        <w:rPr>
          <w:rFonts w:ascii="Times New Roman" w:hAnsi="Times New Roman" w:cs="Times New Roman"/>
          <w:sz w:val="28"/>
          <w:szCs w:val="28"/>
        </w:rPr>
        <w:t>роизведены расходы в сумме 6</w:t>
      </w:r>
      <w:r w:rsidR="00CE549C">
        <w:rPr>
          <w:rFonts w:ascii="Times New Roman" w:hAnsi="Times New Roman" w:cs="Times New Roman"/>
          <w:sz w:val="28"/>
          <w:szCs w:val="28"/>
        </w:rPr>
        <w:t>35</w:t>
      </w:r>
      <w:r w:rsidR="00C85862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4542" w:rsidRPr="00304DB1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содержанию отдела, занимающегося профилактикой безнадзорности и правонарушений несовер</w:t>
      </w:r>
      <w:r w:rsidR="00C85862">
        <w:rPr>
          <w:rFonts w:ascii="Times New Roman" w:hAnsi="Times New Roman" w:cs="Times New Roman"/>
          <w:sz w:val="28"/>
          <w:szCs w:val="28"/>
        </w:rPr>
        <w:t>шеннолетними, составили      611,9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CE549C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мероприятия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4DB1">
        <w:rPr>
          <w:rFonts w:ascii="Times New Roman" w:hAnsi="Times New Roman" w:cs="Times New Roman"/>
          <w:sz w:val="28"/>
          <w:szCs w:val="28"/>
        </w:rPr>
        <w:t>профилактике безнадзорности и правонарушений было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DB1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C85862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084542" w:rsidRDefault="00CE549C" w:rsidP="0084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669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поддержке детей-сирот</w:t>
      </w:r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r w:rsidR="00956693">
        <w:rPr>
          <w:rFonts w:ascii="Times New Roman" w:hAnsi="Times New Roman" w:cs="Times New Roman"/>
          <w:sz w:val="28"/>
          <w:szCs w:val="28"/>
        </w:rPr>
        <w:t xml:space="preserve"> было направлено 9,0 </w:t>
      </w:r>
      <w:proofErr w:type="spellStart"/>
      <w:r w:rsidR="0084249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8424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4249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84249C">
        <w:rPr>
          <w:rFonts w:ascii="Times New Roman" w:hAnsi="Times New Roman" w:cs="Times New Roman"/>
          <w:sz w:val="28"/>
          <w:szCs w:val="28"/>
        </w:rPr>
        <w:t>.</w:t>
      </w:r>
    </w:p>
    <w:p w:rsidR="0084249C" w:rsidRDefault="0084249C" w:rsidP="008424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195B" w:rsidRPr="00D8195B" w:rsidRDefault="00D8195B" w:rsidP="00D8195B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9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разделу 11 «Физическая культура и спорт»,</w:t>
      </w: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расходы произведены в сумме 8 216,6 тыс. руб., исполнение плана составило 98,9%. Расходы по этому разделу представлены РЦП «Развитие физической культуры и спорта в </w:t>
      </w:r>
      <w:proofErr w:type="spellStart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Погарском</w:t>
      </w:r>
      <w:proofErr w:type="spellEnd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районе» в сумме 259,3 тыс. руб., исполнение плана составило 100,0% . На содержание МАУ СЦ «Одиссей» в 2015 году направлено       7 957,3 </w:t>
      </w:r>
      <w:proofErr w:type="spellStart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gramStart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уб</w:t>
      </w:r>
      <w:proofErr w:type="spellEnd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плане 7 957,3 </w:t>
      </w:r>
      <w:proofErr w:type="spellStart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spellEnd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руб., исполнение плана составляет 100,0%. Предусмотренные в районном бюджете ассигнования за счет средств областного бюджета  на отдельные мероприятия  по развитию спорта в сумме 95,0 </w:t>
      </w:r>
      <w:proofErr w:type="spellStart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proofErr w:type="gramStart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уб</w:t>
      </w:r>
      <w:proofErr w:type="spellEnd"/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. не поступили.</w:t>
      </w:r>
    </w:p>
    <w:p w:rsidR="00D8195B" w:rsidRPr="00D8195B" w:rsidRDefault="00D8195B" w:rsidP="00D8195B">
      <w:pPr>
        <w:ind w:firstLine="85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Расходы в разрезе статей и подстатей КОСГУ МАУ СЦ «Одиссей» сложились следующим образом:</w:t>
      </w:r>
    </w:p>
    <w:tbl>
      <w:tblPr>
        <w:tblStyle w:val="3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134"/>
        <w:gridCol w:w="1134"/>
        <w:gridCol w:w="1134"/>
        <w:gridCol w:w="993"/>
        <w:gridCol w:w="992"/>
        <w:gridCol w:w="850"/>
      </w:tblGrid>
      <w:tr w:rsidR="00D8195B" w:rsidRPr="00D8195B" w:rsidTr="0084249C">
        <w:trPr>
          <w:trHeight w:val="583"/>
        </w:trPr>
        <w:tc>
          <w:tcPr>
            <w:tcW w:w="2943" w:type="dxa"/>
            <w:vMerge w:val="restart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Код экономической классификации расходов</w:t>
            </w:r>
          </w:p>
        </w:tc>
        <w:tc>
          <w:tcPr>
            <w:tcW w:w="1134" w:type="dxa"/>
            <w:vMerge w:val="restart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Исполнено за 2014 год</w:t>
            </w:r>
          </w:p>
        </w:tc>
        <w:tc>
          <w:tcPr>
            <w:tcW w:w="1134" w:type="dxa"/>
            <w:vMerge w:val="restart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Утверждено на 2015 год</w:t>
            </w:r>
          </w:p>
        </w:tc>
        <w:tc>
          <w:tcPr>
            <w:tcW w:w="1134" w:type="dxa"/>
            <w:vMerge w:val="restart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Исполнено за 2015 год</w:t>
            </w:r>
          </w:p>
        </w:tc>
        <w:tc>
          <w:tcPr>
            <w:tcW w:w="2127" w:type="dxa"/>
            <w:gridSpan w:val="2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Исполнение бюджета </w:t>
            </w:r>
            <w:proofErr w:type="gramStart"/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42" w:type="dxa"/>
            <w:gridSpan w:val="2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Структура (</w:t>
            </w:r>
            <w:proofErr w:type="gramStart"/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%)</w:t>
            </w:r>
          </w:p>
        </w:tc>
      </w:tr>
      <w:tr w:rsidR="00D8195B" w:rsidRPr="00D8195B" w:rsidTr="0084249C">
        <w:trPr>
          <w:trHeight w:val="237"/>
        </w:trPr>
        <w:tc>
          <w:tcPr>
            <w:tcW w:w="2943" w:type="dxa"/>
            <w:vMerge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плану 2015 года</w:t>
            </w:r>
          </w:p>
        </w:tc>
        <w:tc>
          <w:tcPr>
            <w:tcW w:w="99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факт 2014 года</w:t>
            </w:r>
          </w:p>
        </w:tc>
        <w:tc>
          <w:tcPr>
            <w:tcW w:w="992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850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2015 год</w:t>
            </w:r>
          </w:p>
        </w:tc>
      </w:tr>
      <w:tr w:rsidR="00D8195B" w:rsidRPr="00D8195B" w:rsidTr="0084249C">
        <w:tc>
          <w:tcPr>
            <w:tcW w:w="294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211 «Заработная плата»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4621,9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4920,6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4920,6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106,4</w:t>
            </w:r>
          </w:p>
        </w:tc>
        <w:tc>
          <w:tcPr>
            <w:tcW w:w="992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850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61,8</w:t>
            </w:r>
          </w:p>
        </w:tc>
      </w:tr>
      <w:tr w:rsidR="00D8195B" w:rsidRPr="00D8195B" w:rsidTr="0084249C">
        <w:tc>
          <w:tcPr>
            <w:tcW w:w="294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</w:t>
            </w: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«Начисления на оплату труда»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1025,4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850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12,5</w:t>
            </w:r>
          </w:p>
        </w:tc>
      </w:tr>
      <w:tr w:rsidR="00D8195B" w:rsidRPr="00D8195B" w:rsidTr="0084249C">
        <w:tc>
          <w:tcPr>
            <w:tcW w:w="294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221 </w:t>
            </w: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«Услуги связи»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108,8</w:t>
            </w:r>
          </w:p>
        </w:tc>
        <w:tc>
          <w:tcPr>
            <w:tcW w:w="992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  <w:tr w:rsidR="00D8195B" w:rsidRPr="00D8195B" w:rsidTr="0084249C">
        <w:tc>
          <w:tcPr>
            <w:tcW w:w="294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223</w:t>
            </w: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«Коммунальные услуги»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1 963,9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1781,8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1781,8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90,7</w:t>
            </w:r>
          </w:p>
        </w:tc>
        <w:tc>
          <w:tcPr>
            <w:tcW w:w="992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850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22,4</w:t>
            </w:r>
          </w:p>
        </w:tc>
      </w:tr>
      <w:tr w:rsidR="00D8195B" w:rsidRPr="00D8195B" w:rsidTr="0084249C">
        <w:tc>
          <w:tcPr>
            <w:tcW w:w="294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225 «Услуги по содержанию имущества»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112,5</w:t>
            </w:r>
          </w:p>
        </w:tc>
        <w:tc>
          <w:tcPr>
            <w:tcW w:w="992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0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</w:tr>
      <w:tr w:rsidR="00D8195B" w:rsidRPr="00D8195B" w:rsidTr="0084249C">
        <w:tc>
          <w:tcPr>
            <w:tcW w:w="294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290</w:t>
            </w:r>
          </w:p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«Прочие расходы»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67,8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157,8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157,8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232,7</w:t>
            </w:r>
          </w:p>
        </w:tc>
        <w:tc>
          <w:tcPr>
            <w:tcW w:w="992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850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</w:tr>
      <w:tr w:rsidR="00D8195B" w:rsidRPr="00D8195B" w:rsidTr="0084249C">
        <w:tc>
          <w:tcPr>
            <w:tcW w:w="294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7771,3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7957,3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7957,3</w:t>
            </w:r>
          </w:p>
        </w:tc>
        <w:tc>
          <w:tcPr>
            <w:tcW w:w="1134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102,4</w:t>
            </w:r>
          </w:p>
        </w:tc>
        <w:tc>
          <w:tcPr>
            <w:tcW w:w="992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850" w:type="dxa"/>
          </w:tcPr>
          <w:p w:rsidR="00D8195B" w:rsidRPr="00D8195B" w:rsidRDefault="00D8195B" w:rsidP="00D8195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8195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100,0</w:t>
            </w:r>
          </w:p>
        </w:tc>
      </w:tr>
    </w:tbl>
    <w:p w:rsidR="00D8195B" w:rsidRPr="00D8195B" w:rsidRDefault="00D8195B" w:rsidP="00D8195B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195B" w:rsidRPr="00D8195B" w:rsidRDefault="00D8195B" w:rsidP="00D8195B">
      <w:pPr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95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Наибольшую долю в структуре расходов учреждения в разрезе статей занимают расходы на  заработную плату (подстатьи 211-213) – 74,3% или 5 915,4 тыс. рублей. Статьи 221-226 «Услуги по содержанию имущества» в общем объеме расходов  составляют 23,7%.</w:t>
      </w:r>
    </w:p>
    <w:p w:rsidR="00084542" w:rsidRDefault="00253F9D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01.01.2016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года муниципальный долг </w:t>
      </w:r>
      <w:proofErr w:type="spellStart"/>
      <w:r w:rsidR="0008454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084542">
        <w:rPr>
          <w:rFonts w:ascii="Times New Roman" w:hAnsi="Times New Roman" w:cs="Times New Roman"/>
          <w:sz w:val="28"/>
          <w:szCs w:val="28"/>
        </w:rPr>
        <w:t xml:space="preserve"> района равен нулю.</w:t>
      </w:r>
    </w:p>
    <w:p w:rsidR="000711F8" w:rsidRDefault="001D688E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 за 2015 год увеличилась на </w:t>
      </w:r>
      <w:r w:rsidR="00C5056D">
        <w:rPr>
          <w:rFonts w:ascii="Times New Roman" w:hAnsi="Times New Roman" w:cs="Times New Roman"/>
          <w:sz w:val="28"/>
          <w:szCs w:val="28"/>
        </w:rPr>
        <w:t>14204,4тыс</w:t>
      </w:r>
      <w:proofErr w:type="gramStart"/>
      <w:r w:rsidR="00C505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5056D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 и на 01.01.2016 года составила</w:t>
      </w:r>
      <w:r w:rsidR="00B063C9">
        <w:rPr>
          <w:rFonts w:ascii="Times New Roman" w:hAnsi="Times New Roman" w:cs="Times New Roman"/>
          <w:sz w:val="28"/>
          <w:szCs w:val="28"/>
        </w:rPr>
        <w:t xml:space="preserve"> </w:t>
      </w:r>
      <w:r w:rsidR="00C5056D">
        <w:rPr>
          <w:rFonts w:ascii="Times New Roman" w:hAnsi="Times New Roman" w:cs="Times New Roman"/>
          <w:sz w:val="28"/>
          <w:szCs w:val="28"/>
        </w:rPr>
        <w:t>40851,0тыс.руб. Изменение кредиторской задолженности за 2015 год представлено в следующей таблице</w:t>
      </w:r>
      <w:r w:rsidR="0081524E">
        <w:rPr>
          <w:rFonts w:ascii="Times New Roman" w:hAnsi="Times New Roman" w:cs="Times New Roman"/>
          <w:sz w:val="28"/>
          <w:szCs w:val="28"/>
        </w:rPr>
        <w:t>:</w:t>
      </w:r>
      <w:r w:rsidR="00B06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53A" w:rsidRDefault="0081524E" w:rsidP="0008454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95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1706"/>
        <w:gridCol w:w="2409"/>
        <w:gridCol w:w="2552"/>
        <w:gridCol w:w="2090"/>
      </w:tblGrid>
      <w:tr w:rsidR="006757DF" w:rsidTr="0069173A">
        <w:trPr>
          <w:trHeight w:val="793"/>
        </w:trPr>
        <w:tc>
          <w:tcPr>
            <w:tcW w:w="1096" w:type="dxa"/>
          </w:tcPr>
          <w:p w:rsidR="006757DF" w:rsidRDefault="006757DF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57DF" w:rsidRDefault="006757DF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6" w:type="dxa"/>
          </w:tcPr>
          <w:p w:rsidR="006757DF" w:rsidRDefault="0008193F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08193F" w:rsidRDefault="0008193F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счета</w:t>
            </w:r>
          </w:p>
        </w:tc>
        <w:tc>
          <w:tcPr>
            <w:tcW w:w="2409" w:type="dxa"/>
          </w:tcPr>
          <w:p w:rsidR="006757DF" w:rsidRDefault="0069173A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  <w:p w:rsidR="00325792" w:rsidRDefault="00325792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01.01.2015 год</w:t>
            </w:r>
          </w:p>
        </w:tc>
        <w:tc>
          <w:tcPr>
            <w:tcW w:w="2552" w:type="dxa"/>
          </w:tcPr>
          <w:p w:rsidR="006757DF" w:rsidRDefault="00325792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Кредиторская</w:t>
            </w:r>
          </w:p>
          <w:p w:rsidR="00325792" w:rsidRDefault="00A0309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25792">
              <w:rPr>
                <w:rFonts w:ascii="Times New Roman" w:hAnsi="Times New Roman" w:cs="Times New Roman"/>
                <w:sz w:val="28"/>
                <w:szCs w:val="28"/>
              </w:rPr>
              <w:t>адолженность</w:t>
            </w:r>
          </w:p>
          <w:p w:rsidR="00325792" w:rsidRDefault="00A0309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25792">
              <w:rPr>
                <w:rFonts w:ascii="Times New Roman" w:hAnsi="Times New Roman" w:cs="Times New Roman"/>
                <w:sz w:val="28"/>
                <w:szCs w:val="28"/>
              </w:rPr>
              <w:t>а 01.01.2016 года</w:t>
            </w:r>
          </w:p>
        </w:tc>
        <w:tc>
          <w:tcPr>
            <w:tcW w:w="2090" w:type="dxa"/>
          </w:tcPr>
          <w:p w:rsidR="006757DF" w:rsidRDefault="00A0309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Уменьшение(-)</w:t>
            </w:r>
          </w:p>
          <w:p w:rsidR="00A0309E" w:rsidRDefault="00A0309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Увеличение(+)</w:t>
            </w:r>
          </w:p>
          <w:p w:rsidR="00A0309E" w:rsidRDefault="00A0309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2015 год</w:t>
            </w:r>
          </w:p>
        </w:tc>
      </w:tr>
      <w:tr w:rsidR="006757DF" w:rsidTr="0069173A">
        <w:tc>
          <w:tcPr>
            <w:tcW w:w="1096" w:type="dxa"/>
          </w:tcPr>
          <w:p w:rsidR="006757DF" w:rsidRDefault="00041596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6" w:type="dxa"/>
          </w:tcPr>
          <w:p w:rsidR="006757DF" w:rsidRDefault="0008193F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220800000</w:t>
            </w:r>
          </w:p>
        </w:tc>
        <w:tc>
          <w:tcPr>
            <w:tcW w:w="2409" w:type="dxa"/>
          </w:tcPr>
          <w:p w:rsidR="006757DF" w:rsidRDefault="00001BAF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  <w:tc>
          <w:tcPr>
            <w:tcW w:w="2552" w:type="dxa"/>
          </w:tcPr>
          <w:p w:rsidR="006757DF" w:rsidRDefault="00001BAF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2090" w:type="dxa"/>
          </w:tcPr>
          <w:p w:rsidR="006757DF" w:rsidRDefault="00B9553A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-99,7</w:t>
            </w:r>
          </w:p>
        </w:tc>
      </w:tr>
      <w:tr w:rsidR="006757DF" w:rsidTr="0069173A">
        <w:tc>
          <w:tcPr>
            <w:tcW w:w="1096" w:type="dxa"/>
          </w:tcPr>
          <w:p w:rsidR="006757DF" w:rsidRDefault="00041596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6" w:type="dxa"/>
          </w:tcPr>
          <w:p w:rsidR="006757DF" w:rsidRDefault="007B170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420800000</w:t>
            </w:r>
          </w:p>
        </w:tc>
        <w:tc>
          <w:tcPr>
            <w:tcW w:w="2409" w:type="dxa"/>
          </w:tcPr>
          <w:p w:rsidR="006757DF" w:rsidRDefault="007B170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</w:tcPr>
          <w:p w:rsidR="006757DF" w:rsidRDefault="007B170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154,3</w:t>
            </w:r>
          </w:p>
        </w:tc>
        <w:tc>
          <w:tcPr>
            <w:tcW w:w="2090" w:type="dxa"/>
          </w:tcPr>
          <w:p w:rsidR="006757DF" w:rsidRDefault="007B170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+154,3</w:t>
            </w:r>
          </w:p>
        </w:tc>
      </w:tr>
      <w:tr w:rsidR="006757DF" w:rsidTr="0069173A">
        <w:tc>
          <w:tcPr>
            <w:tcW w:w="1096" w:type="dxa"/>
          </w:tcPr>
          <w:p w:rsidR="006757DF" w:rsidRDefault="00041596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6" w:type="dxa"/>
          </w:tcPr>
          <w:p w:rsidR="006757DF" w:rsidRDefault="007B170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430200000</w:t>
            </w:r>
          </w:p>
        </w:tc>
        <w:tc>
          <w:tcPr>
            <w:tcW w:w="2409" w:type="dxa"/>
          </w:tcPr>
          <w:p w:rsidR="006757DF" w:rsidRDefault="00466C30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16345,3</w:t>
            </w:r>
          </w:p>
        </w:tc>
        <w:tc>
          <w:tcPr>
            <w:tcW w:w="2552" w:type="dxa"/>
          </w:tcPr>
          <w:p w:rsidR="006757DF" w:rsidRDefault="00466C30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21284,9</w:t>
            </w:r>
          </w:p>
        </w:tc>
        <w:tc>
          <w:tcPr>
            <w:tcW w:w="2090" w:type="dxa"/>
          </w:tcPr>
          <w:p w:rsidR="006757DF" w:rsidRDefault="00466C30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+4939,6</w:t>
            </w:r>
          </w:p>
        </w:tc>
      </w:tr>
      <w:tr w:rsidR="006757DF" w:rsidTr="0069173A">
        <w:tc>
          <w:tcPr>
            <w:tcW w:w="1096" w:type="dxa"/>
          </w:tcPr>
          <w:p w:rsidR="006757DF" w:rsidRDefault="00041596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6" w:type="dxa"/>
          </w:tcPr>
          <w:p w:rsidR="006757DF" w:rsidRDefault="0086482C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430300000</w:t>
            </w:r>
          </w:p>
        </w:tc>
        <w:tc>
          <w:tcPr>
            <w:tcW w:w="2409" w:type="dxa"/>
          </w:tcPr>
          <w:p w:rsidR="006757DF" w:rsidRDefault="0086482C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8481,5</w:t>
            </w:r>
          </w:p>
        </w:tc>
        <w:tc>
          <w:tcPr>
            <w:tcW w:w="2552" w:type="dxa"/>
          </w:tcPr>
          <w:p w:rsidR="006757DF" w:rsidRDefault="0086482C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19157,2</w:t>
            </w:r>
          </w:p>
        </w:tc>
        <w:tc>
          <w:tcPr>
            <w:tcW w:w="2090" w:type="dxa"/>
          </w:tcPr>
          <w:p w:rsidR="006757DF" w:rsidRDefault="002F0FB3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+10675,7</w:t>
            </w:r>
          </w:p>
        </w:tc>
      </w:tr>
      <w:tr w:rsidR="006757DF" w:rsidTr="0069173A">
        <w:tc>
          <w:tcPr>
            <w:tcW w:w="1096" w:type="dxa"/>
          </w:tcPr>
          <w:p w:rsidR="006757DF" w:rsidRDefault="00041596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6" w:type="dxa"/>
          </w:tcPr>
          <w:p w:rsidR="006757DF" w:rsidRDefault="002F0FB3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430400000</w:t>
            </w:r>
          </w:p>
        </w:tc>
        <w:tc>
          <w:tcPr>
            <w:tcW w:w="2409" w:type="dxa"/>
          </w:tcPr>
          <w:p w:rsidR="006757DF" w:rsidRDefault="002F0FB3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</w:t>
            </w:r>
          </w:p>
        </w:tc>
        <w:tc>
          <w:tcPr>
            <w:tcW w:w="2552" w:type="dxa"/>
          </w:tcPr>
          <w:p w:rsidR="006757DF" w:rsidRDefault="002F0FB3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</w:t>
            </w:r>
          </w:p>
        </w:tc>
        <w:tc>
          <w:tcPr>
            <w:tcW w:w="2090" w:type="dxa"/>
          </w:tcPr>
          <w:p w:rsidR="006757DF" w:rsidRDefault="002F0FB3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+113,8</w:t>
            </w:r>
          </w:p>
        </w:tc>
      </w:tr>
      <w:tr w:rsidR="006757DF" w:rsidTr="0069173A">
        <w:tc>
          <w:tcPr>
            <w:tcW w:w="1096" w:type="dxa"/>
          </w:tcPr>
          <w:p w:rsidR="006757DF" w:rsidRDefault="00041596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6" w:type="dxa"/>
          </w:tcPr>
          <w:p w:rsidR="006757DF" w:rsidRDefault="00991AE8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530200000</w:t>
            </w:r>
          </w:p>
        </w:tc>
        <w:tc>
          <w:tcPr>
            <w:tcW w:w="2409" w:type="dxa"/>
          </w:tcPr>
          <w:p w:rsidR="006757DF" w:rsidRDefault="00991AE8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1599,0</w:t>
            </w:r>
          </w:p>
        </w:tc>
        <w:tc>
          <w:tcPr>
            <w:tcW w:w="2552" w:type="dxa"/>
          </w:tcPr>
          <w:p w:rsidR="006757DF" w:rsidRDefault="00991AE8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2090" w:type="dxa"/>
          </w:tcPr>
          <w:p w:rsidR="006757DF" w:rsidRDefault="00041596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- 1579,3</w:t>
            </w:r>
          </w:p>
        </w:tc>
      </w:tr>
      <w:tr w:rsidR="006757DF" w:rsidTr="0069173A">
        <w:tc>
          <w:tcPr>
            <w:tcW w:w="1096" w:type="dxa"/>
          </w:tcPr>
          <w:p w:rsidR="006757DF" w:rsidRDefault="006757DF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6757DF" w:rsidRDefault="00041596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09" w:type="dxa"/>
          </w:tcPr>
          <w:p w:rsidR="006757DF" w:rsidRDefault="003128D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26646,6</w:t>
            </w:r>
          </w:p>
        </w:tc>
        <w:tc>
          <w:tcPr>
            <w:tcW w:w="2552" w:type="dxa"/>
          </w:tcPr>
          <w:p w:rsidR="006757DF" w:rsidRDefault="003128DE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40851,0</w:t>
            </w:r>
          </w:p>
        </w:tc>
        <w:tc>
          <w:tcPr>
            <w:tcW w:w="2090" w:type="dxa"/>
          </w:tcPr>
          <w:p w:rsidR="006757DF" w:rsidRDefault="00CC67AD" w:rsidP="00084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+14204,4</w:t>
            </w:r>
          </w:p>
        </w:tc>
      </w:tr>
    </w:tbl>
    <w:p w:rsidR="00B063C9" w:rsidRDefault="00B063C9" w:rsidP="00CE55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BD1" w:rsidRDefault="00597BD1" w:rsidP="00CE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Исходя  из фактического исполнения</w:t>
      </w:r>
      <w:r w:rsidR="00415608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1560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45621">
        <w:rPr>
          <w:rFonts w:ascii="Times New Roman" w:hAnsi="Times New Roman" w:cs="Times New Roman"/>
          <w:sz w:val="28"/>
          <w:szCs w:val="28"/>
        </w:rPr>
        <w:t>,</w:t>
      </w:r>
      <w:r w:rsidR="00415608">
        <w:rPr>
          <w:rFonts w:ascii="Times New Roman" w:hAnsi="Times New Roman" w:cs="Times New Roman"/>
          <w:sz w:val="28"/>
          <w:szCs w:val="28"/>
        </w:rPr>
        <w:t xml:space="preserve"> администрацией нарушен пункт 3 статьи 219 Бюджетного кодекса </w:t>
      </w:r>
      <w:proofErr w:type="gramStart"/>
      <w:r w:rsidR="00415608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C45621">
        <w:rPr>
          <w:rFonts w:ascii="Times New Roman" w:hAnsi="Times New Roman" w:cs="Times New Roman"/>
          <w:sz w:val="28"/>
          <w:szCs w:val="28"/>
        </w:rPr>
        <w:t xml:space="preserve"> когда кредиторская задолженность является </w:t>
      </w:r>
      <w:r w:rsidR="00CA104B">
        <w:rPr>
          <w:rFonts w:ascii="Times New Roman" w:hAnsi="Times New Roman" w:cs="Times New Roman"/>
          <w:sz w:val="28"/>
          <w:szCs w:val="28"/>
        </w:rPr>
        <w:t>несанкционированной кредиторской задолженностью.</w:t>
      </w:r>
    </w:p>
    <w:p w:rsidR="004F38C7" w:rsidRDefault="00145312" w:rsidP="00CE5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Целевое расходование средств резервного фонда администрации района </w:t>
      </w:r>
      <w:r w:rsidR="001D2803">
        <w:rPr>
          <w:rFonts w:ascii="Times New Roman" w:hAnsi="Times New Roman" w:cs="Times New Roman"/>
          <w:sz w:val="28"/>
          <w:szCs w:val="28"/>
        </w:rPr>
        <w:t>за 2015 год проведено отдельным контрольным мероприятием.</w:t>
      </w:r>
      <w:r w:rsidR="0059396A">
        <w:rPr>
          <w:rFonts w:ascii="Times New Roman" w:hAnsi="Times New Roman" w:cs="Times New Roman"/>
          <w:sz w:val="28"/>
          <w:szCs w:val="28"/>
        </w:rPr>
        <w:t xml:space="preserve"> Денежные средства резервного фонда выделялись с нарушением  статьи 136 пункта 3 Бюджетного кодекса РФ.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районного</w:t>
      </w:r>
      <w:r w:rsidR="00F44E33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26.12.2014 года №5-35</w:t>
      </w:r>
      <w:r>
        <w:rPr>
          <w:rFonts w:ascii="Times New Roman" w:hAnsi="Times New Roman" w:cs="Times New Roman"/>
          <w:sz w:val="28"/>
          <w:szCs w:val="28"/>
        </w:rPr>
        <w:t xml:space="preserve"> «О б</w:t>
      </w:r>
      <w:r w:rsidR="00F44E33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F44E33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F44E33">
        <w:rPr>
          <w:rFonts w:ascii="Times New Roman" w:hAnsi="Times New Roman" w:cs="Times New Roman"/>
          <w:sz w:val="28"/>
          <w:szCs w:val="28"/>
        </w:rPr>
        <w:t xml:space="preserve"> района на 2015 год и на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годов», бюджет был утверждён бездефицитным. В течение года,  бюджет уточнялся, был изменён и утверждён  </w:t>
      </w:r>
      <w:r w:rsidR="00AD2F63">
        <w:rPr>
          <w:rFonts w:ascii="Times New Roman" w:hAnsi="Times New Roman" w:cs="Times New Roman"/>
          <w:sz w:val="28"/>
          <w:szCs w:val="28"/>
        </w:rPr>
        <w:t>с дефицитом в сумме       5102,9</w:t>
      </w:r>
      <w:r>
        <w:rPr>
          <w:rFonts w:ascii="Times New Roman" w:hAnsi="Times New Roman" w:cs="Times New Roman"/>
          <w:sz w:val="28"/>
          <w:szCs w:val="28"/>
        </w:rPr>
        <w:t xml:space="preserve"> тыс. руб. решением районного</w:t>
      </w:r>
      <w:r w:rsidR="005F2BFE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28.12.2015 года №5-111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утверждённом показателе </w:t>
      </w:r>
      <w:r w:rsidR="00AD2F63">
        <w:rPr>
          <w:rFonts w:ascii="Times New Roman" w:hAnsi="Times New Roman" w:cs="Times New Roman"/>
          <w:sz w:val="28"/>
          <w:szCs w:val="28"/>
        </w:rPr>
        <w:t>дефицита бюджета в объёме 5102,9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AD2F63">
        <w:rPr>
          <w:rFonts w:ascii="Times New Roman" w:hAnsi="Times New Roman" w:cs="Times New Roman"/>
          <w:sz w:val="28"/>
          <w:szCs w:val="28"/>
        </w:rPr>
        <w:t xml:space="preserve"> руб., фактически бюджет за 2015</w:t>
      </w:r>
      <w:r>
        <w:rPr>
          <w:rFonts w:ascii="Times New Roman" w:hAnsi="Times New Roman" w:cs="Times New Roman"/>
          <w:sz w:val="28"/>
          <w:szCs w:val="28"/>
        </w:rPr>
        <w:t xml:space="preserve"> год испо</w:t>
      </w:r>
      <w:r w:rsidR="00090125">
        <w:rPr>
          <w:rFonts w:ascii="Times New Roman" w:hAnsi="Times New Roman" w:cs="Times New Roman"/>
          <w:sz w:val="28"/>
          <w:szCs w:val="28"/>
        </w:rPr>
        <w:t>лнен с профицитом в сумме 5160,1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84542" w:rsidRDefault="00084542" w:rsidP="00084542">
      <w:pPr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</w:t>
      </w:r>
      <w:r w:rsidR="00090125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090125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090125">
        <w:rPr>
          <w:rFonts w:ascii="Times New Roman" w:hAnsi="Times New Roman" w:cs="Times New Roman"/>
          <w:sz w:val="28"/>
          <w:szCs w:val="28"/>
        </w:rPr>
        <w:t xml:space="preserve"> района в 2015</w:t>
      </w:r>
      <w:r>
        <w:rPr>
          <w:rFonts w:ascii="Times New Roman" w:hAnsi="Times New Roman" w:cs="Times New Roman"/>
          <w:sz w:val="28"/>
          <w:szCs w:val="28"/>
        </w:rPr>
        <w:t xml:space="preserve"> году по ведомственной структуре бюджета, осуществлялось путём зачисления бюджетных средств на лицевые счета главных распорядителей средств бюджета района. Распределение расходов произведено в </w:t>
      </w:r>
      <w:r w:rsidR="0009012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="0009012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«О бюджете</w:t>
      </w:r>
      <w:r w:rsidR="00090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125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090125">
        <w:rPr>
          <w:rFonts w:ascii="Times New Roman" w:hAnsi="Times New Roman" w:cs="Times New Roman"/>
          <w:sz w:val="28"/>
          <w:szCs w:val="28"/>
        </w:rPr>
        <w:t xml:space="preserve"> района на 2015 год и на плановый период 2016 и 2017</w:t>
      </w:r>
      <w:r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084542" w:rsidRDefault="00084542" w:rsidP="00084542">
      <w:pPr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6A5112">
        <w:rPr>
          <w:rFonts w:ascii="Times New Roman" w:hAnsi="Times New Roman" w:cs="Times New Roman"/>
          <w:sz w:val="28"/>
          <w:szCs w:val="28"/>
        </w:rPr>
        <w:t xml:space="preserve">я об исполнении расходов за 2015 </w:t>
      </w:r>
      <w:r>
        <w:rPr>
          <w:rFonts w:ascii="Times New Roman" w:hAnsi="Times New Roman" w:cs="Times New Roman"/>
          <w:sz w:val="28"/>
          <w:szCs w:val="28"/>
        </w:rPr>
        <w:t xml:space="preserve">год по ведомственной     структуре представлена в следующей таблице: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( тыс. руб.)</w:t>
      </w:r>
    </w:p>
    <w:tbl>
      <w:tblPr>
        <w:tblStyle w:val="a3"/>
        <w:tblW w:w="4816" w:type="pct"/>
        <w:jc w:val="center"/>
        <w:tblInd w:w="-1432" w:type="dxa"/>
        <w:tblLayout w:type="fixed"/>
        <w:tblLook w:val="04A0" w:firstRow="1" w:lastRow="0" w:firstColumn="1" w:lastColumn="0" w:noHBand="0" w:noVBand="1"/>
      </w:tblPr>
      <w:tblGrid>
        <w:gridCol w:w="2988"/>
        <w:gridCol w:w="1052"/>
        <w:gridCol w:w="1134"/>
        <w:gridCol w:w="1131"/>
        <w:gridCol w:w="1277"/>
        <w:gridCol w:w="991"/>
        <w:gridCol w:w="917"/>
      </w:tblGrid>
      <w:tr w:rsidR="00084542" w:rsidRPr="00096E78" w:rsidTr="00A514D8">
        <w:trPr>
          <w:jc w:val="center"/>
        </w:trPr>
        <w:tc>
          <w:tcPr>
            <w:tcW w:w="157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Наименование главного распорядителя средств бюджета</w:t>
            </w:r>
          </w:p>
        </w:tc>
        <w:tc>
          <w:tcPr>
            <w:tcW w:w="55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966B18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2014</w:t>
            </w:r>
            <w:r w:rsidR="00084542" w:rsidRPr="00096E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97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 xml:space="preserve">Первоначально </w:t>
            </w:r>
          </w:p>
          <w:p w:rsidR="00084542" w:rsidRPr="00096E78" w:rsidRDefault="00084542" w:rsidP="00636F6E">
            <w:pPr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 xml:space="preserve">Утверждённый бюджет </w:t>
            </w:r>
            <w:r w:rsidR="00636F6E">
              <w:rPr>
                <w:rFonts w:ascii="Times New Roman" w:hAnsi="Times New Roman" w:cs="Times New Roman"/>
              </w:rPr>
              <w:t>на 2015</w:t>
            </w:r>
            <w:r w:rsidRPr="00096E78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596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Уточнённый бюджет</w:t>
            </w:r>
            <w:r w:rsidR="00636F6E">
              <w:rPr>
                <w:rFonts w:ascii="Times New Roman" w:hAnsi="Times New Roman" w:cs="Times New Roman"/>
              </w:rPr>
              <w:t xml:space="preserve"> на 2015</w:t>
            </w:r>
            <w:r w:rsidRPr="00096E78">
              <w:rPr>
                <w:rFonts w:ascii="Times New Roman" w:hAnsi="Times New Roman" w:cs="Times New Roman"/>
              </w:rPr>
              <w:t xml:space="preserve">  год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636F6E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за 2015</w:t>
            </w:r>
            <w:r w:rsidR="00084542" w:rsidRPr="00096E7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Исполнения плана </w:t>
            </w:r>
          </w:p>
          <w:p w:rsidR="00084542" w:rsidRDefault="00636F6E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Исполнения</w:t>
            </w:r>
          </w:p>
          <w:p w:rsidR="00084542" w:rsidRDefault="00636F6E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  <w:p w:rsidR="00084542" w:rsidRDefault="00636F6E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</w:t>
            </w:r>
          </w:p>
        </w:tc>
      </w:tr>
      <w:tr w:rsidR="00084542" w:rsidRPr="00096E78" w:rsidTr="00A514D8">
        <w:trPr>
          <w:jc w:val="center"/>
        </w:trPr>
        <w:tc>
          <w:tcPr>
            <w:tcW w:w="157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96E78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096E7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5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966B18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64833,4</w:t>
            </w:r>
          </w:p>
        </w:tc>
        <w:tc>
          <w:tcPr>
            <w:tcW w:w="597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231F9D" w:rsidRPr="00096E78" w:rsidRDefault="00231F9D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86599,3</w:t>
            </w:r>
          </w:p>
        </w:tc>
        <w:tc>
          <w:tcPr>
            <w:tcW w:w="596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CB14B9" w:rsidRPr="00096E78" w:rsidRDefault="00CB14B9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87970,0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CB14B9" w:rsidRPr="00096E78" w:rsidRDefault="00CB14B9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83717,9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E717A0" w:rsidRDefault="004B0815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</w:t>
            </w:r>
          </w:p>
          <w:p w:rsidR="00802D89" w:rsidRPr="00096E78" w:rsidRDefault="00802D89" w:rsidP="00A51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4B0815" w:rsidRPr="00096E78" w:rsidRDefault="004B0815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</w:tc>
      </w:tr>
      <w:tr w:rsidR="00084542" w:rsidRPr="00096E78" w:rsidTr="00A514D8">
        <w:trPr>
          <w:jc w:val="center"/>
        </w:trPr>
        <w:tc>
          <w:tcPr>
            <w:tcW w:w="157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6E78">
              <w:rPr>
                <w:rFonts w:ascii="Times New Roman" w:hAnsi="Times New Roman" w:cs="Times New Roman"/>
              </w:rPr>
              <w:t>Погарский</w:t>
            </w:r>
            <w:proofErr w:type="spellEnd"/>
            <w:r w:rsidRPr="00096E78">
              <w:rPr>
                <w:rFonts w:ascii="Times New Roman" w:hAnsi="Times New Roman" w:cs="Times New Roman"/>
              </w:rPr>
              <w:t xml:space="preserve"> районный Совет народных депутатов</w:t>
            </w:r>
          </w:p>
        </w:tc>
        <w:tc>
          <w:tcPr>
            <w:tcW w:w="554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231F9D" w:rsidRPr="00096E78" w:rsidRDefault="00231F9D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943,8</w:t>
            </w:r>
          </w:p>
          <w:p w:rsidR="00084542" w:rsidRPr="00096E78" w:rsidRDefault="00084542" w:rsidP="006778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231F9D" w:rsidRDefault="00231F9D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950,0</w:t>
            </w:r>
          </w:p>
          <w:p w:rsidR="00231F9D" w:rsidRPr="00096E78" w:rsidRDefault="00231F9D" w:rsidP="00231F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761377" w:rsidRPr="00096E78" w:rsidRDefault="00761377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1121,2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761377" w:rsidRPr="00096E78" w:rsidRDefault="00761377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1118,2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E717A0" w:rsidRPr="00096E78" w:rsidRDefault="00E717A0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5F18B7" w:rsidRPr="00096E78" w:rsidRDefault="005F18B7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124,6</w:t>
            </w:r>
          </w:p>
        </w:tc>
      </w:tr>
      <w:tr w:rsidR="00084542" w:rsidRPr="00096E78" w:rsidTr="00A514D8">
        <w:trPr>
          <w:trHeight w:val="884"/>
          <w:jc w:val="center"/>
        </w:trPr>
        <w:tc>
          <w:tcPr>
            <w:tcW w:w="157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proofErr w:type="spellStart"/>
            <w:r w:rsidRPr="00096E78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096E7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55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966B18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312774,3</w:t>
            </w:r>
          </w:p>
        </w:tc>
        <w:tc>
          <w:tcPr>
            <w:tcW w:w="597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677892" w:rsidRDefault="0067789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677892" w:rsidRPr="00096E78" w:rsidRDefault="0067789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290171,6</w:t>
            </w:r>
          </w:p>
        </w:tc>
        <w:tc>
          <w:tcPr>
            <w:tcW w:w="596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761377" w:rsidRDefault="00761377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761377" w:rsidRPr="00096E78" w:rsidRDefault="00761377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312242,3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761377" w:rsidRDefault="00761377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761377" w:rsidRPr="00096E78" w:rsidRDefault="00761377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309587,0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E717A0" w:rsidRDefault="00E717A0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E717A0" w:rsidRPr="00096E78" w:rsidRDefault="00E717A0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35FCD" w:rsidRDefault="00035FCD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35FCD" w:rsidRPr="00096E78" w:rsidRDefault="00035FCD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  <w:tr w:rsidR="00084542" w:rsidRPr="00096E78" w:rsidTr="00A514D8">
        <w:trPr>
          <w:jc w:val="center"/>
        </w:trPr>
        <w:tc>
          <w:tcPr>
            <w:tcW w:w="157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55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077D9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2002,7</w:t>
            </w: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494C94" w:rsidRPr="00096E78" w:rsidRDefault="00494C94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2150,0</w:t>
            </w:r>
          </w:p>
        </w:tc>
        <w:tc>
          <w:tcPr>
            <w:tcW w:w="596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761377" w:rsidRDefault="00077D9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2074,5</w:t>
            </w:r>
          </w:p>
          <w:p w:rsidR="00761377" w:rsidRPr="00096E78" w:rsidRDefault="00761377" w:rsidP="00A51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77D92" w:rsidRPr="00096E78" w:rsidRDefault="00077D9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2073,7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E717A0" w:rsidRPr="00096E78" w:rsidRDefault="00917E45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917E45" w:rsidRPr="00096E78" w:rsidRDefault="00917E45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</w:tr>
      <w:tr w:rsidR="00084542" w:rsidRPr="00096E78" w:rsidTr="00A514D8">
        <w:trPr>
          <w:trHeight w:val="618"/>
          <w:jc w:val="center"/>
        </w:trPr>
        <w:tc>
          <w:tcPr>
            <w:tcW w:w="157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  <w:proofErr w:type="spellStart"/>
            <w:r w:rsidRPr="00096E78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096E78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55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077D9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37506,5</w:t>
            </w: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7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677892" w:rsidRPr="00096E78" w:rsidRDefault="0067789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30075,4</w:t>
            </w:r>
          </w:p>
        </w:tc>
        <w:tc>
          <w:tcPr>
            <w:tcW w:w="596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77D92" w:rsidRPr="00096E78" w:rsidRDefault="00077D9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65617,0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77D92" w:rsidRPr="00096E78" w:rsidRDefault="00077D9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65580,4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35FCD" w:rsidRPr="00096E78" w:rsidRDefault="00035FCD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35FCD" w:rsidRPr="00096E78" w:rsidRDefault="00035FCD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174,5</w:t>
            </w:r>
          </w:p>
        </w:tc>
      </w:tr>
      <w:tr w:rsidR="00084542" w:rsidRPr="00096E78" w:rsidTr="00A514D8">
        <w:trPr>
          <w:trHeight w:val="928"/>
          <w:jc w:val="center"/>
        </w:trPr>
        <w:tc>
          <w:tcPr>
            <w:tcW w:w="157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 w:rsidRPr="00096E78">
              <w:rPr>
                <w:rFonts w:ascii="Times New Roman" w:hAnsi="Times New Roman" w:cs="Times New Roman"/>
              </w:rPr>
              <w:t>Контрольн</w:t>
            </w:r>
            <w:proofErr w:type="gramStart"/>
            <w:r w:rsidRPr="00096E78">
              <w:rPr>
                <w:rFonts w:ascii="Times New Roman" w:hAnsi="Times New Roman" w:cs="Times New Roman"/>
              </w:rPr>
              <w:t>о-</w:t>
            </w:r>
            <w:proofErr w:type="gramEnd"/>
            <w:r w:rsidRPr="00096E78">
              <w:rPr>
                <w:rFonts w:ascii="Times New Roman" w:hAnsi="Times New Roman" w:cs="Times New Roman"/>
              </w:rPr>
              <w:t xml:space="preserve"> счетная палата </w:t>
            </w:r>
            <w:proofErr w:type="spellStart"/>
            <w:r w:rsidRPr="00096E78">
              <w:rPr>
                <w:rFonts w:ascii="Times New Roman" w:hAnsi="Times New Roman" w:cs="Times New Roman"/>
              </w:rPr>
              <w:t>Погарского</w:t>
            </w:r>
            <w:proofErr w:type="spellEnd"/>
            <w:r w:rsidRPr="00096E78">
              <w:rPr>
                <w:rFonts w:ascii="Times New Roman" w:hAnsi="Times New Roman" w:cs="Times New Roman"/>
              </w:rPr>
              <w:t xml:space="preserve"> района</w:t>
            </w:r>
          </w:p>
          <w:p w:rsidR="00084542" w:rsidRPr="00096E78" w:rsidRDefault="00084542" w:rsidP="00503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966B18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995,5</w:t>
            </w:r>
          </w:p>
        </w:tc>
        <w:tc>
          <w:tcPr>
            <w:tcW w:w="597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494C94" w:rsidRDefault="00494C94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494C94" w:rsidRPr="00096E78" w:rsidRDefault="00494C94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1074,0</w:t>
            </w:r>
          </w:p>
        </w:tc>
        <w:tc>
          <w:tcPr>
            <w:tcW w:w="596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CB14B9" w:rsidRDefault="00CB14B9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CB14B9" w:rsidRPr="00096E78" w:rsidRDefault="00F61F9E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932,7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F61F9E" w:rsidRDefault="00F61F9E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F61F9E" w:rsidRPr="00096E78" w:rsidRDefault="00F61F9E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927,4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917E45" w:rsidRDefault="00917E45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917E45" w:rsidRPr="00096E78" w:rsidRDefault="00F455AD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F455AD" w:rsidRDefault="00F455AD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F455AD" w:rsidRPr="00096E78" w:rsidRDefault="00F455AD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084542" w:rsidRPr="00096E78" w:rsidTr="00A514D8">
        <w:trPr>
          <w:jc w:val="center"/>
        </w:trPr>
        <w:tc>
          <w:tcPr>
            <w:tcW w:w="157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Единая дежурная диспетчерская служба</w:t>
            </w:r>
          </w:p>
        </w:tc>
        <w:tc>
          <w:tcPr>
            <w:tcW w:w="554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084542" w:rsidRPr="00096E78" w:rsidRDefault="00966B18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1159,7</w:t>
            </w:r>
          </w:p>
        </w:tc>
        <w:tc>
          <w:tcPr>
            <w:tcW w:w="597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494C94" w:rsidRPr="00096E78" w:rsidRDefault="00494C94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6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F61F9E" w:rsidRPr="00096E78" w:rsidRDefault="00F61F9E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F61F9E" w:rsidRPr="00096E78" w:rsidRDefault="00F61F9E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</w:rPr>
            </w:pPr>
          </w:p>
          <w:p w:rsidR="00503B17" w:rsidRPr="00096E78" w:rsidRDefault="00503B17" w:rsidP="00A51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084542" w:rsidRDefault="00084542" w:rsidP="00A514D8">
            <w:pPr>
              <w:ind w:left="9850"/>
              <w:rPr>
                <w:rFonts w:ascii="Times New Roman" w:hAnsi="Times New Roman" w:cs="Times New Roman"/>
              </w:rPr>
            </w:pPr>
          </w:p>
          <w:p w:rsidR="00503B17" w:rsidRPr="00096E78" w:rsidRDefault="00503B17" w:rsidP="00A514D8">
            <w:pPr>
              <w:ind w:left="98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4542" w:rsidRPr="00096E78" w:rsidTr="00A514D8">
        <w:trPr>
          <w:jc w:val="center"/>
        </w:trPr>
        <w:tc>
          <w:tcPr>
            <w:tcW w:w="157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6E7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54" w:type="pct"/>
          </w:tcPr>
          <w:p w:rsidR="00084542" w:rsidRPr="00096E78" w:rsidRDefault="00084542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542" w:rsidRPr="00096E78" w:rsidRDefault="00966B18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420215,9</w:t>
            </w:r>
          </w:p>
        </w:tc>
        <w:tc>
          <w:tcPr>
            <w:tcW w:w="597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5864" w:rsidRPr="00096E78" w:rsidRDefault="00AD5864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411020,3</w:t>
            </w:r>
          </w:p>
        </w:tc>
        <w:tc>
          <w:tcPr>
            <w:tcW w:w="596" w:type="pct"/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323C" w:rsidRPr="00096E78" w:rsidRDefault="0084249C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469957,8</w:t>
            </w:r>
          </w:p>
        </w:tc>
        <w:tc>
          <w:tcPr>
            <w:tcW w:w="673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074" w:rsidRPr="00096E78" w:rsidRDefault="00D13074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463004,6</w:t>
            </w:r>
          </w:p>
        </w:tc>
        <w:tc>
          <w:tcPr>
            <w:tcW w:w="522" w:type="pct"/>
            <w:tcBorders>
              <w:righ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B17" w:rsidRPr="00096E78" w:rsidRDefault="00503B17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98,5</w:t>
            </w:r>
          </w:p>
        </w:tc>
        <w:tc>
          <w:tcPr>
            <w:tcW w:w="483" w:type="pct"/>
            <w:tcBorders>
              <w:left w:val="single" w:sz="4" w:space="0" w:color="auto"/>
            </w:tcBorders>
          </w:tcPr>
          <w:p w:rsidR="00084542" w:rsidRDefault="00084542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B17" w:rsidRPr="00096E78" w:rsidRDefault="00503B17" w:rsidP="00A514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97,9</w:t>
            </w:r>
          </w:p>
        </w:tc>
      </w:tr>
    </w:tbl>
    <w:p w:rsidR="00084542" w:rsidRPr="00096E78" w:rsidRDefault="00084542" w:rsidP="00084542">
      <w:pPr>
        <w:jc w:val="both"/>
        <w:rPr>
          <w:rFonts w:ascii="Times New Roman" w:hAnsi="Times New Roman" w:cs="Times New Roman"/>
          <w:b/>
        </w:rPr>
      </w:pPr>
    </w:p>
    <w:p w:rsidR="00084542" w:rsidRDefault="00084542" w:rsidP="00084542">
      <w:pPr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представленная в настоящем заключении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</w:t>
      </w:r>
      <w:r w:rsidR="006A511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6A5112">
        <w:rPr>
          <w:rFonts w:ascii="Times New Roman" w:hAnsi="Times New Roman" w:cs="Times New Roman"/>
          <w:sz w:val="28"/>
          <w:szCs w:val="28"/>
        </w:rPr>
        <w:t xml:space="preserve"> района за 2015</w:t>
      </w:r>
      <w:r>
        <w:rPr>
          <w:rFonts w:ascii="Times New Roman" w:hAnsi="Times New Roman" w:cs="Times New Roman"/>
          <w:sz w:val="28"/>
          <w:szCs w:val="28"/>
        </w:rPr>
        <w:t xml:space="preserve"> год в разрезе ведомственной структуры расходов бюджета района, изложена на основании внешней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отчётности  главных  распорядителей средств  районного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391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политика в регионе в отчётном периоде была ориентирована на адаптацию бюджетной системы к изменившимся условиям и на создание предпосылок для устойчивого социально-экономического развития в посткризисный период. Исполнение бюджета осуществлялось в сложной экономической ситуации, в соответствии с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определёнными стратегическими целями и в условиях жёсткой экономии бюджетных средств.</w:t>
      </w:r>
    </w:p>
    <w:p w:rsidR="00084542" w:rsidRDefault="00545803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году с территории района  в б</w:t>
      </w:r>
      <w:r w:rsidR="005B4371">
        <w:rPr>
          <w:rFonts w:ascii="Times New Roman" w:hAnsi="Times New Roman" w:cs="Times New Roman"/>
          <w:sz w:val="28"/>
          <w:szCs w:val="28"/>
        </w:rPr>
        <w:t>юджеты всех уровней поступило 2295,9</w:t>
      </w:r>
      <w:r w:rsidR="00084542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5B4371">
        <w:rPr>
          <w:rFonts w:ascii="Times New Roman" w:hAnsi="Times New Roman" w:cs="Times New Roman"/>
          <w:sz w:val="28"/>
          <w:szCs w:val="28"/>
        </w:rPr>
        <w:t xml:space="preserve"> налоговых вложений, что на  200</w:t>
      </w:r>
      <w:r w:rsidR="00084542">
        <w:rPr>
          <w:rFonts w:ascii="Times New Roman" w:hAnsi="Times New Roman" w:cs="Times New Roman"/>
          <w:sz w:val="28"/>
          <w:szCs w:val="28"/>
        </w:rPr>
        <w:t xml:space="preserve">,7 </w:t>
      </w:r>
      <w:proofErr w:type="spellStart"/>
      <w:r w:rsidR="0008454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845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454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B4371">
        <w:rPr>
          <w:rFonts w:ascii="Times New Roman" w:hAnsi="Times New Roman" w:cs="Times New Roman"/>
          <w:sz w:val="28"/>
          <w:szCs w:val="28"/>
        </w:rPr>
        <w:t xml:space="preserve"> или на 9,6</w:t>
      </w:r>
      <w:r w:rsidR="00DF6CEF">
        <w:rPr>
          <w:rFonts w:ascii="Times New Roman" w:hAnsi="Times New Roman" w:cs="Times New Roman"/>
          <w:sz w:val="28"/>
          <w:szCs w:val="28"/>
        </w:rPr>
        <w:t>% выше уровня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года, при этом, в</w:t>
      </w:r>
      <w:r w:rsidR="00DF6CEF">
        <w:rPr>
          <w:rFonts w:ascii="Times New Roman" w:hAnsi="Times New Roman" w:cs="Times New Roman"/>
          <w:sz w:val="28"/>
          <w:szCs w:val="28"/>
        </w:rPr>
        <w:t xml:space="preserve"> районный бюджет поступило 116,6</w:t>
      </w:r>
      <w:r w:rsidR="00084542">
        <w:rPr>
          <w:rFonts w:ascii="Times New Roman" w:hAnsi="Times New Roman" w:cs="Times New Roman"/>
          <w:sz w:val="28"/>
          <w:szCs w:val="28"/>
        </w:rPr>
        <w:t xml:space="preserve"> млн. руб. налоговых и не</w:t>
      </w:r>
      <w:r w:rsidR="00DF6CEF">
        <w:rPr>
          <w:rFonts w:ascii="Times New Roman" w:hAnsi="Times New Roman" w:cs="Times New Roman"/>
          <w:sz w:val="28"/>
          <w:szCs w:val="28"/>
        </w:rPr>
        <w:t xml:space="preserve">налоговых платежей, что  на 16,4 </w:t>
      </w:r>
      <w:proofErr w:type="spellStart"/>
      <w:r w:rsidR="00DF6CEF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DF6CEF">
        <w:rPr>
          <w:rFonts w:ascii="Times New Roman" w:hAnsi="Times New Roman" w:cs="Times New Roman"/>
          <w:sz w:val="28"/>
          <w:szCs w:val="28"/>
        </w:rPr>
        <w:t>. или на 16,3% выше уровня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года., в </w:t>
      </w:r>
      <w:r w:rsidR="00623AC1">
        <w:rPr>
          <w:rFonts w:ascii="Times New Roman" w:hAnsi="Times New Roman" w:cs="Times New Roman"/>
          <w:sz w:val="28"/>
          <w:szCs w:val="28"/>
        </w:rPr>
        <w:t xml:space="preserve">бюджеты поселений поступило 35,2 </w:t>
      </w:r>
      <w:proofErr w:type="spellStart"/>
      <w:r w:rsidR="00623AC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623AC1">
        <w:rPr>
          <w:rFonts w:ascii="Times New Roman" w:hAnsi="Times New Roman" w:cs="Times New Roman"/>
          <w:sz w:val="28"/>
          <w:szCs w:val="28"/>
        </w:rPr>
        <w:t>., что на 15,6</w:t>
      </w:r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4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845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454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84542">
        <w:rPr>
          <w:rFonts w:ascii="Times New Roman" w:hAnsi="Times New Roman" w:cs="Times New Roman"/>
          <w:sz w:val="28"/>
          <w:szCs w:val="28"/>
        </w:rPr>
        <w:t>. или на</w:t>
      </w:r>
      <w:r w:rsidR="00623AC1">
        <w:rPr>
          <w:rFonts w:ascii="Times New Roman" w:hAnsi="Times New Roman" w:cs="Times New Roman"/>
          <w:sz w:val="28"/>
          <w:szCs w:val="28"/>
        </w:rPr>
        <w:t xml:space="preserve"> 30,7% ниже  уровня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Налога</w:t>
      </w:r>
      <w:r w:rsidR="003B6A6F">
        <w:rPr>
          <w:rFonts w:ascii="Times New Roman" w:hAnsi="Times New Roman" w:cs="Times New Roman"/>
          <w:sz w:val="28"/>
          <w:szCs w:val="28"/>
        </w:rPr>
        <w:t xml:space="preserve"> на доходы физических лиц в 2015</w:t>
      </w:r>
      <w:r>
        <w:rPr>
          <w:rFonts w:ascii="Times New Roman" w:hAnsi="Times New Roman" w:cs="Times New Roman"/>
          <w:sz w:val="28"/>
          <w:szCs w:val="28"/>
        </w:rPr>
        <w:t xml:space="preserve"> году в</w:t>
      </w:r>
      <w:r w:rsidR="003B6A6F">
        <w:rPr>
          <w:rFonts w:ascii="Times New Roman" w:hAnsi="Times New Roman" w:cs="Times New Roman"/>
          <w:sz w:val="28"/>
          <w:szCs w:val="28"/>
        </w:rPr>
        <w:t xml:space="preserve"> бюджет района поступило 89425,1 </w:t>
      </w:r>
      <w:proofErr w:type="spellStart"/>
      <w:r w:rsidR="003B6A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B6A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B6A6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3B6A6F">
        <w:rPr>
          <w:rFonts w:ascii="Times New Roman" w:hAnsi="Times New Roman" w:cs="Times New Roman"/>
          <w:sz w:val="28"/>
          <w:szCs w:val="28"/>
        </w:rPr>
        <w:t xml:space="preserve">. , что на 6854,1 </w:t>
      </w:r>
      <w:proofErr w:type="spellStart"/>
      <w:r w:rsidR="003B6A6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B6A6F">
        <w:rPr>
          <w:rFonts w:ascii="Times New Roman" w:hAnsi="Times New Roman" w:cs="Times New Roman"/>
          <w:sz w:val="28"/>
          <w:szCs w:val="28"/>
        </w:rPr>
        <w:t>. или на 8,3% выше уровня 2014</w:t>
      </w:r>
      <w:r>
        <w:rPr>
          <w:rFonts w:ascii="Times New Roman" w:hAnsi="Times New Roman" w:cs="Times New Roman"/>
          <w:sz w:val="28"/>
          <w:szCs w:val="28"/>
        </w:rPr>
        <w:t xml:space="preserve"> года. Его удельный вес в структуре со</w:t>
      </w:r>
      <w:r w:rsidR="00F83A6A">
        <w:rPr>
          <w:rFonts w:ascii="Times New Roman" w:hAnsi="Times New Roman" w:cs="Times New Roman"/>
          <w:sz w:val="28"/>
          <w:szCs w:val="28"/>
        </w:rPr>
        <w:t>бственных доходов  составил 76,7</w:t>
      </w:r>
      <w:r>
        <w:rPr>
          <w:rFonts w:ascii="Times New Roman" w:hAnsi="Times New Roman" w:cs="Times New Roman"/>
          <w:sz w:val="28"/>
          <w:szCs w:val="28"/>
        </w:rPr>
        <w:t xml:space="preserve">%. Основная </w:t>
      </w:r>
      <w:r w:rsidR="00F83A6A">
        <w:rPr>
          <w:rFonts w:ascii="Times New Roman" w:hAnsi="Times New Roman" w:cs="Times New Roman"/>
          <w:sz w:val="28"/>
          <w:szCs w:val="28"/>
        </w:rPr>
        <w:t>причина увелич</w:t>
      </w:r>
      <w:r>
        <w:rPr>
          <w:rFonts w:ascii="Times New Roman" w:hAnsi="Times New Roman" w:cs="Times New Roman"/>
          <w:sz w:val="28"/>
          <w:szCs w:val="28"/>
        </w:rPr>
        <w:t>ения  поступлений налога на доходы физических ли</w:t>
      </w:r>
      <w:r w:rsidR="008A11A4">
        <w:rPr>
          <w:rFonts w:ascii="Times New Roman" w:hAnsi="Times New Roman" w:cs="Times New Roman"/>
          <w:sz w:val="28"/>
          <w:szCs w:val="28"/>
        </w:rPr>
        <w:t>ц, связана с ростом налогооблагаемой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Единого налога на вмененный доход поступило </w:t>
      </w:r>
      <w:r w:rsidR="00DB295B">
        <w:rPr>
          <w:rFonts w:ascii="Times New Roman" w:hAnsi="Times New Roman" w:cs="Times New Roman"/>
          <w:sz w:val="28"/>
          <w:szCs w:val="28"/>
        </w:rPr>
        <w:t xml:space="preserve">10947,1 </w:t>
      </w:r>
      <w:proofErr w:type="spellStart"/>
      <w:r w:rsidR="00DB29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B29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295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B295B">
        <w:rPr>
          <w:rFonts w:ascii="Times New Roman" w:hAnsi="Times New Roman" w:cs="Times New Roman"/>
          <w:sz w:val="28"/>
          <w:szCs w:val="28"/>
        </w:rPr>
        <w:t>., что</w:t>
      </w:r>
      <w:r w:rsidR="008426E7">
        <w:rPr>
          <w:rFonts w:ascii="Times New Roman" w:hAnsi="Times New Roman" w:cs="Times New Roman"/>
          <w:sz w:val="28"/>
          <w:szCs w:val="28"/>
        </w:rPr>
        <w:t xml:space="preserve"> на 249,3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26E7">
        <w:rPr>
          <w:rFonts w:ascii="Times New Roman" w:hAnsi="Times New Roman" w:cs="Times New Roman"/>
          <w:sz w:val="28"/>
          <w:szCs w:val="28"/>
        </w:rPr>
        <w:t>или на 2,3</w:t>
      </w:r>
      <w:r>
        <w:rPr>
          <w:rFonts w:ascii="Times New Roman" w:hAnsi="Times New Roman" w:cs="Times New Roman"/>
          <w:sz w:val="28"/>
          <w:szCs w:val="28"/>
        </w:rPr>
        <w:t xml:space="preserve">% больше, что связано с увеличением </w:t>
      </w:r>
      <w:r w:rsidR="00EA0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582">
        <w:rPr>
          <w:rFonts w:ascii="Times New Roman" w:hAnsi="Times New Roman" w:cs="Times New Roman"/>
          <w:sz w:val="28"/>
          <w:szCs w:val="28"/>
        </w:rPr>
        <w:t>коэффициэнта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сель</w:t>
      </w:r>
      <w:r w:rsidR="00EA0582">
        <w:rPr>
          <w:rFonts w:ascii="Times New Roman" w:hAnsi="Times New Roman" w:cs="Times New Roman"/>
          <w:sz w:val="28"/>
          <w:szCs w:val="28"/>
        </w:rPr>
        <w:t>хозналога в бюджет района в 2015</w:t>
      </w:r>
      <w:r>
        <w:rPr>
          <w:rFonts w:ascii="Times New Roman" w:hAnsi="Times New Roman" w:cs="Times New Roman"/>
          <w:sz w:val="28"/>
          <w:szCs w:val="28"/>
        </w:rPr>
        <w:t xml:space="preserve"> году пост</w:t>
      </w:r>
      <w:r w:rsidR="00EA0582">
        <w:rPr>
          <w:rFonts w:ascii="Times New Roman" w:hAnsi="Times New Roman" w:cs="Times New Roman"/>
          <w:sz w:val="28"/>
          <w:szCs w:val="28"/>
        </w:rPr>
        <w:t>упило 207,3</w:t>
      </w:r>
      <w:r w:rsidR="00DB29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95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B29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B295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B295B">
        <w:rPr>
          <w:rFonts w:ascii="Times New Roman" w:hAnsi="Times New Roman" w:cs="Times New Roman"/>
          <w:sz w:val="28"/>
          <w:szCs w:val="28"/>
        </w:rPr>
        <w:t xml:space="preserve">., что на </w:t>
      </w:r>
      <w:r w:rsidR="00EA0582">
        <w:rPr>
          <w:rFonts w:ascii="Times New Roman" w:hAnsi="Times New Roman" w:cs="Times New Roman"/>
          <w:sz w:val="28"/>
          <w:szCs w:val="28"/>
        </w:rPr>
        <w:t xml:space="preserve">138,1 </w:t>
      </w:r>
      <w:proofErr w:type="spellStart"/>
      <w:r w:rsidR="00EA058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A0582">
        <w:rPr>
          <w:rFonts w:ascii="Times New Roman" w:hAnsi="Times New Roman" w:cs="Times New Roman"/>
          <w:sz w:val="28"/>
          <w:szCs w:val="28"/>
        </w:rPr>
        <w:t>. больше по сравнению с 2014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084542" w:rsidRDefault="00F22799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 госпошлины в </w:t>
      </w:r>
      <w:r>
        <w:rPr>
          <w:rFonts w:ascii="Times New Roman" w:hAnsi="Times New Roman" w:cs="Times New Roman"/>
          <w:sz w:val="28"/>
          <w:szCs w:val="28"/>
        </w:rPr>
        <w:t>районный бюджет поступило  852,4</w:t>
      </w:r>
      <w:r w:rsidR="000845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45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4542">
        <w:rPr>
          <w:rFonts w:ascii="Times New Roman" w:hAnsi="Times New Roman" w:cs="Times New Roman"/>
          <w:sz w:val="28"/>
          <w:szCs w:val="28"/>
        </w:rPr>
        <w:t xml:space="preserve">уб., что на </w:t>
      </w:r>
      <w:r>
        <w:rPr>
          <w:rFonts w:ascii="Times New Roman" w:hAnsi="Times New Roman" w:cs="Times New Roman"/>
          <w:sz w:val="28"/>
          <w:szCs w:val="28"/>
        </w:rPr>
        <w:t xml:space="preserve">37,1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4,6% больше по сравнению с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Увеличились платежи по арендной плате за земельные участки на    </w:t>
      </w:r>
      <w:r w:rsidR="0024622B">
        <w:rPr>
          <w:rFonts w:ascii="Times New Roman" w:hAnsi="Times New Roman" w:cs="Times New Roman"/>
          <w:sz w:val="28"/>
          <w:szCs w:val="28"/>
        </w:rPr>
        <w:t>785,1 тыс. руб. или на 36,0% по сравнению с 2014</w:t>
      </w:r>
      <w:r>
        <w:rPr>
          <w:rFonts w:ascii="Times New Roman" w:hAnsi="Times New Roman" w:cs="Times New Roman"/>
          <w:sz w:val="28"/>
          <w:szCs w:val="28"/>
        </w:rPr>
        <w:t xml:space="preserve"> годом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св</w:t>
      </w:r>
      <w:r w:rsidR="006E5590">
        <w:rPr>
          <w:rFonts w:ascii="Times New Roman" w:hAnsi="Times New Roman" w:cs="Times New Roman"/>
          <w:sz w:val="28"/>
          <w:szCs w:val="28"/>
        </w:rPr>
        <w:t>язано с увеличением арендной платы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Доходы от сдачи в аренду</w:t>
      </w:r>
      <w:r w:rsidR="00D67D8B">
        <w:rPr>
          <w:rFonts w:ascii="Times New Roman" w:hAnsi="Times New Roman" w:cs="Times New Roman"/>
          <w:sz w:val="28"/>
          <w:szCs w:val="28"/>
        </w:rPr>
        <w:t xml:space="preserve"> имущества увеличились на   9,0 </w:t>
      </w:r>
      <w:proofErr w:type="spellStart"/>
      <w:r w:rsidR="00D67D8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67D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67D8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67D8B">
        <w:rPr>
          <w:rFonts w:ascii="Times New Roman" w:hAnsi="Times New Roman" w:cs="Times New Roman"/>
          <w:sz w:val="28"/>
          <w:szCs w:val="28"/>
        </w:rPr>
        <w:t xml:space="preserve"> или на  1,3% по сравнению с 2014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</w:p>
    <w:p w:rsidR="00084542" w:rsidRDefault="00485F8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 бюджет района поступило 637,1</w:t>
      </w:r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454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084542">
        <w:rPr>
          <w:rFonts w:ascii="Times New Roman" w:hAnsi="Times New Roman" w:cs="Times New Roman"/>
          <w:sz w:val="28"/>
          <w:szCs w:val="28"/>
        </w:rPr>
        <w:t xml:space="preserve"> руб. платежей за негативное воздействие </w:t>
      </w:r>
      <w:r>
        <w:rPr>
          <w:rFonts w:ascii="Times New Roman" w:hAnsi="Times New Roman" w:cs="Times New Roman"/>
          <w:sz w:val="28"/>
          <w:szCs w:val="28"/>
        </w:rPr>
        <w:t>на окружающую среду, что на 198,1</w:t>
      </w:r>
      <w:r w:rsidR="002D0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3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D0337">
        <w:rPr>
          <w:rFonts w:ascii="Times New Roman" w:hAnsi="Times New Roman" w:cs="Times New Roman"/>
          <w:sz w:val="28"/>
          <w:szCs w:val="28"/>
        </w:rPr>
        <w:t>. или на 13,1</w:t>
      </w:r>
      <w:r w:rsidR="00084542">
        <w:rPr>
          <w:rFonts w:ascii="Times New Roman" w:hAnsi="Times New Roman" w:cs="Times New Roman"/>
          <w:sz w:val="28"/>
          <w:szCs w:val="28"/>
        </w:rPr>
        <w:t>% ниже уро</w:t>
      </w:r>
      <w:r w:rsidR="002D0337">
        <w:rPr>
          <w:rFonts w:ascii="Times New Roman" w:hAnsi="Times New Roman" w:cs="Times New Roman"/>
          <w:sz w:val="28"/>
          <w:szCs w:val="28"/>
        </w:rPr>
        <w:t>вня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0337"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3372D6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 района поступило 1337,0</w:t>
      </w:r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45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4542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штрафных санкций, что на 425,3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24,3% ниже чем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поступления налоговых платежей и сборов во все уровни бюджетов с территор</w:t>
      </w:r>
      <w:r w:rsidR="000067F2">
        <w:rPr>
          <w:rFonts w:ascii="Times New Roman" w:hAnsi="Times New Roman" w:cs="Times New Roman"/>
          <w:sz w:val="28"/>
          <w:szCs w:val="28"/>
        </w:rPr>
        <w:t>ии района, в районе остаётся 5,1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0067F2">
        <w:rPr>
          <w:rFonts w:ascii="Times New Roman" w:hAnsi="Times New Roman" w:cs="Times New Roman"/>
          <w:sz w:val="28"/>
          <w:szCs w:val="28"/>
        </w:rPr>
        <w:t>или 116554,4 тыс</w:t>
      </w:r>
      <w:r>
        <w:rPr>
          <w:rFonts w:ascii="Times New Roman" w:hAnsi="Times New Roman" w:cs="Times New Roman"/>
          <w:sz w:val="28"/>
          <w:szCs w:val="28"/>
        </w:rPr>
        <w:t xml:space="preserve">. руб.  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безвозмездные поступлени</w:t>
      </w:r>
      <w:r w:rsidR="00111641">
        <w:rPr>
          <w:rFonts w:ascii="Times New Roman" w:hAnsi="Times New Roman" w:cs="Times New Roman"/>
          <w:sz w:val="28"/>
          <w:szCs w:val="28"/>
        </w:rPr>
        <w:t>я из вышестоящих бюджетов в 2015 году составили 345024,8 тыс</w:t>
      </w:r>
      <w:proofErr w:type="gramStart"/>
      <w:r w:rsidR="00111641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111641">
        <w:rPr>
          <w:rFonts w:ascii="Times New Roman" w:hAnsi="Times New Roman" w:cs="Times New Roman"/>
          <w:sz w:val="28"/>
          <w:szCs w:val="28"/>
        </w:rPr>
        <w:t>руб., что в 3,0</w:t>
      </w:r>
      <w:r>
        <w:rPr>
          <w:rFonts w:ascii="Times New Roman" w:hAnsi="Times New Roman" w:cs="Times New Roman"/>
          <w:sz w:val="28"/>
          <w:szCs w:val="28"/>
        </w:rPr>
        <w:t xml:space="preserve"> раза больше, чем поступление собственных доходов в том числе:</w:t>
      </w:r>
    </w:p>
    <w:p w:rsidR="00084542" w:rsidRDefault="00D20878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дотаций поступило  64627,4</w:t>
      </w:r>
      <w:r w:rsidR="00DD5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546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D54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D546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DD546F">
        <w:rPr>
          <w:rFonts w:ascii="Times New Roman" w:hAnsi="Times New Roman" w:cs="Times New Roman"/>
          <w:sz w:val="28"/>
          <w:szCs w:val="28"/>
        </w:rPr>
        <w:t>., что на 10262,8</w:t>
      </w:r>
      <w:r w:rsidR="00084542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.руб. или на 13,7% ниже уровня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84542" w:rsidRDefault="00DD546F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субсидий израсходовано 27391,6</w:t>
      </w:r>
      <w:r w:rsidR="00084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54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845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8454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84542">
        <w:rPr>
          <w:rFonts w:ascii="Times New Roman" w:hAnsi="Times New Roman" w:cs="Times New Roman"/>
          <w:sz w:val="28"/>
          <w:szCs w:val="28"/>
        </w:rPr>
        <w:t>., что</w:t>
      </w:r>
      <w:r w:rsidR="0024798F">
        <w:rPr>
          <w:rFonts w:ascii="Times New Roman" w:hAnsi="Times New Roman" w:cs="Times New Roman"/>
          <w:sz w:val="28"/>
          <w:szCs w:val="28"/>
        </w:rPr>
        <w:t xml:space="preserve"> на 16778,9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или на 158,1% выше уровня 2014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98F">
        <w:rPr>
          <w:rFonts w:ascii="Times New Roman" w:hAnsi="Times New Roman" w:cs="Times New Roman"/>
          <w:sz w:val="28"/>
          <w:szCs w:val="28"/>
        </w:rPr>
        <w:t xml:space="preserve"> субвенций использовано 23</w:t>
      </w:r>
      <w:r w:rsidR="00EC3337">
        <w:rPr>
          <w:rFonts w:ascii="Times New Roman" w:hAnsi="Times New Roman" w:cs="Times New Roman"/>
          <w:sz w:val="28"/>
          <w:szCs w:val="28"/>
        </w:rPr>
        <w:t xml:space="preserve">2122,6 </w:t>
      </w:r>
      <w:proofErr w:type="spellStart"/>
      <w:proofErr w:type="gramStart"/>
      <w:r w:rsidR="00EC3337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EC3337">
        <w:rPr>
          <w:rFonts w:ascii="Times New Roman" w:hAnsi="Times New Roman" w:cs="Times New Roman"/>
          <w:sz w:val="28"/>
          <w:szCs w:val="28"/>
        </w:rPr>
        <w:t xml:space="preserve"> руб., что на 633,6 </w:t>
      </w:r>
      <w:proofErr w:type="spellStart"/>
      <w:r w:rsidR="00EC33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C3337">
        <w:rPr>
          <w:rFonts w:ascii="Times New Roman" w:hAnsi="Times New Roman" w:cs="Times New Roman"/>
          <w:sz w:val="28"/>
          <w:szCs w:val="28"/>
        </w:rPr>
        <w:t>. или на 0,3%  выше уровня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межбюджетные трансферты поступили в сумме                </w:t>
      </w:r>
      <w:r w:rsidR="00B45F36">
        <w:rPr>
          <w:rFonts w:ascii="Times New Roman" w:hAnsi="Times New Roman" w:cs="Times New Roman"/>
          <w:sz w:val="28"/>
          <w:szCs w:val="28"/>
        </w:rPr>
        <w:t>22365,9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4738B5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районного бюджета в 2015</w:t>
      </w:r>
      <w:r w:rsidR="00084542">
        <w:rPr>
          <w:rFonts w:ascii="Times New Roman" w:hAnsi="Times New Roman" w:cs="Times New Roman"/>
          <w:sz w:val="28"/>
          <w:szCs w:val="28"/>
        </w:rPr>
        <w:t xml:space="preserve"> году составили                    </w:t>
      </w:r>
      <w:r>
        <w:rPr>
          <w:rFonts w:ascii="Times New Roman" w:hAnsi="Times New Roman" w:cs="Times New Roman"/>
          <w:sz w:val="28"/>
          <w:szCs w:val="28"/>
        </w:rPr>
        <w:t>463004,6</w:t>
      </w:r>
      <w:r w:rsidR="00AE798D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1B2F3F">
        <w:rPr>
          <w:rFonts w:ascii="Times New Roman" w:hAnsi="Times New Roman" w:cs="Times New Roman"/>
          <w:sz w:val="28"/>
          <w:szCs w:val="28"/>
        </w:rPr>
        <w:t>10,2</w:t>
      </w:r>
      <w:r w:rsidR="00AE798D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1B2F3F">
        <w:rPr>
          <w:rFonts w:ascii="Times New Roman" w:hAnsi="Times New Roman" w:cs="Times New Roman"/>
          <w:sz w:val="28"/>
          <w:szCs w:val="28"/>
        </w:rPr>
        <w:t>42788,7 выше уровня 2014</w:t>
      </w:r>
      <w:r w:rsidR="00992C1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в разрезе разделов бюджетной</w:t>
      </w:r>
      <w:r w:rsidR="00556DC7">
        <w:rPr>
          <w:rFonts w:ascii="Times New Roman" w:hAnsi="Times New Roman" w:cs="Times New Roman"/>
          <w:sz w:val="28"/>
          <w:szCs w:val="28"/>
        </w:rPr>
        <w:t xml:space="preserve"> классификации сложилось от 88,7</w:t>
      </w:r>
      <w:r>
        <w:rPr>
          <w:rFonts w:ascii="Times New Roman" w:hAnsi="Times New Roman" w:cs="Times New Roman"/>
          <w:sz w:val="28"/>
          <w:szCs w:val="28"/>
        </w:rPr>
        <w:t>% до 100% плана.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 xml:space="preserve">Расходы по разделу 01 « Общегосударственные вопросы» </w:t>
      </w:r>
      <w:r w:rsidR="00584898">
        <w:rPr>
          <w:rFonts w:ascii="Times New Roman" w:hAnsi="Times New Roman" w:cs="Times New Roman"/>
          <w:sz w:val="28"/>
          <w:szCs w:val="28"/>
        </w:rPr>
        <w:t xml:space="preserve">исполнены в  сумме 31784,9 </w:t>
      </w:r>
      <w:proofErr w:type="spellStart"/>
      <w:r w:rsidR="0058489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8489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489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84898">
        <w:rPr>
          <w:rFonts w:ascii="Times New Roman" w:hAnsi="Times New Roman" w:cs="Times New Roman"/>
          <w:sz w:val="28"/>
          <w:szCs w:val="28"/>
        </w:rPr>
        <w:t>. на 99,2</w:t>
      </w:r>
      <w:r>
        <w:rPr>
          <w:rFonts w:ascii="Times New Roman" w:hAnsi="Times New Roman" w:cs="Times New Roman"/>
          <w:sz w:val="28"/>
          <w:szCs w:val="28"/>
        </w:rPr>
        <w:t>% от плана. Их удельный вес в структуре</w:t>
      </w:r>
      <w:r w:rsidR="00584898">
        <w:rPr>
          <w:rFonts w:ascii="Times New Roman" w:hAnsi="Times New Roman" w:cs="Times New Roman"/>
          <w:sz w:val="28"/>
          <w:szCs w:val="28"/>
        </w:rPr>
        <w:t xml:space="preserve"> расходов в 2015 году составил 6,9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Pr="00CF7FC1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по разделу 02 «Национальная оборона» </w:t>
      </w:r>
      <w:r w:rsidRPr="00CF7FC1">
        <w:rPr>
          <w:rFonts w:ascii="Times New Roman" w:hAnsi="Times New Roman" w:cs="Times New Roman"/>
          <w:sz w:val="28"/>
          <w:szCs w:val="28"/>
        </w:rPr>
        <w:t>исполнены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7FC1">
        <w:rPr>
          <w:rFonts w:ascii="Times New Roman" w:hAnsi="Times New Roman" w:cs="Times New Roman"/>
          <w:sz w:val="28"/>
          <w:szCs w:val="28"/>
        </w:rPr>
        <w:t>сумме</w:t>
      </w:r>
      <w:r w:rsidR="00395A34">
        <w:rPr>
          <w:rFonts w:ascii="Times New Roman" w:hAnsi="Times New Roman" w:cs="Times New Roman"/>
          <w:sz w:val="28"/>
          <w:szCs w:val="28"/>
        </w:rPr>
        <w:t xml:space="preserve"> 807,2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План исполнен на 100,0%.</w:t>
      </w:r>
    </w:p>
    <w:p w:rsidR="00084542" w:rsidRPr="00B707C4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 03 «Национальная безопасность и правоохранительная деятельность»</w:t>
      </w:r>
      <w:r w:rsidRPr="00B707C4">
        <w:rPr>
          <w:rFonts w:ascii="Times New Roman" w:hAnsi="Times New Roman" w:cs="Times New Roman"/>
          <w:sz w:val="28"/>
          <w:szCs w:val="28"/>
        </w:rPr>
        <w:t xml:space="preserve"> </w:t>
      </w:r>
      <w:r w:rsidR="00395A34">
        <w:rPr>
          <w:rFonts w:ascii="Times New Roman" w:hAnsi="Times New Roman" w:cs="Times New Roman"/>
          <w:sz w:val="28"/>
          <w:szCs w:val="28"/>
        </w:rPr>
        <w:t>исполнены в сумме 1922,2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395A34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395A34">
        <w:rPr>
          <w:rFonts w:ascii="Times New Roman" w:hAnsi="Times New Roman" w:cs="Times New Roman"/>
          <w:sz w:val="28"/>
          <w:szCs w:val="28"/>
        </w:rPr>
        <w:t>. на 91,4</w:t>
      </w:r>
      <w:r>
        <w:rPr>
          <w:rFonts w:ascii="Times New Roman" w:hAnsi="Times New Roman" w:cs="Times New Roman"/>
          <w:sz w:val="28"/>
          <w:szCs w:val="28"/>
        </w:rPr>
        <w:t>% от плана. Это расходы, связанные с содержан</w:t>
      </w:r>
      <w:r w:rsidR="00AD3CA6">
        <w:rPr>
          <w:rFonts w:ascii="Times New Roman" w:hAnsi="Times New Roman" w:cs="Times New Roman"/>
          <w:sz w:val="28"/>
          <w:szCs w:val="28"/>
        </w:rPr>
        <w:t xml:space="preserve">ием единой диспетчерской службы и направлением средств резервного фонда администрации района на </w:t>
      </w:r>
      <w:r w:rsidR="00F621B8">
        <w:rPr>
          <w:rFonts w:ascii="Times New Roman" w:hAnsi="Times New Roman" w:cs="Times New Roman"/>
          <w:sz w:val="28"/>
          <w:szCs w:val="28"/>
        </w:rPr>
        <w:t>обеспечение противопожарной безопасности.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 xml:space="preserve">            Расходы по разделу  04 «Национальная экономика» </w:t>
      </w:r>
      <w:r w:rsidR="00F621B8">
        <w:rPr>
          <w:rFonts w:ascii="Times New Roman" w:hAnsi="Times New Roman" w:cs="Times New Roman"/>
          <w:sz w:val="28"/>
          <w:szCs w:val="28"/>
        </w:rPr>
        <w:t xml:space="preserve">исполнены в сумме 34179,9 </w:t>
      </w:r>
      <w:proofErr w:type="spellStart"/>
      <w:r w:rsidR="00F621B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621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21B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621B8">
        <w:rPr>
          <w:rFonts w:ascii="Times New Roman" w:hAnsi="Times New Roman" w:cs="Times New Roman"/>
          <w:sz w:val="28"/>
          <w:szCs w:val="28"/>
        </w:rPr>
        <w:t>. на 99,1</w:t>
      </w:r>
      <w:r>
        <w:rPr>
          <w:rFonts w:ascii="Times New Roman" w:hAnsi="Times New Roman" w:cs="Times New Roman"/>
          <w:sz w:val="28"/>
          <w:szCs w:val="28"/>
        </w:rPr>
        <w:t xml:space="preserve">% от плана. Их удельный </w:t>
      </w:r>
      <w:r w:rsidR="00F621B8">
        <w:rPr>
          <w:rFonts w:ascii="Times New Roman" w:hAnsi="Times New Roman" w:cs="Times New Roman"/>
          <w:sz w:val="28"/>
          <w:szCs w:val="28"/>
        </w:rPr>
        <w:t>вес в структуре расходов  в 2015</w:t>
      </w:r>
      <w:r>
        <w:rPr>
          <w:rFonts w:ascii="Times New Roman" w:hAnsi="Times New Roman" w:cs="Times New Roman"/>
          <w:sz w:val="28"/>
          <w:szCs w:val="28"/>
        </w:rPr>
        <w:t xml:space="preserve"> году сос</w:t>
      </w:r>
      <w:r w:rsidR="0073039C">
        <w:rPr>
          <w:rFonts w:ascii="Times New Roman" w:hAnsi="Times New Roman" w:cs="Times New Roman"/>
          <w:sz w:val="28"/>
          <w:szCs w:val="28"/>
        </w:rPr>
        <w:t>тавил 7,4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 xml:space="preserve">            Расходы по  разделу 05 «</w:t>
      </w:r>
      <w:proofErr w:type="spellStart"/>
      <w:r w:rsidRPr="00B707C4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7C4">
        <w:rPr>
          <w:rFonts w:ascii="Times New Roman" w:hAnsi="Times New Roman" w:cs="Times New Roman"/>
          <w:b/>
          <w:sz w:val="28"/>
          <w:szCs w:val="28"/>
        </w:rPr>
        <w:t>- коммунальное хозяйство»</w:t>
      </w:r>
      <w:r w:rsidR="0073039C">
        <w:rPr>
          <w:rFonts w:ascii="Times New Roman" w:hAnsi="Times New Roman" w:cs="Times New Roman"/>
          <w:sz w:val="28"/>
          <w:szCs w:val="28"/>
        </w:rPr>
        <w:t xml:space="preserve"> исполнены в сумме 2490,7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100,0% от плана.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06 «Охрана окружающей среды»,</w:t>
      </w:r>
      <w:r w:rsidR="0073039C">
        <w:rPr>
          <w:rFonts w:ascii="Times New Roman" w:hAnsi="Times New Roman" w:cs="Times New Roman"/>
          <w:sz w:val="28"/>
          <w:szCs w:val="28"/>
        </w:rPr>
        <w:t xml:space="preserve"> исполнены на 88,7</w:t>
      </w:r>
      <w:r w:rsidR="00BA7377">
        <w:rPr>
          <w:rFonts w:ascii="Times New Roman" w:hAnsi="Times New Roman" w:cs="Times New Roman"/>
          <w:sz w:val="28"/>
          <w:szCs w:val="28"/>
        </w:rPr>
        <w:t>%, в сумме 2766,1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07 «Образование»</w:t>
      </w:r>
      <w:r w:rsidR="00BA7377">
        <w:rPr>
          <w:rFonts w:ascii="Times New Roman" w:hAnsi="Times New Roman" w:cs="Times New Roman"/>
          <w:sz w:val="28"/>
          <w:szCs w:val="28"/>
        </w:rPr>
        <w:t xml:space="preserve"> 201</w:t>
      </w:r>
      <w:r w:rsidR="002E4A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прекратили свой рост, их удельный вес  в общих р</w:t>
      </w:r>
      <w:r w:rsidR="00BA7377">
        <w:rPr>
          <w:rFonts w:ascii="Times New Roman" w:hAnsi="Times New Roman" w:cs="Times New Roman"/>
          <w:sz w:val="28"/>
          <w:szCs w:val="28"/>
        </w:rPr>
        <w:t>асходах районного бюджета в 2015 году составил 66,3%  в сумме 306708,5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DF0AAB">
        <w:rPr>
          <w:rFonts w:ascii="Times New Roman" w:hAnsi="Times New Roman" w:cs="Times New Roman"/>
          <w:sz w:val="28"/>
          <w:szCs w:val="28"/>
        </w:rPr>
        <w:t>и их исполнение   составило 99,1</w:t>
      </w:r>
      <w:r>
        <w:rPr>
          <w:rFonts w:ascii="Times New Roman" w:hAnsi="Times New Roman" w:cs="Times New Roman"/>
          <w:sz w:val="28"/>
          <w:szCs w:val="28"/>
        </w:rPr>
        <w:t>% от плана из них: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707C4">
        <w:rPr>
          <w:rFonts w:ascii="Times New Roman" w:hAnsi="Times New Roman" w:cs="Times New Roman"/>
          <w:b/>
          <w:sz w:val="28"/>
          <w:szCs w:val="28"/>
        </w:rPr>
        <w:t>расходы по подразделу 0701 «Дошкольное 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исп</w:t>
      </w:r>
      <w:r w:rsidR="00DF0AAB">
        <w:rPr>
          <w:rFonts w:ascii="Times New Roman" w:hAnsi="Times New Roman" w:cs="Times New Roman"/>
          <w:sz w:val="28"/>
          <w:szCs w:val="28"/>
        </w:rPr>
        <w:t>олнены на 97,9%  в сумме 63422,4</w:t>
      </w:r>
      <w:r w:rsidR="004F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A6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4F7A6C">
        <w:rPr>
          <w:rFonts w:ascii="Times New Roman" w:hAnsi="Times New Roman" w:cs="Times New Roman"/>
          <w:sz w:val="28"/>
          <w:szCs w:val="28"/>
        </w:rPr>
        <w:t xml:space="preserve"> руб., что на 3157,3 </w:t>
      </w:r>
      <w:proofErr w:type="spellStart"/>
      <w:r w:rsidR="004F7A6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4F7A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A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F7A6C">
        <w:rPr>
          <w:rFonts w:ascii="Times New Roman" w:hAnsi="Times New Roman" w:cs="Times New Roman"/>
          <w:sz w:val="28"/>
          <w:szCs w:val="28"/>
        </w:rPr>
        <w:t xml:space="preserve"> или   1,3</w:t>
      </w:r>
      <w:r w:rsidR="009A0866">
        <w:rPr>
          <w:rFonts w:ascii="Times New Roman" w:hAnsi="Times New Roman" w:cs="Times New Roman"/>
          <w:sz w:val="28"/>
          <w:szCs w:val="28"/>
        </w:rPr>
        <w:t xml:space="preserve"> %  ниже уровня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разделу 0702 «Общее образование» </w:t>
      </w:r>
      <w:r w:rsidR="00CD2110">
        <w:rPr>
          <w:rFonts w:ascii="Times New Roman" w:hAnsi="Times New Roman" w:cs="Times New Roman"/>
          <w:sz w:val="28"/>
          <w:szCs w:val="28"/>
        </w:rPr>
        <w:t>- расходы по исполнены на 99,4% в сумме 209166,2</w:t>
      </w:r>
      <w:r w:rsidR="002E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4A1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E4A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4A1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E4A18">
        <w:rPr>
          <w:rFonts w:ascii="Times New Roman" w:hAnsi="Times New Roman" w:cs="Times New Roman"/>
          <w:sz w:val="28"/>
          <w:szCs w:val="28"/>
        </w:rPr>
        <w:t>., что  на 3285,9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на              </w:t>
      </w:r>
      <w:r w:rsidR="00CD21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,6% ниже уровня  </w:t>
      </w:r>
      <w:r w:rsidR="002E4A18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0707 «Мероприятия по  проведению оздоровительной компании детей</w:t>
      </w:r>
      <w:r w:rsidR="002E4A18">
        <w:rPr>
          <w:rFonts w:ascii="Times New Roman" w:hAnsi="Times New Roman" w:cs="Times New Roman"/>
          <w:sz w:val="28"/>
          <w:szCs w:val="28"/>
        </w:rPr>
        <w:t>» исполнены в сумме 706,9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и их исполнение составило 100,0% от плана.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707C4">
        <w:rPr>
          <w:rFonts w:ascii="Times New Roman" w:hAnsi="Times New Roman" w:cs="Times New Roman"/>
          <w:b/>
          <w:sz w:val="28"/>
          <w:szCs w:val="28"/>
        </w:rPr>
        <w:t>расходы по подразделу 0709</w:t>
      </w:r>
      <w:r>
        <w:rPr>
          <w:rFonts w:ascii="Times New Roman" w:hAnsi="Times New Roman" w:cs="Times New Roman"/>
          <w:sz w:val="28"/>
          <w:szCs w:val="28"/>
        </w:rPr>
        <w:t xml:space="preserve">  «Другие вопросы в области образования исполнены на</w:t>
      </w:r>
      <w:r w:rsidR="0063774C">
        <w:rPr>
          <w:rFonts w:ascii="Times New Roman" w:hAnsi="Times New Roman" w:cs="Times New Roman"/>
          <w:sz w:val="28"/>
          <w:szCs w:val="28"/>
        </w:rPr>
        <w:t xml:space="preserve"> 99,7% в сумме 33413,0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376B22">
        <w:rPr>
          <w:rFonts w:ascii="Times New Roman" w:hAnsi="Times New Roman" w:cs="Times New Roman"/>
          <w:sz w:val="28"/>
          <w:szCs w:val="28"/>
        </w:rPr>
        <w:t>что на 2916,2</w:t>
      </w:r>
      <w:r w:rsidR="006377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74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3774C">
        <w:rPr>
          <w:rFonts w:ascii="Times New Roman" w:hAnsi="Times New Roman" w:cs="Times New Roman"/>
          <w:sz w:val="28"/>
          <w:szCs w:val="28"/>
        </w:rPr>
        <w:t>. или на 8,0% ниже уровня 2014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«Культура»</w:t>
      </w:r>
      <w:r w:rsidR="00376B22">
        <w:rPr>
          <w:rFonts w:ascii="Times New Roman" w:hAnsi="Times New Roman" w:cs="Times New Roman"/>
          <w:sz w:val="28"/>
          <w:szCs w:val="28"/>
        </w:rPr>
        <w:t xml:space="preserve"> исполнены в сумме 25136,1 </w:t>
      </w:r>
      <w:proofErr w:type="spellStart"/>
      <w:proofErr w:type="gramStart"/>
      <w:r w:rsidR="00376B22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376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B2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376B22">
        <w:rPr>
          <w:rFonts w:ascii="Times New Roman" w:hAnsi="Times New Roman" w:cs="Times New Roman"/>
          <w:sz w:val="28"/>
          <w:szCs w:val="28"/>
        </w:rPr>
        <w:t xml:space="preserve">  или 95</w:t>
      </w:r>
      <w:r>
        <w:rPr>
          <w:rFonts w:ascii="Times New Roman" w:hAnsi="Times New Roman" w:cs="Times New Roman"/>
          <w:sz w:val="28"/>
          <w:szCs w:val="28"/>
        </w:rPr>
        <w:t>,9%  от плана . Их удельный вес в об</w:t>
      </w:r>
      <w:r w:rsidR="00376B22">
        <w:rPr>
          <w:rFonts w:ascii="Times New Roman" w:hAnsi="Times New Roman" w:cs="Times New Roman"/>
          <w:sz w:val="28"/>
          <w:szCs w:val="28"/>
        </w:rPr>
        <w:t>щем объеме расходов составил 5,4 %. По сравнению с 2014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0332C">
        <w:rPr>
          <w:rFonts w:ascii="Times New Roman" w:hAnsi="Times New Roman" w:cs="Times New Roman"/>
          <w:sz w:val="28"/>
          <w:szCs w:val="28"/>
        </w:rPr>
        <w:t>ом расходы увелич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F92577">
        <w:rPr>
          <w:rFonts w:ascii="Times New Roman" w:hAnsi="Times New Roman" w:cs="Times New Roman"/>
          <w:sz w:val="28"/>
          <w:szCs w:val="28"/>
        </w:rPr>
        <w:t xml:space="preserve"> в 11 раз, что связано с передачей </w:t>
      </w:r>
      <w:r w:rsidR="00D57A80">
        <w:rPr>
          <w:rFonts w:ascii="Times New Roman" w:hAnsi="Times New Roman" w:cs="Times New Roman"/>
          <w:sz w:val="28"/>
          <w:szCs w:val="28"/>
        </w:rPr>
        <w:t>полномочий поселениями района по культуре району.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«Социальная политика»</w:t>
      </w:r>
      <w:r w:rsidR="00BA1E5D">
        <w:rPr>
          <w:rFonts w:ascii="Times New Roman" w:hAnsi="Times New Roman" w:cs="Times New Roman"/>
          <w:sz w:val="28"/>
          <w:szCs w:val="28"/>
        </w:rPr>
        <w:t xml:space="preserve"> исполнены в сумме 21986,1 </w:t>
      </w:r>
      <w:proofErr w:type="spellStart"/>
      <w:proofErr w:type="gramStart"/>
      <w:r w:rsidR="00BA1E5D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="00BA1E5D">
        <w:rPr>
          <w:rFonts w:ascii="Times New Roman" w:hAnsi="Times New Roman" w:cs="Times New Roman"/>
          <w:sz w:val="28"/>
          <w:szCs w:val="28"/>
        </w:rPr>
        <w:t xml:space="preserve"> руб. или на 91,6</w:t>
      </w:r>
      <w:r>
        <w:rPr>
          <w:rFonts w:ascii="Times New Roman" w:hAnsi="Times New Roman" w:cs="Times New Roman"/>
          <w:sz w:val="28"/>
          <w:szCs w:val="28"/>
        </w:rPr>
        <w:t>% от плана. Их удельный вес в об</w:t>
      </w:r>
      <w:r w:rsidR="00BA1E5D">
        <w:rPr>
          <w:rFonts w:ascii="Times New Roman" w:hAnsi="Times New Roman" w:cs="Times New Roman"/>
          <w:sz w:val="28"/>
          <w:szCs w:val="28"/>
        </w:rPr>
        <w:t>щем объёме расходов составил 4,7%. По сравнению с 2014 годом расходы  уменьш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EF52AF">
        <w:rPr>
          <w:rFonts w:ascii="Times New Roman" w:hAnsi="Times New Roman" w:cs="Times New Roman"/>
          <w:sz w:val="28"/>
          <w:szCs w:val="28"/>
        </w:rPr>
        <w:t xml:space="preserve"> на 2745,4</w:t>
      </w:r>
      <w:r w:rsidR="00BA1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E5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A1E5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A1E5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A1E5D">
        <w:rPr>
          <w:rFonts w:ascii="Times New Roman" w:hAnsi="Times New Roman" w:cs="Times New Roman"/>
          <w:sz w:val="28"/>
          <w:szCs w:val="28"/>
        </w:rPr>
        <w:t>. или на 11,1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 w:rsidRPr="00B707C4">
        <w:rPr>
          <w:rFonts w:ascii="Times New Roman" w:hAnsi="Times New Roman" w:cs="Times New Roman"/>
          <w:b/>
          <w:sz w:val="28"/>
          <w:szCs w:val="28"/>
        </w:rPr>
        <w:t>Расходы по разделу «Физическая культура и спорт»</w:t>
      </w:r>
      <w:r w:rsidR="001B1CC3">
        <w:rPr>
          <w:rFonts w:ascii="Times New Roman" w:hAnsi="Times New Roman" w:cs="Times New Roman"/>
          <w:sz w:val="28"/>
          <w:szCs w:val="28"/>
        </w:rPr>
        <w:t xml:space="preserve"> исполнены на 98,9% и составили 8216,6 тыс. руб.</w:t>
      </w:r>
      <w:proofErr w:type="gramStart"/>
      <w:r w:rsidR="001B1C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B1CC3">
        <w:rPr>
          <w:rFonts w:ascii="Times New Roman" w:hAnsi="Times New Roman" w:cs="Times New Roman"/>
          <w:sz w:val="28"/>
          <w:szCs w:val="28"/>
        </w:rPr>
        <w:t xml:space="preserve"> из которых 7957,3</w:t>
      </w:r>
      <w:r>
        <w:rPr>
          <w:rFonts w:ascii="Times New Roman" w:hAnsi="Times New Roman" w:cs="Times New Roman"/>
          <w:sz w:val="28"/>
          <w:szCs w:val="28"/>
        </w:rPr>
        <w:t xml:space="preserve"> это субсидия на содержание МАУ СЦ «Одиссей».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расходов по ведомственной структуре в разрезе распорядителей и получателей средств районного бюджета составило: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964C42">
        <w:rPr>
          <w:rFonts w:ascii="Times New Roman" w:hAnsi="Times New Roman" w:cs="Times New Roman"/>
          <w:sz w:val="28"/>
          <w:szCs w:val="28"/>
        </w:rPr>
        <w:t>огарского</w:t>
      </w:r>
      <w:proofErr w:type="spellEnd"/>
      <w:r w:rsidR="00964C42">
        <w:rPr>
          <w:rFonts w:ascii="Times New Roman" w:hAnsi="Times New Roman" w:cs="Times New Roman"/>
          <w:sz w:val="28"/>
          <w:szCs w:val="28"/>
        </w:rPr>
        <w:t xml:space="preserve"> района в сумме 83717,9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испо</w:t>
      </w:r>
      <w:r w:rsidR="00A8076E">
        <w:rPr>
          <w:rFonts w:ascii="Times New Roman" w:hAnsi="Times New Roman" w:cs="Times New Roman"/>
          <w:sz w:val="28"/>
          <w:szCs w:val="28"/>
        </w:rPr>
        <w:t>лнение бюджетных назначений – 95</w:t>
      </w:r>
      <w:r>
        <w:rPr>
          <w:rFonts w:ascii="Times New Roman" w:hAnsi="Times New Roman" w:cs="Times New Roman"/>
          <w:sz w:val="28"/>
          <w:szCs w:val="28"/>
        </w:rPr>
        <w:t>,1%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районному </w:t>
      </w:r>
      <w:r w:rsidR="00A8076E">
        <w:rPr>
          <w:rFonts w:ascii="Times New Roman" w:hAnsi="Times New Roman" w:cs="Times New Roman"/>
          <w:sz w:val="28"/>
          <w:szCs w:val="28"/>
        </w:rPr>
        <w:t>Совету народных депутатов  1118,2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испо</w:t>
      </w:r>
      <w:r w:rsidR="00A8076E">
        <w:rPr>
          <w:rFonts w:ascii="Times New Roman" w:hAnsi="Times New Roman" w:cs="Times New Roman"/>
          <w:sz w:val="28"/>
          <w:szCs w:val="28"/>
        </w:rPr>
        <w:t>лнение бюджетных назначений- 99,7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управлению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</w:t>
      </w:r>
      <w:r w:rsidR="00964C42">
        <w:rPr>
          <w:rFonts w:ascii="Times New Roman" w:hAnsi="Times New Roman" w:cs="Times New Roman"/>
          <w:sz w:val="28"/>
          <w:szCs w:val="28"/>
        </w:rPr>
        <w:t>рского</w:t>
      </w:r>
      <w:proofErr w:type="spellEnd"/>
      <w:r w:rsidR="00964C42">
        <w:rPr>
          <w:rFonts w:ascii="Times New Roman" w:hAnsi="Times New Roman" w:cs="Times New Roman"/>
          <w:sz w:val="28"/>
          <w:szCs w:val="28"/>
        </w:rPr>
        <w:t xml:space="preserve"> района           309587,0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исполне</w:t>
      </w:r>
      <w:r w:rsidR="00964C42">
        <w:rPr>
          <w:rFonts w:ascii="Times New Roman" w:hAnsi="Times New Roman" w:cs="Times New Roman"/>
          <w:sz w:val="28"/>
          <w:szCs w:val="28"/>
        </w:rPr>
        <w:t>ние бюджетных назначений -  99,1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комитету управления муниципальным имуществом админи</w:t>
      </w:r>
      <w:r w:rsidR="00964C42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964C4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964C42">
        <w:rPr>
          <w:rFonts w:ascii="Times New Roman" w:hAnsi="Times New Roman" w:cs="Times New Roman"/>
          <w:sz w:val="28"/>
          <w:szCs w:val="28"/>
        </w:rPr>
        <w:t xml:space="preserve"> района 2073,7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исполне</w:t>
      </w:r>
      <w:r w:rsidR="00964C42">
        <w:rPr>
          <w:rFonts w:ascii="Times New Roman" w:hAnsi="Times New Roman" w:cs="Times New Roman"/>
          <w:sz w:val="28"/>
          <w:szCs w:val="28"/>
        </w:rPr>
        <w:t>ние бюджетных назначений – 99,9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по финансовому управлению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6674E9">
        <w:rPr>
          <w:rFonts w:ascii="Times New Roman" w:hAnsi="Times New Roman" w:cs="Times New Roman"/>
          <w:sz w:val="28"/>
          <w:szCs w:val="28"/>
        </w:rPr>
        <w:t>гарского</w:t>
      </w:r>
      <w:proofErr w:type="spellEnd"/>
      <w:r w:rsidR="006674E9">
        <w:rPr>
          <w:rFonts w:ascii="Times New Roman" w:hAnsi="Times New Roman" w:cs="Times New Roman"/>
          <w:sz w:val="28"/>
          <w:szCs w:val="28"/>
        </w:rPr>
        <w:t xml:space="preserve"> района          65580,4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руб., исполн</w:t>
      </w:r>
      <w:r w:rsidR="006674E9">
        <w:rPr>
          <w:rFonts w:ascii="Times New Roman" w:hAnsi="Times New Roman" w:cs="Times New Roman"/>
          <w:sz w:val="28"/>
          <w:szCs w:val="28"/>
        </w:rPr>
        <w:t>ение бюджетных назначений – 99,</w:t>
      </w:r>
      <w:r w:rsidR="008A6BB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</w:t>
      </w:r>
      <w:r w:rsidR="006674E9">
        <w:rPr>
          <w:rFonts w:ascii="Times New Roman" w:hAnsi="Times New Roman" w:cs="Times New Roman"/>
          <w:sz w:val="28"/>
          <w:szCs w:val="28"/>
        </w:rPr>
        <w:t xml:space="preserve">               927,4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.,исполне</w:t>
      </w:r>
      <w:r w:rsidR="008A6BBD">
        <w:rPr>
          <w:rFonts w:ascii="Times New Roman" w:hAnsi="Times New Roman" w:cs="Times New Roman"/>
          <w:sz w:val="28"/>
          <w:szCs w:val="28"/>
        </w:rPr>
        <w:t>ние бюджетных назначений – 99,4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084542" w:rsidRDefault="008A6BBD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Решением  районного Совета  народных депутатов от 25.12.2013 года № 4-421 «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2014 год и на плановый период 2015 и 2016 годов», бюджет был утвержден бездефицитным. В течение года бюджет уточнялся, был изменен и утвержден</w:t>
      </w:r>
      <w:r w:rsidR="00712443">
        <w:rPr>
          <w:rFonts w:ascii="Times New Roman" w:hAnsi="Times New Roman" w:cs="Times New Roman"/>
          <w:sz w:val="28"/>
          <w:szCs w:val="28"/>
        </w:rPr>
        <w:t xml:space="preserve"> с дефицитом  в сумме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решением районного Совета народных депут</w:t>
      </w:r>
      <w:r w:rsidR="00712443">
        <w:rPr>
          <w:rFonts w:ascii="Times New Roman" w:hAnsi="Times New Roman" w:cs="Times New Roman"/>
          <w:sz w:val="28"/>
          <w:szCs w:val="28"/>
        </w:rPr>
        <w:t>атов от 28.12.2015 года № 5-111</w:t>
      </w:r>
      <w:r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утвержденном  показателе д</w:t>
      </w:r>
      <w:r w:rsidR="00341F09">
        <w:rPr>
          <w:rFonts w:ascii="Times New Roman" w:hAnsi="Times New Roman" w:cs="Times New Roman"/>
          <w:sz w:val="28"/>
          <w:szCs w:val="28"/>
        </w:rPr>
        <w:t>ефицита бюджета  в объеме 5102,9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фа</w:t>
      </w:r>
      <w:r w:rsidR="00341F09">
        <w:rPr>
          <w:rFonts w:ascii="Times New Roman" w:hAnsi="Times New Roman" w:cs="Times New Roman"/>
          <w:sz w:val="28"/>
          <w:szCs w:val="28"/>
        </w:rPr>
        <w:t>ктически бюджет исполнен за 2015 год с профицитом  5160,1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ind w:left="360" w:firstLine="77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56EC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C235E" w:rsidRDefault="00084542" w:rsidP="008C2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8C235E" w:rsidRDefault="008C235E" w:rsidP="008C2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542">
        <w:rPr>
          <w:rFonts w:ascii="Times New Roman" w:hAnsi="Times New Roman" w:cs="Times New Roman"/>
          <w:sz w:val="28"/>
          <w:szCs w:val="28"/>
        </w:rPr>
        <w:t xml:space="preserve">обратить внимание на остатки целевых средств, поступающих из федерального и областного бюджета, принять меры к </w:t>
      </w:r>
      <w:r>
        <w:rPr>
          <w:rFonts w:ascii="Times New Roman" w:hAnsi="Times New Roman" w:cs="Times New Roman"/>
          <w:sz w:val="28"/>
          <w:szCs w:val="28"/>
        </w:rPr>
        <w:t>более полному их использованию;</w:t>
      </w:r>
    </w:p>
    <w:p w:rsidR="008C235E" w:rsidRDefault="00084542" w:rsidP="008C2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 целью эффективного расходования бюджетных средств обратить внимание на наличие остатков материальных запасов у главных ра</w:t>
      </w:r>
      <w:r w:rsidR="008C235E">
        <w:rPr>
          <w:rFonts w:ascii="Times New Roman" w:hAnsi="Times New Roman" w:cs="Times New Roman"/>
          <w:sz w:val="28"/>
          <w:szCs w:val="28"/>
        </w:rPr>
        <w:t>спорядителей бюджетных средств;</w:t>
      </w:r>
    </w:p>
    <w:p w:rsidR="00B362B7" w:rsidRDefault="00084542" w:rsidP="008C2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обеспечить предоставление в пояснительной записке к проекту исполнения бюджета  итоговой  информации об оценке эффективности реализации п</w:t>
      </w:r>
      <w:r w:rsidR="00B362B7">
        <w:rPr>
          <w:rFonts w:ascii="Times New Roman" w:hAnsi="Times New Roman" w:cs="Times New Roman"/>
          <w:sz w:val="28"/>
          <w:szCs w:val="28"/>
        </w:rPr>
        <w:t>рограмм по факту их завершения</w:t>
      </w:r>
    </w:p>
    <w:p w:rsidR="00084542" w:rsidRDefault="00B362B7" w:rsidP="00B36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542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внешнего муниципального финансового контроля СВМФК 103 «Последующий контроль исполнения бюджета </w:t>
      </w:r>
      <w:proofErr w:type="spellStart"/>
      <w:r w:rsidR="0008454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084542">
        <w:rPr>
          <w:rFonts w:ascii="Times New Roman" w:hAnsi="Times New Roman" w:cs="Times New Roman"/>
          <w:sz w:val="28"/>
          <w:szCs w:val="28"/>
        </w:rPr>
        <w:t xml:space="preserve"> района», утвержденным решением Коллегии Контрольно-счетной палаты </w:t>
      </w:r>
      <w:proofErr w:type="spellStart"/>
      <w:r w:rsidR="00084542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="00084542">
        <w:rPr>
          <w:rFonts w:ascii="Times New Roman" w:hAnsi="Times New Roman" w:cs="Times New Roman"/>
          <w:sz w:val="28"/>
          <w:szCs w:val="28"/>
        </w:rPr>
        <w:t xml:space="preserve"> района №13 от 26.04.2012 года предоставлять информацию об использовании средств резервного фонда.</w:t>
      </w:r>
    </w:p>
    <w:p w:rsidR="00F14277" w:rsidRDefault="00F14277" w:rsidP="00F142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денежных средств из резервного фонда администрации района  производить без нарушения статьи 136 пункта 3 Бюджетного кодекса РФ;</w:t>
      </w:r>
    </w:p>
    <w:p w:rsidR="00832B6C" w:rsidRPr="00B362B7" w:rsidRDefault="00832B6C" w:rsidP="00832B6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в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увеличения доходов районного бюджета главным администраторам продолжить работу  по сокращению недоимки  по платежам  в районный бюджет и дальнейшего совершенствования администрирования доходов районного бюджета;</w:t>
      </w:r>
    </w:p>
    <w:p w:rsidR="00832B6C" w:rsidRPr="00B362B7" w:rsidRDefault="00832B6C" w:rsidP="00832B6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>- инвентаризацию муниципального имущества, земельных участков, выявление невостребованных участков, неиспользуемого имущества с целью их дальнейшей реализации;</w:t>
      </w:r>
    </w:p>
    <w:p w:rsidR="00832B6C" w:rsidRPr="00B362B7" w:rsidRDefault="00832B6C" w:rsidP="00832B6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 в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условиях ожидаемого снижения налоговых поступлений</w:t>
      </w:r>
      <w:proofErr w:type="gramStart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политика в сфере расходования бюджетных средств в 2016 год должна быть 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сконцентрирована на повышении эффективности действующих расходных обязательств, отказа от принятия новых расходных обязательств;</w:t>
      </w:r>
    </w:p>
    <w:p w:rsidR="00832B6C" w:rsidRPr="00B362B7" w:rsidRDefault="00832B6C" w:rsidP="00832B6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со статьей 72 Бюджетного кодекса Российской Федерации обеспечить заключение и оплату муниципальных контрактов в пределах лимитов бюджетных обязательств. Исключить случаи заключения муниципальных контрактов, принятия учреждениями </w:t>
      </w:r>
      <w:proofErr w:type="spellStart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Погарского</w:t>
      </w:r>
      <w:proofErr w:type="spellEnd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бюджетных обязатель</w:t>
      </w:r>
      <w:proofErr w:type="gramStart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 св</w:t>
      </w:r>
      <w:proofErr w:type="gramEnd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>ерх утвержденных бюджетных ассигнований. Не допускать образование несанкционированной кредиторской задолженности и принятие финансовых обязательств, не обеспеченных финансовыми ресурсами;</w:t>
      </w:r>
    </w:p>
    <w:p w:rsidR="00832B6C" w:rsidRPr="00B362B7" w:rsidRDefault="00832B6C" w:rsidP="00832B6C">
      <w:pPr>
        <w:spacing w:after="0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овместно с управлением образования </w:t>
      </w:r>
      <w:proofErr w:type="spellStart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Погарского</w:t>
      </w:r>
      <w:proofErr w:type="spellEnd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разработать план мероприятий и провести работу по сокращению (реорганизации, приостановления деятельности) малокомплектных общеобразовательных учреждений на основе анализа </w:t>
      </w:r>
      <w:proofErr w:type="spellStart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переспектив</w:t>
      </w:r>
      <w:proofErr w:type="spellEnd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развития населенных пунктов, удаленности образовательных организаций, транспортной доступности, с указанием сроков, ответственных должностных лиц на уровне руководителей администрации </w:t>
      </w:r>
      <w:proofErr w:type="spellStart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Погарского</w:t>
      </w:r>
      <w:proofErr w:type="spellEnd"/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E291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 и Управления образования.</w:t>
      </w:r>
      <w:r w:rsidRPr="00B362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B40E4" w:rsidRDefault="006B40E4" w:rsidP="00B36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2B6C" w:rsidRDefault="00832B6C" w:rsidP="00B362B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235E" w:rsidRDefault="00084542" w:rsidP="008C235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Главным распорядит</w:t>
      </w:r>
      <w:r w:rsidR="008C235E">
        <w:rPr>
          <w:rFonts w:ascii="Times New Roman" w:hAnsi="Times New Roman" w:cs="Times New Roman"/>
          <w:sz w:val="28"/>
          <w:szCs w:val="28"/>
        </w:rPr>
        <w:t>елям средств районного бюджета:</w:t>
      </w:r>
    </w:p>
    <w:p w:rsidR="006839BA" w:rsidRDefault="00084542" w:rsidP="00F142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формирование отчётности производить в строгом соответствии с требованиями, определёнными Инструкцией о порядке составления и предоставления годовой, квартальной и месячной бюджетной отчётности об исполнении бюджетов бюджетн</w:t>
      </w:r>
      <w:r w:rsidR="00F14277">
        <w:rPr>
          <w:rFonts w:ascii="Times New Roman" w:hAnsi="Times New Roman" w:cs="Times New Roman"/>
          <w:sz w:val="28"/>
          <w:szCs w:val="28"/>
        </w:rPr>
        <w:t>ой системы Российской Федерации;</w:t>
      </w:r>
    </w:p>
    <w:p w:rsidR="006839BA" w:rsidRDefault="00084542" w:rsidP="006839B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   принятие обязательств осуществлять в соответствии с п.3 ст. 219 БК РФ – в пределах утвер</w:t>
      </w:r>
      <w:r w:rsidR="006839BA">
        <w:rPr>
          <w:rFonts w:ascii="Times New Roman" w:hAnsi="Times New Roman" w:cs="Times New Roman"/>
          <w:sz w:val="28"/>
          <w:szCs w:val="28"/>
        </w:rPr>
        <w:t>ждённых бюджетных ассигнований;</w:t>
      </w:r>
    </w:p>
    <w:p w:rsidR="00920E5F" w:rsidRDefault="00084542" w:rsidP="00840E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принять меры по сокращению кредиторской задолженности;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0E0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  обратить внимание на необходимость обеспечения соизмеримости показателей, характеризующих эффективность использования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целевых программ объёмами финансирования, поставленным целям и задачам, и выполняемым мероприятиям;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E0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-   в пояснительной записке к годовому отчёту и приложениями к ней определять полную и развёрнутую аналитическую информацию об использовании бюджетных средств, характеристику результатов деятельности субъекта бюджетной деятельности, анализировать причины отклонений фактических показателей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плановых.</w:t>
      </w: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Рассмотрев отчёт об исполнении</w:t>
      </w:r>
      <w:r w:rsidR="00332404">
        <w:rPr>
          <w:rFonts w:ascii="Times New Roman" w:hAnsi="Times New Roman" w:cs="Times New Roman"/>
          <w:sz w:val="28"/>
          <w:szCs w:val="28"/>
        </w:rPr>
        <w:t xml:space="preserve"> районного бюджета за 2015</w:t>
      </w:r>
      <w:r>
        <w:rPr>
          <w:rFonts w:ascii="Times New Roman" w:hAnsi="Times New Roman" w:cs="Times New Roman"/>
          <w:sz w:val="28"/>
          <w:szCs w:val="28"/>
        </w:rPr>
        <w:t xml:space="preserve"> год, Контрольно-счётная палата предлагает районному Совету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рассмотреть проект решения об испо</w:t>
      </w:r>
      <w:r w:rsidR="00332404">
        <w:rPr>
          <w:rFonts w:ascii="Times New Roman" w:hAnsi="Times New Roman" w:cs="Times New Roman"/>
          <w:sz w:val="28"/>
          <w:szCs w:val="28"/>
        </w:rPr>
        <w:t>лнении районного бюджета за 2015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84542" w:rsidRPr="00535FD2" w:rsidRDefault="00084542" w:rsidP="000845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542" w:rsidRPr="00465933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3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84542" w:rsidRPr="00465933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933"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5933">
        <w:rPr>
          <w:rFonts w:ascii="Times New Roman" w:hAnsi="Times New Roman" w:cs="Times New Roman"/>
          <w:b/>
          <w:sz w:val="28"/>
          <w:szCs w:val="28"/>
        </w:rPr>
        <w:t xml:space="preserve"> К.М. </w:t>
      </w:r>
      <w:proofErr w:type="spellStart"/>
      <w:r w:rsidRPr="00465933">
        <w:rPr>
          <w:rFonts w:ascii="Times New Roman" w:hAnsi="Times New Roman" w:cs="Times New Roman"/>
          <w:b/>
          <w:sz w:val="28"/>
          <w:szCs w:val="28"/>
        </w:rPr>
        <w:t>Рылатко</w:t>
      </w:r>
      <w:proofErr w:type="spellEnd"/>
    </w:p>
    <w:p w:rsidR="00084542" w:rsidRPr="00465933" w:rsidRDefault="00084542" w:rsidP="0008454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933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46593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84542" w:rsidRDefault="00084542" w:rsidP="0008454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542" w:rsidRDefault="00332404" w:rsidP="000845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32404" w:rsidRDefault="00332404" w:rsidP="000845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             М.В.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Семернёв</w:t>
      </w:r>
      <w:proofErr w:type="spellEnd"/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 администрации</w:t>
      </w:r>
    </w:p>
    <w:p w:rsidR="00084542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Финансового управления </w:t>
      </w:r>
    </w:p>
    <w:p w:rsidR="00084542" w:rsidRPr="00B30D15" w:rsidRDefault="00084542" w:rsidP="0008454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</w:t>
      </w:r>
      <w:r w:rsidR="00332404">
        <w:rPr>
          <w:rFonts w:ascii="Times New Roman" w:hAnsi="Times New Roman" w:cs="Times New Roman"/>
          <w:b/>
          <w:sz w:val="28"/>
          <w:szCs w:val="28"/>
        </w:rPr>
        <w:t xml:space="preserve">                          Р.Н. </w:t>
      </w:r>
      <w:proofErr w:type="spellStart"/>
      <w:r w:rsidR="00332404">
        <w:rPr>
          <w:rFonts w:ascii="Times New Roman" w:hAnsi="Times New Roman" w:cs="Times New Roman"/>
          <w:b/>
          <w:sz w:val="28"/>
          <w:szCs w:val="28"/>
        </w:rPr>
        <w:t>Печенко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1E" w:rsidRDefault="00C2291E"/>
    <w:sectPr w:rsidR="00C2291E" w:rsidSect="00A514D8">
      <w:headerReference w:type="default" r:id="rId2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BF" w:rsidRDefault="00DD38BF">
      <w:pPr>
        <w:spacing w:after="0" w:line="240" w:lineRule="auto"/>
      </w:pPr>
      <w:r>
        <w:separator/>
      </w:r>
    </w:p>
  </w:endnote>
  <w:endnote w:type="continuationSeparator" w:id="0">
    <w:p w:rsidR="00DD38BF" w:rsidRDefault="00DD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BF" w:rsidRDefault="00DD38BF">
      <w:pPr>
        <w:spacing w:after="0" w:line="240" w:lineRule="auto"/>
      </w:pPr>
      <w:r>
        <w:separator/>
      </w:r>
    </w:p>
  </w:footnote>
  <w:footnote w:type="continuationSeparator" w:id="0">
    <w:p w:rsidR="00DD38BF" w:rsidRDefault="00DD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251317"/>
      <w:docPartObj>
        <w:docPartGallery w:val="Page Numbers (Top of Page)"/>
        <w:docPartUnique/>
      </w:docPartObj>
    </w:sdtPr>
    <w:sdtContent>
      <w:p w:rsidR="00CF401E" w:rsidRDefault="00CF40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60">
          <w:rPr>
            <w:noProof/>
          </w:rPr>
          <w:t>15</w:t>
        </w:r>
        <w:r>
          <w:fldChar w:fldCharType="end"/>
        </w:r>
      </w:p>
    </w:sdtContent>
  </w:sdt>
  <w:p w:rsidR="00CF401E" w:rsidRDefault="00CF4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19B"/>
    <w:multiLevelType w:val="multilevel"/>
    <w:tmpl w:val="1EC850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1BE300C7"/>
    <w:multiLevelType w:val="multilevel"/>
    <w:tmpl w:val="0DB053D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23BE5EAE"/>
    <w:multiLevelType w:val="hybridMultilevel"/>
    <w:tmpl w:val="2B38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5408C"/>
    <w:multiLevelType w:val="hybridMultilevel"/>
    <w:tmpl w:val="7FA41D66"/>
    <w:lvl w:ilvl="0" w:tplc="F81269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5">
    <w:nsid w:val="53B22AA1"/>
    <w:multiLevelType w:val="hybridMultilevel"/>
    <w:tmpl w:val="5F469906"/>
    <w:lvl w:ilvl="0" w:tplc="2E5498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6955B25"/>
    <w:multiLevelType w:val="hybridMultilevel"/>
    <w:tmpl w:val="9FDC3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F7BD6"/>
    <w:multiLevelType w:val="hybridMultilevel"/>
    <w:tmpl w:val="D786A754"/>
    <w:lvl w:ilvl="0" w:tplc="A142CC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4E95141"/>
    <w:multiLevelType w:val="multilevel"/>
    <w:tmpl w:val="E4264A5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  <w:b w:val="0"/>
      </w:rPr>
    </w:lvl>
  </w:abstractNum>
  <w:abstractNum w:abstractNumId="9">
    <w:nsid w:val="7DFC1276"/>
    <w:multiLevelType w:val="multilevel"/>
    <w:tmpl w:val="B5E822A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42"/>
    <w:rsid w:val="0000094B"/>
    <w:rsid w:val="00001BAF"/>
    <w:rsid w:val="00005473"/>
    <w:rsid w:val="000067F2"/>
    <w:rsid w:val="00010BE5"/>
    <w:rsid w:val="00013578"/>
    <w:rsid w:val="00017941"/>
    <w:rsid w:val="00022990"/>
    <w:rsid w:val="00022B11"/>
    <w:rsid w:val="00024A26"/>
    <w:rsid w:val="000264F3"/>
    <w:rsid w:val="00030EFC"/>
    <w:rsid w:val="00031FC5"/>
    <w:rsid w:val="00033C6A"/>
    <w:rsid w:val="00035FCD"/>
    <w:rsid w:val="00041596"/>
    <w:rsid w:val="00047D34"/>
    <w:rsid w:val="000527BD"/>
    <w:rsid w:val="00055FC5"/>
    <w:rsid w:val="00056D98"/>
    <w:rsid w:val="000612F7"/>
    <w:rsid w:val="000629C5"/>
    <w:rsid w:val="00063809"/>
    <w:rsid w:val="00065825"/>
    <w:rsid w:val="000711F8"/>
    <w:rsid w:val="00075492"/>
    <w:rsid w:val="000765A3"/>
    <w:rsid w:val="00077D92"/>
    <w:rsid w:val="00080BC7"/>
    <w:rsid w:val="0008193F"/>
    <w:rsid w:val="00083757"/>
    <w:rsid w:val="00084542"/>
    <w:rsid w:val="00090125"/>
    <w:rsid w:val="000906E0"/>
    <w:rsid w:val="000A1655"/>
    <w:rsid w:val="000A1D1F"/>
    <w:rsid w:val="000A5897"/>
    <w:rsid w:val="000A75C9"/>
    <w:rsid w:val="000B6A26"/>
    <w:rsid w:val="000C088B"/>
    <w:rsid w:val="000C229B"/>
    <w:rsid w:val="000C2553"/>
    <w:rsid w:val="000C7196"/>
    <w:rsid w:val="000D2DA1"/>
    <w:rsid w:val="000E0B94"/>
    <w:rsid w:val="000E5826"/>
    <w:rsid w:val="000E776D"/>
    <w:rsid w:val="000F0F1A"/>
    <w:rsid w:val="000F2B85"/>
    <w:rsid w:val="000F7161"/>
    <w:rsid w:val="00106854"/>
    <w:rsid w:val="00106C1E"/>
    <w:rsid w:val="00107CCA"/>
    <w:rsid w:val="00111561"/>
    <w:rsid w:val="00111641"/>
    <w:rsid w:val="00112CC3"/>
    <w:rsid w:val="0011423D"/>
    <w:rsid w:val="00114EC7"/>
    <w:rsid w:val="0011525B"/>
    <w:rsid w:val="00115692"/>
    <w:rsid w:val="00126283"/>
    <w:rsid w:val="0013225E"/>
    <w:rsid w:val="001325F9"/>
    <w:rsid w:val="00134A36"/>
    <w:rsid w:val="0014050F"/>
    <w:rsid w:val="001405A1"/>
    <w:rsid w:val="00143008"/>
    <w:rsid w:val="00143B25"/>
    <w:rsid w:val="00145312"/>
    <w:rsid w:val="00151C56"/>
    <w:rsid w:val="00156704"/>
    <w:rsid w:val="00156B8D"/>
    <w:rsid w:val="00162686"/>
    <w:rsid w:val="00162F11"/>
    <w:rsid w:val="00173E2B"/>
    <w:rsid w:val="001747FA"/>
    <w:rsid w:val="001761E5"/>
    <w:rsid w:val="001807D9"/>
    <w:rsid w:val="00181E81"/>
    <w:rsid w:val="00183074"/>
    <w:rsid w:val="00184790"/>
    <w:rsid w:val="00184F0C"/>
    <w:rsid w:val="00191E06"/>
    <w:rsid w:val="00193F90"/>
    <w:rsid w:val="00197A3F"/>
    <w:rsid w:val="001A669E"/>
    <w:rsid w:val="001B012D"/>
    <w:rsid w:val="001B1CC3"/>
    <w:rsid w:val="001B2F3F"/>
    <w:rsid w:val="001B49F9"/>
    <w:rsid w:val="001B52E0"/>
    <w:rsid w:val="001B6025"/>
    <w:rsid w:val="001B7F90"/>
    <w:rsid w:val="001D2803"/>
    <w:rsid w:val="001D280F"/>
    <w:rsid w:val="001D5168"/>
    <w:rsid w:val="001D5B86"/>
    <w:rsid w:val="001D688E"/>
    <w:rsid w:val="001E1B8D"/>
    <w:rsid w:val="001E72B8"/>
    <w:rsid w:val="001F21C1"/>
    <w:rsid w:val="001F4BF4"/>
    <w:rsid w:val="001F6758"/>
    <w:rsid w:val="00206C62"/>
    <w:rsid w:val="00220DF7"/>
    <w:rsid w:val="00220E5C"/>
    <w:rsid w:val="002251D5"/>
    <w:rsid w:val="00231F9D"/>
    <w:rsid w:val="0023548C"/>
    <w:rsid w:val="0023679E"/>
    <w:rsid w:val="002438A2"/>
    <w:rsid w:val="0024622B"/>
    <w:rsid w:val="002471A1"/>
    <w:rsid w:val="0024798F"/>
    <w:rsid w:val="00253F9D"/>
    <w:rsid w:val="002600C1"/>
    <w:rsid w:val="002610BD"/>
    <w:rsid w:val="00266C67"/>
    <w:rsid w:val="00270EFF"/>
    <w:rsid w:val="0027281E"/>
    <w:rsid w:val="002728A0"/>
    <w:rsid w:val="00272D32"/>
    <w:rsid w:val="002806BB"/>
    <w:rsid w:val="00281A2B"/>
    <w:rsid w:val="002928D4"/>
    <w:rsid w:val="002A2C6F"/>
    <w:rsid w:val="002A5177"/>
    <w:rsid w:val="002B301B"/>
    <w:rsid w:val="002B4D39"/>
    <w:rsid w:val="002B65C6"/>
    <w:rsid w:val="002C00E9"/>
    <w:rsid w:val="002C313D"/>
    <w:rsid w:val="002C3DD5"/>
    <w:rsid w:val="002C5921"/>
    <w:rsid w:val="002D0337"/>
    <w:rsid w:val="002D67D0"/>
    <w:rsid w:val="002D7BF5"/>
    <w:rsid w:val="002E4A18"/>
    <w:rsid w:val="002E5447"/>
    <w:rsid w:val="002E57FF"/>
    <w:rsid w:val="002E6A61"/>
    <w:rsid w:val="002F0FB3"/>
    <w:rsid w:val="003078DA"/>
    <w:rsid w:val="003128DE"/>
    <w:rsid w:val="00313C25"/>
    <w:rsid w:val="003158E7"/>
    <w:rsid w:val="00325792"/>
    <w:rsid w:val="00332404"/>
    <w:rsid w:val="00336830"/>
    <w:rsid w:val="003372D6"/>
    <w:rsid w:val="00340582"/>
    <w:rsid w:val="00341F09"/>
    <w:rsid w:val="00342104"/>
    <w:rsid w:val="00344756"/>
    <w:rsid w:val="00352A5D"/>
    <w:rsid w:val="003567C1"/>
    <w:rsid w:val="003572B7"/>
    <w:rsid w:val="00357D6D"/>
    <w:rsid w:val="0036029D"/>
    <w:rsid w:val="00364F0B"/>
    <w:rsid w:val="0036581B"/>
    <w:rsid w:val="0037137E"/>
    <w:rsid w:val="003726AB"/>
    <w:rsid w:val="0037556D"/>
    <w:rsid w:val="00376B22"/>
    <w:rsid w:val="003815A4"/>
    <w:rsid w:val="00386BBF"/>
    <w:rsid w:val="00395A34"/>
    <w:rsid w:val="0039708C"/>
    <w:rsid w:val="003A3414"/>
    <w:rsid w:val="003A43D7"/>
    <w:rsid w:val="003A4AB4"/>
    <w:rsid w:val="003A52FC"/>
    <w:rsid w:val="003A7255"/>
    <w:rsid w:val="003B3600"/>
    <w:rsid w:val="003B4D44"/>
    <w:rsid w:val="003B6A6F"/>
    <w:rsid w:val="003C08F0"/>
    <w:rsid w:val="003C3A47"/>
    <w:rsid w:val="003C4073"/>
    <w:rsid w:val="003D1075"/>
    <w:rsid w:val="003D6B89"/>
    <w:rsid w:val="003E363C"/>
    <w:rsid w:val="003F24FC"/>
    <w:rsid w:val="003F2850"/>
    <w:rsid w:val="0040332C"/>
    <w:rsid w:val="00415608"/>
    <w:rsid w:val="004177E8"/>
    <w:rsid w:val="00425B66"/>
    <w:rsid w:val="00437E48"/>
    <w:rsid w:val="0044033C"/>
    <w:rsid w:val="0044227E"/>
    <w:rsid w:val="00444F9A"/>
    <w:rsid w:val="00466C30"/>
    <w:rsid w:val="00471B17"/>
    <w:rsid w:val="00472116"/>
    <w:rsid w:val="004738B5"/>
    <w:rsid w:val="00476F54"/>
    <w:rsid w:val="00485E31"/>
    <w:rsid w:val="00485F82"/>
    <w:rsid w:val="004912B5"/>
    <w:rsid w:val="004922A1"/>
    <w:rsid w:val="00494C94"/>
    <w:rsid w:val="00497991"/>
    <w:rsid w:val="004A061A"/>
    <w:rsid w:val="004A0B47"/>
    <w:rsid w:val="004A4915"/>
    <w:rsid w:val="004A57BB"/>
    <w:rsid w:val="004B0815"/>
    <w:rsid w:val="004B3659"/>
    <w:rsid w:val="004B4714"/>
    <w:rsid w:val="004B4C8C"/>
    <w:rsid w:val="004B7EC6"/>
    <w:rsid w:val="004D02F2"/>
    <w:rsid w:val="004D1C71"/>
    <w:rsid w:val="004D43A9"/>
    <w:rsid w:val="004F38C7"/>
    <w:rsid w:val="004F3B9D"/>
    <w:rsid w:val="004F7A6C"/>
    <w:rsid w:val="005015D3"/>
    <w:rsid w:val="00503A4D"/>
    <w:rsid w:val="00503B17"/>
    <w:rsid w:val="00506373"/>
    <w:rsid w:val="00506E3B"/>
    <w:rsid w:val="00506FE7"/>
    <w:rsid w:val="00514A79"/>
    <w:rsid w:val="00517D0B"/>
    <w:rsid w:val="005272AD"/>
    <w:rsid w:val="00533075"/>
    <w:rsid w:val="00533F0A"/>
    <w:rsid w:val="00535008"/>
    <w:rsid w:val="005364DD"/>
    <w:rsid w:val="00545803"/>
    <w:rsid w:val="00546233"/>
    <w:rsid w:val="0055187E"/>
    <w:rsid w:val="0055621E"/>
    <w:rsid w:val="00556DC7"/>
    <w:rsid w:val="005613E7"/>
    <w:rsid w:val="0056164B"/>
    <w:rsid w:val="00563C26"/>
    <w:rsid w:val="005656C8"/>
    <w:rsid w:val="00567F68"/>
    <w:rsid w:val="00572DAC"/>
    <w:rsid w:val="00580F37"/>
    <w:rsid w:val="00582498"/>
    <w:rsid w:val="00584898"/>
    <w:rsid w:val="00590643"/>
    <w:rsid w:val="00591C3D"/>
    <w:rsid w:val="0059396A"/>
    <w:rsid w:val="00597BD1"/>
    <w:rsid w:val="005A51BE"/>
    <w:rsid w:val="005A52B4"/>
    <w:rsid w:val="005A533C"/>
    <w:rsid w:val="005A54BE"/>
    <w:rsid w:val="005A55FE"/>
    <w:rsid w:val="005B2196"/>
    <w:rsid w:val="005B2C32"/>
    <w:rsid w:val="005B39C8"/>
    <w:rsid w:val="005B4371"/>
    <w:rsid w:val="005B6DC5"/>
    <w:rsid w:val="005C0457"/>
    <w:rsid w:val="005C5ED3"/>
    <w:rsid w:val="005D4B5A"/>
    <w:rsid w:val="005D6931"/>
    <w:rsid w:val="005D69D2"/>
    <w:rsid w:val="005E6048"/>
    <w:rsid w:val="005F18B7"/>
    <w:rsid w:val="005F2BFE"/>
    <w:rsid w:val="005F50B2"/>
    <w:rsid w:val="00616F80"/>
    <w:rsid w:val="00623AC1"/>
    <w:rsid w:val="006240AB"/>
    <w:rsid w:val="00627BDA"/>
    <w:rsid w:val="00631B02"/>
    <w:rsid w:val="00633662"/>
    <w:rsid w:val="00634779"/>
    <w:rsid w:val="00635B22"/>
    <w:rsid w:val="00636F6E"/>
    <w:rsid w:val="006376C1"/>
    <w:rsid w:val="0063774C"/>
    <w:rsid w:val="006453C4"/>
    <w:rsid w:val="00652468"/>
    <w:rsid w:val="0065351F"/>
    <w:rsid w:val="00660CF6"/>
    <w:rsid w:val="00665F5C"/>
    <w:rsid w:val="006674E9"/>
    <w:rsid w:val="00673794"/>
    <w:rsid w:val="006757DF"/>
    <w:rsid w:val="00676EB7"/>
    <w:rsid w:val="00677892"/>
    <w:rsid w:val="00677CD8"/>
    <w:rsid w:val="006822EB"/>
    <w:rsid w:val="006839BA"/>
    <w:rsid w:val="00690609"/>
    <w:rsid w:val="0069173A"/>
    <w:rsid w:val="006918C3"/>
    <w:rsid w:val="006929EB"/>
    <w:rsid w:val="006975A5"/>
    <w:rsid w:val="006A1313"/>
    <w:rsid w:val="006A474F"/>
    <w:rsid w:val="006A4D3A"/>
    <w:rsid w:val="006A5112"/>
    <w:rsid w:val="006A7465"/>
    <w:rsid w:val="006B40E4"/>
    <w:rsid w:val="006B567A"/>
    <w:rsid w:val="006D10DC"/>
    <w:rsid w:val="006E2DC7"/>
    <w:rsid w:val="006E3C5C"/>
    <w:rsid w:val="006E3D6D"/>
    <w:rsid w:val="006E5590"/>
    <w:rsid w:val="006E58D0"/>
    <w:rsid w:val="006E5D2E"/>
    <w:rsid w:val="006F51DD"/>
    <w:rsid w:val="007026C4"/>
    <w:rsid w:val="00702B4C"/>
    <w:rsid w:val="00707F6D"/>
    <w:rsid w:val="00712443"/>
    <w:rsid w:val="0071537B"/>
    <w:rsid w:val="00716351"/>
    <w:rsid w:val="007230F6"/>
    <w:rsid w:val="0073025C"/>
    <w:rsid w:val="0073039C"/>
    <w:rsid w:val="0073061F"/>
    <w:rsid w:val="00734C68"/>
    <w:rsid w:val="00734E38"/>
    <w:rsid w:val="0074722C"/>
    <w:rsid w:val="007503D3"/>
    <w:rsid w:val="00752053"/>
    <w:rsid w:val="007544D8"/>
    <w:rsid w:val="00754B0C"/>
    <w:rsid w:val="00756495"/>
    <w:rsid w:val="00761377"/>
    <w:rsid w:val="00770E47"/>
    <w:rsid w:val="00772146"/>
    <w:rsid w:val="0077302E"/>
    <w:rsid w:val="00775EF7"/>
    <w:rsid w:val="007A36EA"/>
    <w:rsid w:val="007A3875"/>
    <w:rsid w:val="007A41AF"/>
    <w:rsid w:val="007A621A"/>
    <w:rsid w:val="007A6E37"/>
    <w:rsid w:val="007B0552"/>
    <w:rsid w:val="007B0668"/>
    <w:rsid w:val="007B170E"/>
    <w:rsid w:val="007B19BD"/>
    <w:rsid w:val="007B3791"/>
    <w:rsid w:val="007B45D6"/>
    <w:rsid w:val="007B479C"/>
    <w:rsid w:val="007B47C4"/>
    <w:rsid w:val="007B4C15"/>
    <w:rsid w:val="007B64F3"/>
    <w:rsid w:val="007C6D73"/>
    <w:rsid w:val="007C7838"/>
    <w:rsid w:val="007D0C4F"/>
    <w:rsid w:val="007E23A4"/>
    <w:rsid w:val="007E2911"/>
    <w:rsid w:val="007E5175"/>
    <w:rsid w:val="007F1DA3"/>
    <w:rsid w:val="007F2660"/>
    <w:rsid w:val="007F3836"/>
    <w:rsid w:val="007F3F05"/>
    <w:rsid w:val="007F6D76"/>
    <w:rsid w:val="008000F5"/>
    <w:rsid w:val="00800212"/>
    <w:rsid w:val="00801A11"/>
    <w:rsid w:val="00802D89"/>
    <w:rsid w:val="008102D6"/>
    <w:rsid w:val="00811946"/>
    <w:rsid w:val="008126D7"/>
    <w:rsid w:val="0081524E"/>
    <w:rsid w:val="0081537B"/>
    <w:rsid w:val="008160FC"/>
    <w:rsid w:val="00823906"/>
    <w:rsid w:val="008246EF"/>
    <w:rsid w:val="00831030"/>
    <w:rsid w:val="00832B6C"/>
    <w:rsid w:val="00837B60"/>
    <w:rsid w:val="00840E04"/>
    <w:rsid w:val="0084249C"/>
    <w:rsid w:val="008426E7"/>
    <w:rsid w:val="008469A6"/>
    <w:rsid w:val="00862473"/>
    <w:rsid w:val="00864466"/>
    <w:rsid w:val="0086482C"/>
    <w:rsid w:val="00866B3F"/>
    <w:rsid w:val="00867D51"/>
    <w:rsid w:val="00867F60"/>
    <w:rsid w:val="00870E53"/>
    <w:rsid w:val="008777F0"/>
    <w:rsid w:val="008826A9"/>
    <w:rsid w:val="00886149"/>
    <w:rsid w:val="00892750"/>
    <w:rsid w:val="00892A86"/>
    <w:rsid w:val="00893BEB"/>
    <w:rsid w:val="00894ECE"/>
    <w:rsid w:val="008A11A4"/>
    <w:rsid w:val="008A6BBD"/>
    <w:rsid w:val="008B2C58"/>
    <w:rsid w:val="008B57BD"/>
    <w:rsid w:val="008B67DE"/>
    <w:rsid w:val="008C235E"/>
    <w:rsid w:val="008C3237"/>
    <w:rsid w:val="008C4319"/>
    <w:rsid w:val="008C7473"/>
    <w:rsid w:val="008D2CC8"/>
    <w:rsid w:val="008D39D9"/>
    <w:rsid w:val="008E0DD3"/>
    <w:rsid w:val="008E3A81"/>
    <w:rsid w:val="008E55B3"/>
    <w:rsid w:val="008E5E20"/>
    <w:rsid w:val="008F79C3"/>
    <w:rsid w:val="00905331"/>
    <w:rsid w:val="00905AEB"/>
    <w:rsid w:val="00907DB8"/>
    <w:rsid w:val="00907F30"/>
    <w:rsid w:val="00910A3A"/>
    <w:rsid w:val="0091308F"/>
    <w:rsid w:val="00917E45"/>
    <w:rsid w:val="00920E5F"/>
    <w:rsid w:val="009212A7"/>
    <w:rsid w:val="0092490E"/>
    <w:rsid w:val="009336BA"/>
    <w:rsid w:val="00933D1D"/>
    <w:rsid w:val="00935626"/>
    <w:rsid w:val="00940C2A"/>
    <w:rsid w:val="009460DF"/>
    <w:rsid w:val="00954B03"/>
    <w:rsid w:val="00956693"/>
    <w:rsid w:val="0096266F"/>
    <w:rsid w:val="00963BD6"/>
    <w:rsid w:val="00964C42"/>
    <w:rsid w:val="00966B18"/>
    <w:rsid w:val="00970C53"/>
    <w:rsid w:val="00977ACB"/>
    <w:rsid w:val="00984E18"/>
    <w:rsid w:val="0098618C"/>
    <w:rsid w:val="00986EDA"/>
    <w:rsid w:val="00991AE8"/>
    <w:rsid w:val="00991F47"/>
    <w:rsid w:val="00992C13"/>
    <w:rsid w:val="00993575"/>
    <w:rsid w:val="00994FD7"/>
    <w:rsid w:val="009A069F"/>
    <w:rsid w:val="009A0866"/>
    <w:rsid w:val="009A3E20"/>
    <w:rsid w:val="009A69F3"/>
    <w:rsid w:val="009B0B09"/>
    <w:rsid w:val="009B2C6A"/>
    <w:rsid w:val="009B54DA"/>
    <w:rsid w:val="009C57E6"/>
    <w:rsid w:val="009C67CD"/>
    <w:rsid w:val="009C7BA8"/>
    <w:rsid w:val="009D0AC7"/>
    <w:rsid w:val="009E3D4F"/>
    <w:rsid w:val="009F1E27"/>
    <w:rsid w:val="009F59F4"/>
    <w:rsid w:val="009F78B3"/>
    <w:rsid w:val="00A0040E"/>
    <w:rsid w:val="00A0309E"/>
    <w:rsid w:val="00A10E3E"/>
    <w:rsid w:val="00A11CC5"/>
    <w:rsid w:val="00A130BE"/>
    <w:rsid w:val="00A176E2"/>
    <w:rsid w:val="00A20660"/>
    <w:rsid w:val="00A20E13"/>
    <w:rsid w:val="00A23620"/>
    <w:rsid w:val="00A24C47"/>
    <w:rsid w:val="00A30B9D"/>
    <w:rsid w:val="00A30EC1"/>
    <w:rsid w:val="00A33BB7"/>
    <w:rsid w:val="00A364FB"/>
    <w:rsid w:val="00A437A4"/>
    <w:rsid w:val="00A46496"/>
    <w:rsid w:val="00A46F4A"/>
    <w:rsid w:val="00A50B04"/>
    <w:rsid w:val="00A514D8"/>
    <w:rsid w:val="00A51F9D"/>
    <w:rsid w:val="00A574E5"/>
    <w:rsid w:val="00A603AA"/>
    <w:rsid w:val="00A67AF8"/>
    <w:rsid w:val="00A70CFD"/>
    <w:rsid w:val="00A76193"/>
    <w:rsid w:val="00A800AD"/>
    <w:rsid w:val="00A8076E"/>
    <w:rsid w:val="00A80BD8"/>
    <w:rsid w:val="00A87691"/>
    <w:rsid w:val="00AA34BE"/>
    <w:rsid w:val="00AA34E4"/>
    <w:rsid w:val="00AA4CA0"/>
    <w:rsid w:val="00AA5C4E"/>
    <w:rsid w:val="00AA6A6C"/>
    <w:rsid w:val="00AD0A43"/>
    <w:rsid w:val="00AD2F63"/>
    <w:rsid w:val="00AD3CA6"/>
    <w:rsid w:val="00AD4D83"/>
    <w:rsid w:val="00AD5864"/>
    <w:rsid w:val="00AD6749"/>
    <w:rsid w:val="00AE034C"/>
    <w:rsid w:val="00AE798D"/>
    <w:rsid w:val="00AF4EDA"/>
    <w:rsid w:val="00B063C9"/>
    <w:rsid w:val="00B07ABA"/>
    <w:rsid w:val="00B1323C"/>
    <w:rsid w:val="00B13DA9"/>
    <w:rsid w:val="00B22292"/>
    <w:rsid w:val="00B3134A"/>
    <w:rsid w:val="00B34098"/>
    <w:rsid w:val="00B362B7"/>
    <w:rsid w:val="00B45F36"/>
    <w:rsid w:val="00B5032B"/>
    <w:rsid w:val="00B548D5"/>
    <w:rsid w:val="00B55B40"/>
    <w:rsid w:val="00B7377A"/>
    <w:rsid w:val="00B75DE4"/>
    <w:rsid w:val="00B773E9"/>
    <w:rsid w:val="00B82299"/>
    <w:rsid w:val="00B82578"/>
    <w:rsid w:val="00B84EF7"/>
    <w:rsid w:val="00B9553A"/>
    <w:rsid w:val="00B96246"/>
    <w:rsid w:val="00B96717"/>
    <w:rsid w:val="00BA1620"/>
    <w:rsid w:val="00BA1E5D"/>
    <w:rsid w:val="00BA22CE"/>
    <w:rsid w:val="00BA2841"/>
    <w:rsid w:val="00BA7377"/>
    <w:rsid w:val="00BB5504"/>
    <w:rsid w:val="00BC0D63"/>
    <w:rsid w:val="00BC21EB"/>
    <w:rsid w:val="00BC451A"/>
    <w:rsid w:val="00BC7337"/>
    <w:rsid w:val="00BD4A26"/>
    <w:rsid w:val="00BD5068"/>
    <w:rsid w:val="00BE0212"/>
    <w:rsid w:val="00BF10BE"/>
    <w:rsid w:val="00BF224F"/>
    <w:rsid w:val="00BF2681"/>
    <w:rsid w:val="00BF2F1F"/>
    <w:rsid w:val="00BF4A4F"/>
    <w:rsid w:val="00BF4C79"/>
    <w:rsid w:val="00BF5BA0"/>
    <w:rsid w:val="00C026D1"/>
    <w:rsid w:val="00C0514B"/>
    <w:rsid w:val="00C06BA6"/>
    <w:rsid w:val="00C0714A"/>
    <w:rsid w:val="00C07F5B"/>
    <w:rsid w:val="00C10079"/>
    <w:rsid w:val="00C12F1A"/>
    <w:rsid w:val="00C13D97"/>
    <w:rsid w:val="00C21056"/>
    <w:rsid w:val="00C2291E"/>
    <w:rsid w:val="00C27700"/>
    <w:rsid w:val="00C376C8"/>
    <w:rsid w:val="00C40893"/>
    <w:rsid w:val="00C45348"/>
    <w:rsid w:val="00C45621"/>
    <w:rsid w:val="00C462D2"/>
    <w:rsid w:val="00C5056D"/>
    <w:rsid w:val="00C56C48"/>
    <w:rsid w:val="00C5788F"/>
    <w:rsid w:val="00C63D37"/>
    <w:rsid w:val="00C711C1"/>
    <w:rsid w:val="00C778FF"/>
    <w:rsid w:val="00C8344A"/>
    <w:rsid w:val="00C85862"/>
    <w:rsid w:val="00C9275A"/>
    <w:rsid w:val="00C95391"/>
    <w:rsid w:val="00C959BB"/>
    <w:rsid w:val="00CA104B"/>
    <w:rsid w:val="00CA3AEC"/>
    <w:rsid w:val="00CB14B9"/>
    <w:rsid w:val="00CB6280"/>
    <w:rsid w:val="00CC0574"/>
    <w:rsid w:val="00CC0B49"/>
    <w:rsid w:val="00CC67AD"/>
    <w:rsid w:val="00CD2110"/>
    <w:rsid w:val="00CE1AEF"/>
    <w:rsid w:val="00CE549C"/>
    <w:rsid w:val="00CE5515"/>
    <w:rsid w:val="00CE59E4"/>
    <w:rsid w:val="00CF2E84"/>
    <w:rsid w:val="00CF401E"/>
    <w:rsid w:val="00CF72AE"/>
    <w:rsid w:val="00D01E0A"/>
    <w:rsid w:val="00D0347C"/>
    <w:rsid w:val="00D13074"/>
    <w:rsid w:val="00D15481"/>
    <w:rsid w:val="00D20614"/>
    <w:rsid w:val="00D2082C"/>
    <w:rsid w:val="00D20878"/>
    <w:rsid w:val="00D21F69"/>
    <w:rsid w:val="00D220F7"/>
    <w:rsid w:val="00D23610"/>
    <w:rsid w:val="00D30569"/>
    <w:rsid w:val="00D32AB3"/>
    <w:rsid w:val="00D346F7"/>
    <w:rsid w:val="00D43563"/>
    <w:rsid w:val="00D46894"/>
    <w:rsid w:val="00D51B70"/>
    <w:rsid w:val="00D57A80"/>
    <w:rsid w:val="00D67D8B"/>
    <w:rsid w:val="00D7106B"/>
    <w:rsid w:val="00D71373"/>
    <w:rsid w:val="00D750A4"/>
    <w:rsid w:val="00D8195B"/>
    <w:rsid w:val="00D84883"/>
    <w:rsid w:val="00D92C86"/>
    <w:rsid w:val="00D9445B"/>
    <w:rsid w:val="00DA39CC"/>
    <w:rsid w:val="00DA539D"/>
    <w:rsid w:val="00DA5925"/>
    <w:rsid w:val="00DA6E49"/>
    <w:rsid w:val="00DB295B"/>
    <w:rsid w:val="00DC1610"/>
    <w:rsid w:val="00DC2698"/>
    <w:rsid w:val="00DC3E10"/>
    <w:rsid w:val="00DD36D2"/>
    <w:rsid w:val="00DD38BF"/>
    <w:rsid w:val="00DD4F4E"/>
    <w:rsid w:val="00DD546F"/>
    <w:rsid w:val="00DD6E1A"/>
    <w:rsid w:val="00DE20CA"/>
    <w:rsid w:val="00DE33CB"/>
    <w:rsid w:val="00DE371C"/>
    <w:rsid w:val="00DE37FA"/>
    <w:rsid w:val="00DE3C28"/>
    <w:rsid w:val="00DE60EE"/>
    <w:rsid w:val="00DF0AAB"/>
    <w:rsid w:val="00DF3AF4"/>
    <w:rsid w:val="00DF441B"/>
    <w:rsid w:val="00DF6CEF"/>
    <w:rsid w:val="00E01F2C"/>
    <w:rsid w:val="00E12985"/>
    <w:rsid w:val="00E131D2"/>
    <w:rsid w:val="00E205D6"/>
    <w:rsid w:val="00E30C6E"/>
    <w:rsid w:val="00E32159"/>
    <w:rsid w:val="00E344C9"/>
    <w:rsid w:val="00E3753A"/>
    <w:rsid w:val="00E412E7"/>
    <w:rsid w:val="00E46248"/>
    <w:rsid w:val="00E46691"/>
    <w:rsid w:val="00E46B0F"/>
    <w:rsid w:val="00E50C6A"/>
    <w:rsid w:val="00E57E91"/>
    <w:rsid w:val="00E613B8"/>
    <w:rsid w:val="00E66331"/>
    <w:rsid w:val="00E677BC"/>
    <w:rsid w:val="00E70650"/>
    <w:rsid w:val="00E717A0"/>
    <w:rsid w:val="00E721C5"/>
    <w:rsid w:val="00E74F52"/>
    <w:rsid w:val="00E76C28"/>
    <w:rsid w:val="00E80463"/>
    <w:rsid w:val="00E827C6"/>
    <w:rsid w:val="00E83D42"/>
    <w:rsid w:val="00E977DB"/>
    <w:rsid w:val="00E97FF7"/>
    <w:rsid w:val="00EA0582"/>
    <w:rsid w:val="00EA382A"/>
    <w:rsid w:val="00EA5686"/>
    <w:rsid w:val="00EB39BD"/>
    <w:rsid w:val="00EB489D"/>
    <w:rsid w:val="00EC3337"/>
    <w:rsid w:val="00ED3913"/>
    <w:rsid w:val="00EE0D05"/>
    <w:rsid w:val="00EE20D7"/>
    <w:rsid w:val="00EE3500"/>
    <w:rsid w:val="00EE4A6F"/>
    <w:rsid w:val="00EE4C08"/>
    <w:rsid w:val="00EF52AF"/>
    <w:rsid w:val="00F04AD8"/>
    <w:rsid w:val="00F05A49"/>
    <w:rsid w:val="00F07465"/>
    <w:rsid w:val="00F1078C"/>
    <w:rsid w:val="00F11761"/>
    <w:rsid w:val="00F1220D"/>
    <w:rsid w:val="00F12365"/>
    <w:rsid w:val="00F14277"/>
    <w:rsid w:val="00F22799"/>
    <w:rsid w:val="00F22E6A"/>
    <w:rsid w:val="00F34642"/>
    <w:rsid w:val="00F44E33"/>
    <w:rsid w:val="00F4535E"/>
    <w:rsid w:val="00F455AD"/>
    <w:rsid w:val="00F61F9E"/>
    <w:rsid w:val="00F621B8"/>
    <w:rsid w:val="00F6224D"/>
    <w:rsid w:val="00F7774D"/>
    <w:rsid w:val="00F8132F"/>
    <w:rsid w:val="00F83A6A"/>
    <w:rsid w:val="00F85307"/>
    <w:rsid w:val="00F8677F"/>
    <w:rsid w:val="00F90162"/>
    <w:rsid w:val="00F904E7"/>
    <w:rsid w:val="00F91781"/>
    <w:rsid w:val="00F92577"/>
    <w:rsid w:val="00F96261"/>
    <w:rsid w:val="00FA3FD9"/>
    <w:rsid w:val="00FB0AC6"/>
    <w:rsid w:val="00FD0F53"/>
    <w:rsid w:val="00FD3058"/>
    <w:rsid w:val="00FD53D1"/>
    <w:rsid w:val="00FD5FCB"/>
    <w:rsid w:val="00FE4B90"/>
    <w:rsid w:val="00FE5EAD"/>
    <w:rsid w:val="00FF24B1"/>
    <w:rsid w:val="00FF5769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8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8454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54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54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8454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567C1"/>
  </w:style>
  <w:style w:type="numbering" w:customStyle="1" w:styleId="11">
    <w:name w:val="Нет списка11"/>
    <w:next w:val="a2"/>
    <w:uiPriority w:val="99"/>
    <w:semiHidden/>
    <w:unhideWhenUsed/>
    <w:rsid w:val="003567C1"/>
  </w:style>
  <w:style w:type="table" w:customStyle="1" w:styleId="10">
    <w:name w:val="Сетка таблицы1"/>
    <w:basedOn w:val="a1"/>
    <w:next w:val="a3"/>
    <w:uiPriority w:val="59"/>
    <w:rsid w:val="0035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567C1"/>
  </w:style>
  <w:style w:type="table" w:customStyle="1" w:styleId="110">
    <w:name w:val="Сетка таблицы11"/>
    <w:basedOn w:val="a1"/>
    <w:next w:val="a3"/>
    <w:uiPriority w:val="59"/>
    <w:rsid w:val="003567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8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54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84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8454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8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54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54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8454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567C1"/>
  </w:style>
  <w:style w:type="numbering" w:customStyle="1" w:styleId="11">
    <w:name w:val="Нет списка11"/>
    <w:next w:val="a2"/>
    <w:uiPriority w:val="99"/>
    <w:semiHidden/>
    <w:unhideWhenUsed/>
    <w:rsid w:val="003567C1"/>
  </w:style>
  <w:style w:type="table" w:customStyle="1" w:styleId="10">
    <w:name w:val="Сетка таблицы1"/>
    <w:basedOn w:val="a1"/>
    <w:next w:val="a3"/>
    <w:uiPriority w:val="59"/>
    <w:rsid w:val="0035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3567C1"/>
  </w:style>
  <w:style w:type="table" w:customStyle="1" w:styleId="110">
    <w:name w:val="Сетка таблицы11"/>
    <w:basedOn w:val="a1"/>
    <w:next w:val="a3"/>
    <w:uiPriority w:val="59"/>
    <w:rsid w:val="003567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7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81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 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24613</c:v>
                </c:pt>
                <c:pt idx="1">
                  <c:v>32293</c:v>
                </c:pt>
                <c:pt idx="2">
                  <c:v>40952</c:v>
                </c:pt>
                <c:pt idx="3">
                  <c:v>59049</c:v>
                </c:pt>
                <c:pt idx="4">
                  <c:v>71979</c:v>
                </c:pt>
                <c:pt idx="5">
                  <c:v>74960</c:v>
                </c:pt>
                <c:pt idx="6">
                  <c:v>121011</c:v>
                </c:pt>
                <c:pt idx="7">
                  <c:v>141099</c:v>
                </c:pt>
                <c:pt idx="8">
                  <c:v>100247.7</c:v>
                </c:pt>
                <c:pt idx="9">
                  <c:v>116554.4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953536"/>
        <c:axId val="149860352"/>
        <c:axId val="0"/>
      </c:bar3DChart>
      <c:catAx>
        <c:axId val="169953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9860352"/>
        <c:crosses val="autoZero"/>
        <c:auto val="1"/>
        <c:lblAlgn val="ctr"/>
        <c:lblOffset val="100"/>
        <c:noMultiLvlLbl val="0"/>
      </c:catAx>
      <c:valAx>
        <c:axId val="14986035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9953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General">
                  <c:v>790.6</c:v>
                </c:pt>
                <c:pt idx="1">
                  <c:v>1077</c:v>
                </c:pt>
                <c:pt idx="2">
                  <c:v>1204.4000000000001</c:v>
                </c:pt>
                <c:pt idx="3">
                  <c:v>1936.6</c:v>
                </c:pt>
                <c:pt idx="4">
                  <c:v>2334.1999999999998</c:v>
                </c:pt>
                <c:pt idx="5">
                  <c:v>1826.5</c:v>
                </c:pt>
                <c:pt idx="6" formatCode="General">
                  <c:v>852</c:v>
                </c:pt>
                <c:pt idx="7">
                  <c:v>1246.8</c:v>
                </c:pt>
                <c:pt idx="8">
                  <c:v>1765.3</c:v>
                </c:pt>
                <c:pt idx="9">
                  <c:v>1337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013504"/>
        <c:axId val="159019392"/>
        <c:axId val="0"/>
      </c:bar3DChart>
      <c:catAx>
        <c:axId val="1590135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9019392"/>
        <c:crosses val="autoZero"/>
        <c:auto val="1"/>
        <c:lblAlgn val="ctr"/>
        <c:lblOffset val="100"/>
        <c:noMultiLvlLbl val="0"/>
      </c:catAx>
      <c:valAx>
        <c:axId val="159019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13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17198</c:v>
                </c:pt>
                <c:pt idx="1">
                  <c:v>20081</c:v>
                </c:pt>
                <c:pt idx="2">
                  <c:v>19531</c:v>
                </c:pt>
                <c:pt idx="3">
                  <c:v>21029</c:v>
                </c:pt>
                <c:pt idx="4">
                  <c:v>25632.7</c:v>
                </c:pt>
                <c:pt idx="5">
                  <c:v>31508.400000000001</c:v>
                </c:pt>
                <c:pt idx="6">
                  <c:v>30071.1</c:v>
                </c:pt>
                <c:pt idx="7" formatCode="#,##0.00">
                  <c:v>31784.9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662656"/>
        <c:axId val="162680832"/>
        <c:axId val="0"/>
      </c:bar3DChart>
      <c:catAx>
        <c:axId val="16266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680832"/>
        <c:crosses val="autoZero"/>
        <c:auto val="1"/>
        <c:lblAlgn val="ctr"/>
        <c:lblOffset val="100"/>
        <c:noMultiLvlLbl val="0"/>
      </c:catAx>
      <c:valAx>
        <c:axId val="162680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662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167088</c:v>
                </c:pt>
                <c:pt idx="1">
                  <c:v>202268</c:v>
                </c:pt>
                <c:pt idx="2">
                  <c:v>209908</c:v>
                </c:pt>
                <c:pt idx="3">
                  <c:v>241007</c:v>
                </c:pt>
                <c:pt idx="4">
                  <c:v>290735.5</c:v>
                </c:pt>
                <c:pt idx="5">
                  <c:v>330248</c:v>
                </c:pt>
                <c:pt idx="6">
                  <c:v>312019.5</c:v>
                </c:pt>
                <c:pt idx="7" formatCode="#,##0.00">
                  <c:v>306708.5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045760"/>
        <c:axId val="165047296"/>
        <c:axId val="0"/>
      </c:bar3DChart>
      <c:catAx>
        <c:axId val="16504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047296"/>
        <c:crosses val="autoZero"/>
        <c:auto val="1"/>
        <c:lblAlgn val="ctr"/>
        <c:lblOffset val="100"/>
        <c:noMultiLvlLbl val="0"/>
      </c:catAx>
      <c:valAx>
        <c:axId val="16504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04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10357</c:v>
                </c:pt>
                <c:pt idx="1">
                  <c:v>12035</c:v>
                </c:pt>
                <c:pt idx="2">
                  <c:v>12711</c:v>
                </c:pt>
                <c:pt idx="3">
                  <c:v>14397</c:v>
                </c:pt>
                <c:pt idx="4">
                  <c:v>18563.5</c:v>
                </c:pt>
                <c:pt idx="5">
                  <c:v>21833.3</c:v>
                </c:pt>
                <c:pt idx="6">
                  <c:v>24731.5</c:v>
                </c:pt>
                <c:pt idx="7" formatCode="#,##0.00">
                  <c:v>21986.1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266176"/>
        <c:axId val="165267712"/>
        <c:axId val="0"/>
      </c:bar3DChart>
      <c:catAx>
        <c:axId val="165266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267712"/>
        <c:crosses val="autoZero"/>
        <c:auto val="1"/>
        <c:lblAlgn val="ctr"/>
        <c:lblOffset val="100"/>
        <c:noMultiLvlLbl val="0"/>
      </c:catAx>
      <c:valAx>
        <c:axId val="165267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266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22905</c:v>
                </c:pt>
                <c:pt idx="1">
                  <c:v>28814</c:v>
                </c:pt>
                <c:pt idx="2">
                  <c:v>36971</c:v>
                </c:pt>
                <c:pt idx="3">
                  <c:v>54817</c:v>
                </c:pt>
                <c:pt idx="4">
                  <c:v>66370</c:v>
                </c:pt>
                <c:pt idx="5">
                  <c:v>69643</c:v>
                </c:pt>
                <c:pt idx="6">
                  <c:v>116993</c:v>
                </c:pt>
                <c:pt idx="7">
                  <c:v>135430</c:v>
                </c:pt>
                <c:pt idx="8">
                  <c:v>94265</c:v>
                </c:pt>
                <c:pt idx="9">
                  <c:v>110410.5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1708</c:v>
                </c:pt>
                <c:pt idx="1">
                  <c:v>3479</c:v>
                </c:pt>
                <c:pt idx="2">
                  <c:v>3981</c:v>
                </c:pt>
                <c:pt idx="3">
                  <c:v>4232</c:v>
                </c:pt>
                <c:pt idx="4">
                  <c:v>5609</c:v>
                </c:pt>
                <c:pt idx="5">
                  <c:v>5317</c:v>
                </c:pt>
                <c:pt idx="6">
                  <c:v>4018</c:v>
                </c:pt>
                <c:pt idx="7">
                  <c:v>5669</c:v>
                </c:pt>
                <c:pt idx="8">
                  <c:v>5982</c:v>
                </c:pt>
                <c:pt idx="9">
                  <c:v>6143.9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043968"/>
        <c:axId val="139045504"/>
        <c:axId val="0"/>
      </c:bar3DChart>
      <c:catAx>
        <c:axId val="13904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9045504"/>
        <c:crosses val="autoZero"/>
        <c:auto val="1"/>
        <c:lblAlgn val="ctr"/>
        <c:lblOffset val="100"/>
        <c:noMultiLvlLbl val="0"/>
      </c:catAx>
      <c:valAx>
        <c:axId val="1390455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90439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18073</c:v>
                </c:pt>
                <c:pt idx="1">
                  <c:v>19968</c:v>
                </c:pt>
                <c:pt idx="2">
                  <c:v>26899.8</c:v>
                </c:pt>
                <c:pt idx="3">
                  <c:v>45162.3</c:v>
                </c:pt>
                <c:pt idx="4">
                  <c:v>52764.6</c:v>
                </c:pt>
                <c:pt idx="5">
                  <c:v>51493.8</c:v>
                </c:pt>
                <c:pt idx="6">
                  <c:v>93971.8</c:v>
                </c:pt>
                <c:pt idx="7">
                  <c:v>109191.2</c:v>
                </c:pt>
                <c:pt idx="8">
                  <c:v>82571</c:v>
                </c:pt>
                <c:pt idx="9">
                  <c:v>89425.1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9750400"/>
        <c:axId val="151446272"/>
        <c:axId val="0"/>
      </c:bar3DChart>
      <c:catAx>
        <c:axId val="13975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46272"/>
        <c:crosses val="autoZero"/>
        <c:auto val="1"/>
        <c:lblAlgn val="ctr"/>
        <c:lblOffset val="100"/>
        <c:noMultiLvlLbl val="0"/>
      </c:catAx>
      <c:valAx>
        <c:axId val="15144627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3975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>
                  <c:v>4340.3</c:v>
                </c:pt>
                <c:pt idx="1">
                  <c:v>4367.3</c:v>
                </c:pt>
                <c:pt idx="2">
                  <c:v>4481.3999999999996</c:v>
                </c:pt>
                <c:pt idx="3">
                  <c:v>5744.3</c:v>
                </c:pt>
                <c:pt idx="4">
                  <c:v>6707.3</c:v>
                </c:pt>
                <c:pt idx="5">
                  <c:v>8679.2000000000007</c:v>
                </c:pt>
                <c:pt idx="6">
                  <c:v>9966.5</c:v>
                </c:pt>
                <c:pt idx="7">
                  <c:v>9307.1</c:v>
                </c:pt>
                <c:pt idx="8">
                  <c:v>10697.8</c:v>
                </c:pt>
                <c:pt idx="9">
                  <c:v>10947.1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524096"/>
        <c:axId val="151525632"/>
        <c:axId val="0"/>
      </c:bar3DChart>
      <c:catAx>
        <c:axId val="151524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25632"/>
        <c:crosses val="autoZero"/>
        <c:auto val="1"/>
        <c:lblAlgn val="ctr"/>
        <c:lblOffset val="100"/>
        <c:noMultiLvlLbl val="0"/>
      </c:catAx>
      <c:valAx>
        <c:axId val="15152563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152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Единый сельхозналог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37</c:v>
                </c:pt>
                <c:pt idx="1">
                  <c:v>65</c:v>
                </c:pt>
                <c:pt idx="2">
                  <c:v>72</c:v>
                </c:pt>
                <c:pt idx="3">
                  <c:v>45</c:v>
                </c:pt>
                <c:pt idx="4">
                  <c:v>63</c:v>
                </c:pt>
                <c:pt idx="5">
                  <c:v>35</c:v>
                </c:pt>
                <c:pt idx="6">
                  <c:v>103</c:v>
                </c:pt>
                <c:pt idx="7">
                  <c:v>152</c:v>
                </c:pt>
                <c:pt idx="8">
                  <c:v>69.2</c:v>
                </c:pt>
                <c:pt idx="9">
                  <c:v>207.3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537920"/>
        <c:axId val="151539712"/>
        <c:axId val="0"/>
      </c:bar3DChart>
      <c:catAx>
        <c:axId val="15153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539712"/>
        <c:crosses val="autoZero"/>
        <c:auto val="1"/>
        <c:lblAlgn val="ctr"/>
        <c:lblOffset val="100"/>
        <c:noMultiLvlLbl val="0"/>
      </c:catAx>
      <c:valAx>
        <c:axId val="151539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37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421.8</c:v>
                </c:pt>
                <c:pt idx="1">
                  <c:v>482</c:v>
                </c:pt>
                <c:pt idx="2">
                  <c:v>460.9</c:v>
                </c:pt>
                <c:pt idx="3">
                  <c:v>487.3</c:v>
                </c:pt>
                <c:pt idx="4" formatCode="#,##0.00">
                  <c:v>1931</c:v>
                </c:pt>
                <c:pt idx="5" formatCode="#,##0.00">
                  <c:v>1278.0999999999999</c:v>
                </c:pt>
                <c:pt idx="6">
                  <c:v>646.29999999999995</c:v>
                </c:pt>
                <c:pt idx="7">
                  <c:v>724.8</c:v>
                </c:pt>
                <c:pt idx="8">
                  <c:v>815.3</c:v>
                </c:pt>
                <c:pt idx="9">
                  <c:v>852.4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4898816"/>
        <c:axId val="154900352"/>
        <c:axId val="0"/>
      </c:bar3DChart>
      <c:catAx>
        <c:axId val="15489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4900352"/>
        <c:crosses val="autoZero"/>
        <c:auto val="1"/>
        <c:lblAlgn val="ctr"/>
        <c:lblOffset val="100"/>
        <c:noMultiLvlLbl val="0"/>
      </c:catAx>
      <c:valAx>
        <c:axId val="154900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4898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 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1">
                  <c:v>1432.5</c:v>
                </c:pt>
                <c:pt idx="2">
                  <c:v>1168</c:v>
                </c:pt>
                <c:pt idx="3" formatCode="General">
                  <c:v>787.7</c:v>
                </c:pt>
                <c:pt idx="4">
                  <c:v>1118.5999999999999</c:v>
                </c:pt>
                <c:pt idx="5">
                  <c:v>1143.9000000000001</c:v>
                </c:pt>
                <c:pt idx="6">
                  <c:v>1189.4000000000001</c:v>
                </c:pt>
                <c:pt idx="7">
                  <c:v>1848.7</c:v>
                </c:pt>
                <c:pt idx="8">
                  <c:v>2179.5</c:v>
                </c:pt>
                <c:pt idx="9">
                  <c:v>2964.6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406464"/>
        <c:axId val="151408000"/>
        <c:axId val="0"/>
      </c:bar3DChart>
      <c:catAx>
        <c:axId val="151406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08000"/>
        <c:crosses val="autoZero"/>
        <c:auto val="1"/>
        <c:lblAlgn val="ctr"/>
        <c:lblOffset val="100"/>
        <c:noMultiLvlLbl val="0"/>
      </c:catAx>
      <c:valAx>
        <c:axId val="15140800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51406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2011год 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359.3</c:v>
                </c:pt>
                <c:pt idx="1">
                  <c:v>452.1</c:v>
                </c:pt>
                <c:pt idx="2">
                  <c:v>609.70000000000005</c:v>
                </c:pt>
                <c:pt idx="3">
                  <c:v>819.7</c:v>
                </c:pt>
                <c:pt idx="4" formatCode="#,##0.00">
                  <c:v>1003.6</c:v>
                </c:pt>
                <c:pt idx="5" formatCode="#,##0.00">
                  <c:v>1051.4000000000001</c:v>
                </c:pt>
                <c:pt idx="6">
                  <c:v>822</c:v>
                </c:pt>
                <c:pt idx="7">
                  <c:v>658.1</c:v>
                </c:pt>
                <c:pt idx="8">
                  <c:v>695.3</c:v>
                </c:pt>
                <c:pt idx="9">
                  <c:v>704.3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1555456"/>
        <c:axId val="158008448"/>
        <c:axId val="0"/>
      </c:bar3DChart>
      <c:catAx>
        <c:axId val="15155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58008448"/>
        <c:crosses val="autoZero"/>
        <c:auto val="1"/>
        <c:lblAlgn val="ctr"/>
        <c:lblOffset val="100"/>
        <c:noMultiLvlLbl val="0"/>
      </c:catAx>
      <c:valAx>
        <c:axId val="158008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55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2006 год</c:v>
                </c:pt>
                <c:pt idx="1">
                  <c:v>2007 год</c:v>
                </c:pt>
                <c:pt idx="2">
                  <c:v>2008 год</c:v>
                </c:pt>
                <c:pt idx="3">
                  <c:v>2009 год</c:v>
                </c:pt>
                <c:pt idx="4">
                  <c:v>2010 год</c:v>
                </c:pt>
                <c:pt idx="5">
                  <c:v>2011 год</c:v>
                </c:pt>
                <c:pt idx="6">
                  <c:v>2012 год</c:v>
                </c:pt>
                <c:pt idx="7">
                  <c:v>2013 год</c:v>
                </c:pt>
                <c:pt idx="8">
                  <c:v>2014 год</c:v>
                </c:pt>
                <c:pt idx="9">
                  <c:v>2015 год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510.6</c:v>
                </c:pt>
                <c:pt idx="1">
                  <c:v>463.5</c:v>
                </c:pt>
                <c:pt idx="2">
                  <c:v>615.29999999999995</c:v>
                </c:pt>
                <c:pt idx="3">
                  <c:v>530.5</c:v>
                </c:pt>
                <c:pt idx="4">
                  <c:v>561.1</c:v>
                </c:pt>
                <c:pt idx="5">
                  <c:v>631.6</c:v>
                </c:pt>
                <c:pt idx="6">
                  <c:v>638.6</c:v>
                </c:pt>
                <c:pt idx="7">
                  <c:v>924.4</c:v>
                </c:pt>
                <c:pt idx="8">
                  <c:v>828.9</c:v>
                </c:pt>
                <c:pt idx="9">
                  <c:v>637.1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8033024"/>
        <c:axId val="158034560"/>
        <c:axId val="0"/>
      </c:bar3DChart>
      <c:catAx>
        <c:axId val="158033024"/>
        <c:scaling>
          <c:orientation val="minMax"/>
        </c:scaling>
        <c:delete val="0"/>
        <c:axPos val="b"/>
        <c:majorTickMark val="out"/>
        <c:minorTickMark val="none"/>
        <c:tickLblPos val="nextTo"/>
        <c:crossAx val="158034560"/>
        <c:crosses val="autoZero"/>
        <c:auto val="1"/>
        <c:lblAlgn val="ctr"/>
        <c:lblOffset val="100"/>
        <c:noMultiLvlLbl val="0"/>
      </c:catAx>
      <c:valAx>
        <c:axId val="15803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033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016A-9D63-43FC-B2C6-75A3EA15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65</Pages>
  <Words>16395</Words>
  <Characters>93454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39</cp:revision>
  <cp:lastPrinted>2016-04-26T12:56:00Z</cp:lastPrinted>
  <dcterms:created xsi:type="dcterms:W3CDTF">2016-04-15T07:07:00Z</dcterms:created>
  <dcterms:modified xsi:type="dcterms:W3CDTF">2016-04-29T11:29:00Z</dcterms:modified>
</cp:coreProperties>
</file>