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456" w:rsidRPr="006026B4" w:rsidRDefault="00C47456" w:rsidP="0099542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026B4">
        <w:rPr>
          <w:rFonts w:ascii="Times New Roman" w:hAnsi="Times New Roman"/>
          <w:b/>
          <w:bCs/>
          <w:sz w:val="28"/>
          <w:szCs w:val="28"/>
          <w:lang w:eastAsia="ru-RU"/>
        </w:rPr>
        <w:t>ПОЯСНИТЕЛЬНАЯ ЗАПИСКА</w:t>
      </w:r>
    </w:p>
    <w:p w:rsidR="00C47456" w:rsidRDefault="00C47456" w:rsidP="00967143">
      <w:pPr>
        <w:spacing w:after="0" w:line="360" w:lineRule="auto"/>
        <w:jc w:val="center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 xml:space="preserve">к прогнозу </w:t>
      </w:r>
      <w:r w:rsidRPr="00AB4C06">
        <w:rPr>
          <w:rFonts w:ascii="Times New Roman" w:hAnsi="Times New Roman"/>
          <w:b/>
          <w:sz w:val="24"/>
          <w:lang w:eastAsia="ru-RU"/>
        </w:rPr>
        <w:t xml:space="preserve"> социально-экономического развития </w:t>
      </w:r>
      <w:r w:rsidR="009041E7">
        <w:rPr>
          <w:rFonts w:ascii="Times New Roman" w:hAnsi="Times New Roman"/>
          <w:b/>
          <w:sz w:val="24"/>
          <w:lang w:eastAsia="ru-RU"/>
        </w:rPr>
        <w:t>моногорода Погар</w:t>
      </w:r>
      <w:r w:rsidR="009041E7">
        <w:rPr>
          <w:rFonts w:ascii="Times New Roman" w:hAnsi="Times New Roman"/>
          <w:b/>
          <w:sz w:val="24"/>
          <w:lang w:eastAsia="ru-RU"/>
        </w:rPr>
        <w:br/>
        <w:t>на 2020 год и на период</w:t>
      </w:r>
      <w:r>
        <w:rPr>
          <w:rFonts w:ascii="Times New Roman" w:hAnsi="Times New Roman"/>
          <w:b/>
          <w:sz w:val="24"/>
          <w:lang w:eastAsia="ru-RU"/>
        </w:rPr>
        <w:t xml:space="preserve"> 2021</w:t>
      </w:r>
      <w:r w:rsidR="009041E7">
        <w:rPr>
          <w:rFonts w:ascii="Times New Roman" w:hAnsi="Times New Roman"/>
          <w:b/>
          <w:sz w:val="24"/>
          <w:lang w:eastAsia="ru-RU"/>
        </w:rPr>
        <w:t xml:space="preserve"> и 2024 годов</w:t>
      </w:r>
    </w:p>
    <w:p w:rsidR="00C47456" w:rsidRPr="00967143" w:rsidRDefault="00C47456" w:rsidP="009671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7143">
        <w:rPr>
          <w:rFonts w:ascii="Times New Roman" w:hAnsi="Times New Roman"/>
          <w:sz w:val="24"/>
          <w:szCs w:val="24"/>
          <w:lang w:eastAsia="ru-RU"/>
        </w:rPr>
        <w:t xml:space="preserve">Прогноз социально-экономического развития </w:t>
      </w:r>
      <w:r w:rsidR="009041E7">
        <w:rPr>
          <w:rFonts w:ascii="Times New Roman" w:hAnsi="Times New Roman"/>
          <w:sz w:val="24"/>
          <w:szCs w:val="24"/>
          <w:lang w:eastAsia="ru-RU"/>
        </w:rPr>
        <w:t>моногорода Погар  на 2020 год и на плановый период 2021 и 2024</w:t>
      </w:r>
      <w:r w:rsidRPr="00967143">
        <w:rPr>
          <w:rFonts w:ascii="Times New Roman" w:hAnsi="Times New Roman"/>
          <w:sz w:val="24"/>
          <w:szCs w:val="24"/>
          <w:lang w:eastAsia="ru-RU"/>
        </w:rPr>
        <w:t xml:space="preserve"> годов разработан на вариативной основе в составе базового, консервативного и целевого вариантов. За основу взят базовый вариант прогноза, который предполагает развитие экономики в условиях сохранения негативных внешних факторов и консервативной бюджетной политики. Будет продолжена реализация денежно-кредитной политики, направленной на сдерживание инфляции, сохранено тарифное регулирование, которые будут способствовать дальнейшему повышению инвестиционной активности частного сектора. </w:t>
      </w:r>
    </w:p>
    <w:p w:rsidR="00C47456" w:rsidRPr="00967143" w:rsidRDefault="00C47456" w:rsidP="009671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7143">
        <w:rPr>
          <w:rFonts w:ascii="Times New Roman" w:hAnsi="Times New Roman"/>
          <w:sz w:val="24"/>
          <w:szCs w:val="24"/>
          <w:lang w:eastAsia="ru-RU"/>
        </w:rPr>
        <w:t>Пояснительная записка к прогнозу сформирована по показателям базового варианта прогноза, который взят за основу при формир</w:t>
      </w:r>
      <w:r w:rsidR="009041E7">
        <w:rPr>
          <w:rFonts w:ascii="Times New Roman" w:hAnsi="Times New Roman"/>
          <w:sz w:val="24"/>
          <w:szCs w:val="24"/>
          <w:lang w:eastAsia="ru-RU"/>
        </w:rPr>
        <w:t>овании районного бюджета на 2020 год на плановый период 2021-2024</w:t>
      </w:r>
      <w:r w:rsidRPr="00967143">
        <w:rPr>
          <w:rFonts w:ascii="Times New Roman" w:hAnsi="Times New Roman"/>
          <w:sz w:val="24"/>
          <w:szCs w:val="24"/>
          <w:lang w:eastAsia="ru-RU"/>
        </w:rPr>
        <w:t xml:space="preserve"> годы.</w:t>
      </w:r>
    </w:p>
    <w:p w:rsidR="00C47456" w:rsidRDefault="00C47456" w:rsidP="00516B95">
      <w:pPr>
        <w:pStyle w:val="a8"/>
        <w:numPr>
          <w:ilvl w:val="0"/>
          <w:numId w:val="2"/>
        </w:numPr>
        <w:spacing w:after="0" w:line="26" w:lineRule="atLeast"/>
        <w:jc w:val="both"/>
        <w:rPr>
          <w:sz w:val="24"/>
          <w:szCs w:val="24"/>
        </w:rPr>
      </w:pPr>
      <w:r w:rsidRPr="00516B95">
        <w:rPr>
          <w:rFonts w:ascii="Times New Roman" w:hAnsi="Times New Roman"/>
          <w:b/>
          <w:sz w:val="24"/>
          <w:szCs w:val="24"/>
        </w:rPr>
        <w:t xml:space="preserve">Общая </w:t>
      </w:r>
      <w:r>
        <w:rPr>
          <w:rFonts w:ascii="Times New Roman" w:hAnsi="Times New Roman"/>
          <w:b/>
          <w:sz w:val="24"/>
          <w:szCs w:val="24"/>
        </w:rPr>
        <w:t>оценка социально-экономической ситуации в моногороде.</w:t>
      </w:r>
      <w:r w:rsidRPr="00516B95">
        <w:rPr>
          <w:sz w:val="24"/>
          <w:szCs w:val="24"/>
        </w:rPr>
        <w:t xml:space="preserve"> </w:t>
      </w:r>
    </w:p>
    <w:p w:rsidR="00C47456" w:rsidRDefault="00C47456" w:rsidP="003653D9">
      <w:pPr>
        <w:spacing w:after="0" w:line="26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653D9">
        <w:rPr>
          <w:rFonts w:ascii="Times New Roman" w:hAnsi="Times New Roman"/>
          <w:sz w:val="24"/>
          <w:szCs w:val="24"/>
        </w:rPr>
        <w:t xml:space="preserve">С 2014 года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3D9">
        <w:rPr>
          <w:rFonts w:ascii="Times New Roman" w:hAnsi="Times New Roman"/>
          <w:sz w:val="24"/>
          <w:szCs w:val="24"/>
        </w:rPr>
        <w:t>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3D9">
        <w:rPr>
          <w:rFonts w:ascii="Times New Roman" w:hAnsi="Times New Roman"/>
          <w:sz w:val="24"/>
          <w:szCs w:val="24"/>
        </w:rPr>
        <w:t xml:space="preserve"> распоряжени</w:t>
      </w:r>
      <w:r>
        <w:rPr>
          <w:rFonts w:ascii="Times New Roman" w:hAnsi="Times New Roman"/>
          <w:sz w:val="24"/>
          <w:szCs w:val="24"/>
        </w:rPr>
        <w:t xml:space="preserve">ю </w:t>
      </w:r>
      <w:r w:rsidRPr="003653D9">
        <w:rPr>
          <w:rFonts w:ascii="Times New Roman" w:hAnsi="Times New Roman"/>
          <w:sz w:val="24"/>
          <w:szCs w:val="24"/>
        </w:rPr>
        <w:t xml:space="preserve"> Правительства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3D9">
        <w:rPr>
          <w:rFonts w:ascii="Times New Roman" w:hAnsi="Times New Roman"/>
          <w:sz w:val="24"/>
          <w:szCs w:val="24"/>
        </w:rPr>
        <w:t xml:space="preserve">Федерации от 29.07.2014г. № 1398-р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>
        <w:rPr>
          <w:rFonts w:ascii="Times New Roman" w:hAnsi="Times New Roman"/>
          <w:sz w:val="24"/>
          <w:szCs w:val="24"/>
        </w:rPr>
        <w:t xml:space="preserve"> Погар </w:t>
      </w:r>
      <w:r w:rsidRPr="003653D9">
        <w:rPr>
          <w:rFonts w:ascii="Times New Roman" w:hAnsi="Times New Roman"/>
          <w:sz w:val="24"/>
          <w:szCs w:val="24"/>
        </w:rPr>
        <w:t xml:space="preserve"> признан моногородом. В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653D9">
        <w:rPr>
          <w:rFonts w:ascii="Times New Roman" w:hAnsi="Times New Roman"/>
          <w:sz w:val="24"/>
          <w:szCs w:val="24"/>
        </w:rPr>
        <w:t>России статус моногорода присвоен 319 городам. В соответствие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3D9">
        <w:rPr>
          <w:rFonts w:ascii="Times New Roman" w:hAnsi="Times New Roman"/>
          <w:sz w:val="24"/>
          <w:szCs w:val="24"/>
        </w:rPr>
        <w:t>распоряжением  Правительства  РФ  от  16.04.2015  года  №  668-р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3D9">
        <w:rPr>
          <w:rFonts w:ascii="Times New Roman" w:hAnsi="Times New Roman"/>
          <w:sz w:val="24"/>
          <w:szCs w:val="24"/>
        </w:rPr>
        <w:t>муниципальное образование – «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>
        <w:rPr>
          <w:rFonts w:ascii="Times New Roman" w:hAnsi="Times New Roman"/>
          <w:sz w:val="24"/>
          <w:szCs w:val="24"/>
        </w:rPr>
        <w:t xml:space="preserve">  Погар</w:t>
      </w:r>
      <w:r w:rsidRPr="003653D9">
        <w:rPr>
          <w:rFonts w:ascii="Times New Roman" w:hAnsi="Times New Roman"/>
          <w:sz w:val="24"/>
          <w:szCs w:val="24"/>
        </w:rPr>
        <w:t xml:space="preserve">» отнесено к </w:t>
      </w:r>
      <w:r>
        <w:rPr>
          <w:rFonts w:ascii="Times New Roman" w:hAnsi="Times New Roman"/>
          <w:sz w:val="24"/>
          <w:szCs w:val="24"/>
        </w:rPr>
        <w:t>3</w:t>
      </w:r>
      <w:r w:rsidRPr="003653D9">
        <w:rPr>
          <w:rFonts w:ascii="Times New Roman" w:hAnsi="Times New Roman"/>
          <w:sz w:val="24"/>
          <w:szCs w:val="24"/>
        </w:rPr>
        <w:t>-й категории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653D9">
        <w:rPr>
          <w:rFonts w:ascii="Times New Roman" w:hAnsi="Times New Roman"/>
          <w:sz w:val="24"/>
          <w:szCs w:val="24"/>
        </w:rPr>
        <w:t xml:space="preserve">моногородов </w:t>
      </w:r>
      <w:r>
        <w:rPr>
          <w:rFonts w:ascii="Times New Roman" w:hAnsi="Times New Roman"/>
          <w:sz w:val="24"/>
          <w:szCs w:val="24"/>
        </w:rPr>
        <w:t xml:space="preserve">со стабильной </w:t>
      </w:r>
      <w:r w:rsidRPr="003653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социально-</w:t>
      </w:r>
      <w:r w:rsidRPr="003653D9">
        <w:rPr>
          <w:rFonts w:ascii="Times New Roman" w:hAnsi="Times New Roman"/>
          <w:sz w:val="24"/>
          <w:szCs w:val="24"/>
        </w:rPr>
        <w:t xml:space="preserve"> экономическ</w:t>
      </w:r>
      <w:r>
        <w:rPr>
          <w:rFonts w:ascii="Times New Roman" w:hAnsi="Times New Roman"/>
          <w:sz w:val="24"/>
          <w:szCs w:val="24"/>
        </w:rPr>
        <w:t>ой ситуацией</w:t>
      </w:r>
      <w:r w:rsidRPr="003653D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47456" w:rsidRDefault="00C47456" w:rsidP="003653D9">
      <w:pPr>
        <w:spacing w:after="0" w:line="26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653D9">
        <w:rPr>
          <w:rFonts w:ascii="Times New Roman" w:hAnsi="Times New Roman"/>
          <w:sz w:val="24"/>
          <w:szCs w:val="24"/>
        </w:rPr>
        <w:t>Градообразующим предприятием определен</w:t>
      </w:r>
      <w:r>
        <w:rPr>
          <w:rFonts w:ascii="Times New Roman" w:hAnsi="Times New Roman"/>
          <w:sz w:val="24"/>
          <w:szCs w:val="24"/>
        </w:rPr>
        <w:t>а</w:t>
      </w:r>
      <w:r w:rsidRPr="003653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АО «</w:t>
      </w:r>
      <w:proofErr w:type="spellStart"/>
      <w:r>
        <w:rPr>
          <w:rFonts w:ascii="Times New Roman" w:hAnsi="Times New Roman"/>
          <w:sz w:val="24"/>
          <w:szCs w:val="24"/>
        </w:rPr>
        <w:t>Погарская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сигаретно-сигарная фабрика».</w:t>
      </w:r>
    </w:p>
    <w:p w:rsidR="00C47456" w:rsidRDefault="00C47456" w:rsidP="003653D9">
      <w:pPr>
        <w:spacing w:after="0" w:line="26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653D9">
        <w:rPr>
          <w:rFonts w:ascii="Times New Roman" w:hAnsi="Times New Roman"/>
          <w:sz w:val="24"/>
          <w:szCs w:val="24"/>
        </w:rPr>
        <w:t>В  соответствии  с  Комплексом  мероприятий  по  повышению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3D9">
        <w:rPr>
          <w:rFonts w:ascii="Times New Roman" w:hAnsi="Times New Roman"/>
          <w:sz w:val="24"/>
          <w:szCs w:val="24"/>
        </w:rPr>
        <w:t xml:space="preserve">инвестиционной  привлекательности  территорий  </w:t>
      </w:r>
      <w:proofErr w:type="spellStart"/>
      <w:r w:rsidRPr="003653D9">
        <w:rPr>
          <w:rFonts w:ascii="Times New Roman" w:hAnsi="Times New Roman"/>
          <w:sz w:val="24"/>
          <w:szCs w:val="24"/>
        </w:rPr>
        <w:t>монопрофильных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653D9">
        <w:rPr>
          <w:rFonts w:ascii="Times New Roman" w:hAnsi="Times New Roman"/>
          <w:sz w:val="24"/>
          <w:szCs w:val="24"/>
        </w:rPr>
        <w:t>муниципальных  образований  Российской  Федерации  (моногородов),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3D9">
        <w:rPr>
          <w:rFonts w:ascii="Times New Roman" w:hAnsi="Times New Roman"/>
          <w:sz w:val="24"/>
          <w:szCs w:val="24"/>
        </w:rPr>
        <w:t xml:space="preserve">утвержденному Председателем Правительства РФ от 19 августа 2014 года №5307п-П16, с 2014 года администрацией </w:t>
      </w:r>
      <w:r>
        <w:rPr>
          <w:rFonts w:ascii="Times New Roman" w:hAnsi="Times New Roman"/>
          <w:sz w:val="24"/>
          <w:szCs w:val="24"/>
        </w:rPr>
        <w:t>Погарского района</w:t>
      </w:r>
      <w:r w:rsidRPr="003653D9">
        <w:rPr>
          <w:rFonts w:ascii="Times New Roman" w:hAnsi="Times New Roman"/>
          <w:sz w:val="24"/>
          <w:szCs w:val="24"/>
        </w:rPr>
        <w:t xml:space="preserve"> осуществляется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3D9">
        <w:rPr>
          <w:rFonts w:ascii="Times New Roman" w:hAnsi="Times New Roman"/>
          <w:sz w:val="24"/>
          <w:szCs w:val="24"/>
        </w:rPr>
        <w:t>ежемесячный комплексный мониторинг социально-экономической ситуации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3653D9">
        <w:rPr>
          <w:rFonts w:ascii="Times New Roman" w:hAnsi="Times New Roman"/>
          <w:sz w:val="24"/>
          <w:szCs w:val="24"/>
        </w:rPr>
        <w:t xml:space="preserve">. </w:t>
      </w:r>
    </w:p>
    <w:p w:rsidR="00C47456" w:rsidRDefault="00C47456" w:rsidP="00995421">
      <w:pPr>
        <w:spacing w:after="0" w:line="26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653D9">
        <w:rPr>
          <w:rFonts w:ascii="Times New Roman" w:hAnsi="Times New Roman"/>
          <w:sz w:val="24"/>
          <w:szCs w:val="24"/>
        </w:rPr>
        <w:t>В соответствии с протоколом заседания Президиума Совета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3D9">
        <w:rPr>
          <w:rFonts w:ascii="Times New Roman" w:hAnsi="Times New Roman"/>
          <w:sz w:val="24"/>
          <w:szCs w:val="24"/>
        </w:rPr>
        <w:t>Президенте РФ по стратегическому развитию и приоритетным проектам от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653D9">
        <w:rPr>
          <w:rFonts w:ascii="Times New Roman" w:hAnsi="Times New Roman"/>
          <w:sz w:val="24"/>
          <w:szCs w:val="24"/>
        </w:rPr>
        <w:t>19.09.2016 г. № 4 одобрены организационная структура управления по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653D9">
        <w:rPr>
          <w:rFonts w:ascii="Times New Roman" w:hAnsi="Times New Roman"/>
          <w:sz w:val="24"/>
          <w:szCs w:val="24"/>
        </w:rPr>
        <w:t>программе «Комплексное развитие моногородов», а также подходы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3D9">
        <w:rPr>
          <w:rFonts w:ascii="Times New Roman" w:hAnsi="Times New Roman"/>
          <w:sz w:val="24"/>
          <w:szCs w:val="24"/>
        </w:rPr>
        <w:t xml:space="preserve">способам и формам достижения целей по развитию моногородов. </w:t>
      </w:r>
      <w:r>
        <w:rPr>
          <w:rFonts w:ascii="Times New Roman" w:hAnsi="Times New Roman"/>
          <w:sz w:val="24"/>
          <w:szCs w:val="24"/>
        </w:rPr>
        <w:t>В</w:t>
      </w:r>
      <w:r w:rsidRPr="003653D9">
        <w:rPr>
          <w:rFonts w:ascii="Times New Roman" w:hAnsi="Times New Roman"/>
          <w:sz w:val="24"/>
          <w:szCs w:val="24"/>
        </w:rPr>
        <w:t xml:space="preserve"> настоящее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3D9">
        <w:rPr>
          <w:rFonts w:ascii="Times New Roman" w:hAnsi="Times New Roman"/>
          <w:sz w:val="24"/>
          <w:szCs w:val="24"/>
        </w:rPr>
        <w:t>время разработа</w:t>
      </w:r>
      <w:r>
        <w:rPr>
          <w:rFonts w:ascii="Times New Roman" w:hAnsi="Times New Roman"/>
          <w:sz w:val="24"/>
          <w:szCs w:val="24"/>
        </w:rPr>
        <w:t xml:space="preserve">н </w:t>
      </w:r>
      <w:r w:rsidRPr="003653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паспорт </w:t>
      </w:r>
      <w:r w:rsidRPr="003653D9">
        <w:rPr>
          <w:rFonts w:ascii="Times New Roman" w:hAnsi="Times New Roman"/>
          <w:sz w:val="24"/>
          <w:szCs w:val="24"/>
        </w:rPr>
        <w:t xml:space="preserve"> программы «Комплексного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3D9">
        <w:rPr>
          <w:rFonts w:ascii="Times New Roman" w:hAnsi="Times New Roman"/>
          <w:sz w:val="24"/>
          <w:szCs w:val="24"/>
        </w:rPr>
        <w:t xml:space="preserve">развития моногорода </w:t>
      </w:r>
      <w:r>
        <w:rPr>
          <w:rFonts w:ascii="Times New Roman" w:hAnsi="Times New Roman"/>
          <w:sz w:val="24"/>
          <w:szCs w:val="24"/>
        </w:rPr>
        <w:t>Погар</w:t>
      </w:r>
      <w:r w:rsidRPr="003653D9">
        <w:rPr>
          <w:rFonts w:ascii="Times New Roman" w:hAnsi="Times New Roman"/>
          <w:sz w:val="24"/>
          <w:szCs w:val="24"/>
        </w:rPr>
        <w:t xml:space="preserve"> на 2017-2025 гг.». </w:t>
      </w:r>
    </w:p>
    <w:p w:rsidR="00C47456" w:rsidRDefault="00C47456" w:rsidP="00995421">
      <w:pPr>
        <w:spacing w:after="0" w:line="26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653D9">
        <w:rPr>
          <w:rFonts w:ascii="Times New Roman" w:hAnsi="Times New Roman"/>
          <w:sz w:val="24"/>
          <w:szCs w:val="24"/>
        </w:rPr>
        <w:t>В соответствии с перечнем поручений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3D9">
        <w:rPr>
          <w:rFonts w:ascii="Times New Roman" w:hAnsi="Times New Roman"/>
          <w:sz w:val="24"/>
          <w:szCs w:val="24"/>
        </w:rPr>
        <w:t>Первого заместителя Председателя Пр</w:t>
      </w:r>
      <w:r>
        <w:rPr>
          <w:rFonts w:ascii="Times New Roman" w:hAnsi="Times New Roman"/>
          <w:sz w:val="24"/>
          <w:szCs w:val="24"/>
        </w:rPr>
        <w:t>авительства РФ</w:t>
      </w:r>
      <w:r w:rsidRPr="003653D9">
        <w:rPr>
          <w:rFonts w:ascii="Times New Roman" w:hAnsi="Times New Roman"/>
          <w:sz w:val="24"/>
          <w:szCs w:val="24"/>
        </w:rPr>
        <w:t xml:space="preserve">, органом местного самоуправления сформирована </w:t>
      </w:r>
      <w:r>
        <w:rPr>
          <w:rFonts w:ascii="Times New Roman" w:hAnsi="Times New Roman"/>
          <w:sz w:val="24"/>
          <w:szCs w:val="24"/>
        </w:rPr>
        <w:t xml:space="preserve"> и уже прошла обучение </w:t>
      </w:r>
      <w:r w:rsidRPr="003653D9">
        <w:rPr>
          <w:rFonts w:ascii="Times New Roman" w:hAnsi="Times New Roman"/>
          <w:sz w:val="24"/>
          <w:szCs w:val="24"/>
        </w:rPr>
        <w:t>команда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3D9">
        <w:rPr>
          <w:rFonts w:ascii="Times New Roman" w:hAnsi="Times New Roman"/>
          <w:sz w:val="24"/>
          <w:szCs w:val="24"/>
        </w:rPr>
        <w:t>моногорода.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3D9">
        <w:rPr>
          <w:rFonts w:ascii="Times New Roman" w:hAnsi="Times New Roman"/>
          <w:sz w:val="24"/>
          <w:szCs w:val="24"/>
        </w:rPr>
        <w:t>Целью Программы является снижение зависимости моногорода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3D9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3D9">
        <w:rPr>
          <w:rFonts w:ascii="Times New Roman" w:hAnsi="Times New Roman"/>
          <w:sz w:val="24"/>
          <w:szCs w:val="24"/>
        </w:rPr>
        <w:t>деятельности градообразующего предприятия путем создания новых рабочих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3D9">
        <w:rPr>
          <w:rFonts w:ascii="Times New Roman" w:hAnsi="Times New Roman"/>
          <w:sz w:val="24"/>
          <w:szCs w:val="24"/>
        </w:rPr>
        <w:t>мест, а также улучшение качества городской среды. 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3D9">
        <w:rPr>
          <w:rFonts w:ascii="Times New Roman" w:hAnsi="Times New Roman"/>
          <w:sz w:val="24"/>
          <w:szCs w:val="24"/>
        </w:rPr>
        <w:t>разработанным проект</w:t>
      </w:r>
      <w:r>
        <w:rPr>
          <w:rFonts w:ascii="Times New Roman" w:hAnsi="Times New Roman"/>
          <w:sz w:val="24"/>
          <w:szCs w:val="24"/>
        </w:rPr>
        <w:t>ом Программы были реализованы</w:t>
      </w:r>
      <w:r w:rsidRPr="003653D9">
        <w:rPr>
          <w:rFonts w:ascii="Times New Roman" w:hAnsi="Times New Roman"/>
          <w:sz w:val="24"/>
          <w:szCs w:val="24"/>
        </w:rPr>
        <w:t xml:space="preserve">  мероприятия  программы  «Пять  шагов  благоустройства</w:t>
      </w:r>
      <w:r>
        <w:rPr>
          <w:rFonts w:ascii="Times New Roman" w:hAnsi="Times New Roman"/>
          <w:sz w:val="24"/>
          <w:szCs w:val="24"/>
        </w:rPr>
        <w:t xml:space="preserve"> повседневности»: отремонтированы улицы моногорода, водопроводные сети, благоустроены дворовые территории.</w:t>
      </w:r>
    </w:p>
    <w:p w:rsidR="00C47456" w:rsidRDefault="00C47456" w:rsidP="00995421">
      <w:pPr>
        <w:spacing w:after="0" w:line="26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87D02">
        <w:rPr>
          <w:rFonts w:ascii="Times New Roman" w:hAnsi="Times New Roman"/>
          <w:sz w:val="24"/>
          <w:szCs w:val="24"/>
        </w:rPr>
        <w:t xml:space="preserve">На территории муниципального образования Погарское городское поселение </w:t>
      </w:r>
      <w:r w:rsidR="009041E7">
        <w:rPr>
          <w:rFonts w:ascii="Times New Roman" w:hAnsi="Times New Roman"/>
          <w:sz w:val="24"/>
          <w:szCs w:val="24"/>
        </w:rPr>
        <w:t>на 1.01.19</w:t>
      </w:r>
      <w:r>
        <w:rPr>
          <w:rFonts w:ascii="Times New Roman" w:hAnsi="Times New Roman"/>
          <w:sz w:val="24"/>
          <w:szCs w:val="24"/>
        </w:rPr>
        <w:t xml:space="preserve"> года среднегодовая численность жителей по оценке  составляет   </w:t>
      </w:r>
      <w:r w:rsidRPr="00987D02">
        <w:rPr>
          <w:rFonts w:ascii="Times New Roman" w:hAnsi="Times New Roman"/>
          <w:sz w:val="24"/>
          <w:szCs w:val="24"/>
        </w:rPr>
        <w:t xml:space="preserve"> </w:t>
      </w:r>
      <w:r w:rsidR="009041E7">
        <w:rPr>
          <w:rFonts w:ascii="Times New Roman" w:hAnsi="Times New Roman"/>
          <w:sz w:val="24"/>
          <w:szCs w:val="24"/>
        </w:rPr>
        <w:t>8397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7D02">
        <w:rPr>
          <w:rFonts w:ascii="Times New Roman" w:hAnsi="Times New Roman"/>
          <w:sz w:val="24"/>
          <w:szCs w:val="24"/>
        </w:rPr>
        <w:t>человек, одн</w:t>
      </w:r>
      <w:r>
        <w:rPr>
          <w:rFonts w:ascii="Times New Roman" w:hAnsi="Times New Roman"/>
          <w:sz w:val="24"/>
          <w:szCs w:val="24"/>
        </w:rPr>
        <w:t>ако фактически проживает около 10,0</w:t>
      </w:r>
      <w:r w:rsidRPr="00987D02">
        <w:rPr>
          <w:rFonts w:ascii="Times New Roman" w:hAnsi="Times New Roman"/>
          <w:sz w:val="24"/>
          <w:szCs w:val="24"/>
        </w:rPr>
        <w:t xml:space="preserve"> тыс. человек (скрытая миграция).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7D02">
        <w:rPr>
          <w:rFonts w:ascii="Times New Roman" w:hAnsi="Times New Roman"/>
          <w:sz w:val="24"/>
          <w:szCs w:val="24"/>
        </w:rPr>
        <w:t xml:space="preserve">Удельный вес трудоспособного населения </w:t>
      </w:r>
      <w:r>
        <w:rPr>
          <w:rFonts w:ascii="Times New Roman" w:hAnsi="Times New Roman"/>
          <w:sz w:val="24"/>
          <w:szCs w:val="24"/>
        </w:rPr>
        <w:t>в моногороде Погар составляет 54</w:t>
      </w:r>
      <w:r w:rsidR="0015414B">
        <w:rPr>
          <w:rFonts w:ascii="Times New Roman" w:hAnsi="Times New Roman"/>
          <w:sz w:val="24"/>
          <w:szCs w:val="24"/>
        </w:rPr>
        <w:t>,8</w:t>
      </w:r>
      <w:r w:rsidRPr="00987D02">
        <w:rPr>
          <w:rFonts w:ascii="Times New Roman" w:hAnsi="Times New Roman"/>
          <w:sz w:val="24"/>
          <w:szCs w:val="24"/>
        </w:rPr>
        <w:t>% от общего</w:t>
      </w:r>
      <w:r>
        <w:rPr>
          <w:rFonts w:ascii="Times New Roman" w:hAnsi="Times New Roman"/>
          <w:sz w:val="24"/>
          <w:szCs w:val="24"/>
        </w:rPr>
        <w:t xml:space="preserve"> ч</w:t>
      </w:r>
      <w:r w:rsidR="0015414B">
        <w:rPr>
          <w:rFonts w:ascii="Times New Roman" w:hAnsi="Times New Roman"/>
          <w:sz w:val="24"/>
          <w:szCs w:val="24"/>
        </w:rPr>
        <w:t>исла жителей, пенсионеров – 32</w:t>
      </w:r>
      <w:r w:rsidRPr="00987D02">
        <w:rPr>
          <w:rFonts w:ascii="Times New Roman" w:hAnsi="Times New Roman"/>
          <w:sz w:val="24"/>
          <w:szCs w:val="24"/>
        </w:rPr>
        <w:t xml:space="preserve"> %. Плотность населения – </w:t>
      </w:r>
      <w:r w:rsidR="0015414B">
        <w:rPr>
          <w:rFonts w:ascii="Times New Roman" w:hAnsi="Times New Roman"/>
          <w:sz w:val="24"/>
          <w:szCs w:val="24"/>
        </w:rPr>
        <w:t>723</w:t>
      </w:r>
      <w:r w:rsidRPr="00987D02">
        <w:rPr>
          <w:rFonts w:ascii="Times New Roman" w:hAnsi="Times New Roman"/>
          <w:sz w:val="24"/>
          <w:szCs w:val="24"/>
        </w:rPr>
        <w:t xml:space="preserve"> чел./ </w:t>
      </w:r>
      <w:proofErr w:type="spellStart"/>
      <w:r w:rsidRPr="00987D02">
        <w:rPr>
          <w:rFonts w:ascii="Times New Roman" w:hAnsi="Times New Roman"/>
          <w:sz w:val="24"/>
          <w:szCs w:val="24"/>
        </w:rPr>
        <w:t>кв.км</w:t>
      </w:r>
      <w:proofErr w:type="spellEnd"/>
      <w:r w:rsidRPr="00987D02">
        <w:rPr>
          <w:rFonts w:ascii="Times New Roman" w:hAnsi="Times New Roman"/>
          <w:sz w:val="24"/>
          <w:szCs w:val="24"/>
        </w:rPr>
        <w:t>. (</w:t>
      </w:r>
      <w:smartTag w:uri="urn:schemas-microsoft-com:office:smarttags" w:element="metricconverter">
        <w:smartTagPr>
          <w:attr w:name="ProductID" w:val="1 161 га"/>
        </w:smartTagPr>
        <w:r w:rsidRPr="00987D02">
          <w:rPr>
            <w:rFonts w:ascii="Times New Roman" w:hAnsi="Times New Roman"/>
            <w:sz w:val="24"/>
            <w:szCs w:val="24"/>
          </w:rPr>
          <w:t>1 161 га</w:t>
        </w:r>
      </w:smartTag>
      <w:r w:rsidRPr="00987D02">
        <w:rPr>
          <w:rFonts w:ascii="Times New Roman" w:hAnsi="Times New Roman"/>
          <w:sz w:val="24"/>
          <w:szCs w:val="24"/>
        </w:rPr>
        <w:t>, или 11,61 кв. км.)</w:t>
      </w:r>
      <w:r>
        <w:rPr>
          <w:rFonts w:ascii="Times New Roman" w:hAnsi="Times New Roman"/>
          <w:sz w:val="24"/>
          <w:szCs w:val="24"/>
        </w:rPr>
        <w:t>. Основными ориентирами социально-экономического развития моногорода в прогнозируемом периоде является создание основ стабилизации и развития экономики города, повышение инвестиционной привлекательности, развития городской инфраструктуры, увеличение доходной части бюджета, повышение эффективности использования муниципального имущества и земли и в конечном итоге повышение благосостояния населения.</w:t>
      </w:r>
    </w:p>
    <w:p w:rsidR="00C47456" w:rsidRPr="00516B95" w:rsidRDefault="00C47456" w:rsidP="00516B95">
      <w:pPr>
        <w:pStyle w:val="a8"/>
        <w:numPr>
          <w:ilvl w:val="0"/>
          <w:numId w:val="2"/>
        </w:numPr>
        <w:spacing w:after="0" w:line="26" w:lineRule="atLeast"/>
        <w:jc w:val="both"/>
        <w:rPr>
          <w:rFonts w:ascii="Times New Roman" w:hAnsi="Times New Roman"/>
          <w:b/>
          <w:sz w:val="24"/>
          <w:szCs w:val="24"/>
        </w:rPr>
      </w:pPr>
      <w:r w:rsidRPr="00516B95">
        <w:rPr>
          <w:rFonts w:ascii="Times New Roman" w:hAnsi="Times New Roman"/>
          <w:b/>
          <w:sz w:val="24"/>
          <w:szCs w:val="24"/>
        </w:rPr>
        <w:t>Общая информация о градообразующей организации моногорода.</w:t>
      </w:r>
    </w:p>
    <w:p w:rsidR="00C47456" w:rsidRPr="00987D02" w:rsidRDefault="00C47456" w:rsidP="00995421">
      <w:pPr>
        <w:spacing w:after="0" w:line="26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87D02">
        <w:rPr>
          <w:rFonts w:ascii="Times New Roman" w:hAnsi="Times New Roman"/>
          <w:sz w:val="24"/>
          <w:szCs w:val="24"/>
        </w:rPr>
        <w:lastRenderedPageBreak/>
        <w:t>Градообразующим предприятием моногорода Погар является ОАО «</w:t>
      </w:r>
      <w:proofErr w:type="spellStart"/>
      <w:r w:rsidRPr="00987D02">
        <w:rPr>
          <w:rFonts w:ascii="Times New Roman" w:hAnsi="Times New Roman"/>
          <w:sz w:val="24"/>
          <w:szCs w:val="24"/>
        </w:rPr>
        <w:t>Погарская</w:t>
      </w:r>
      <w:proofErr w:type="spellEnd"/>
      <w:r w:rsidRPr="00987D02">
        <w:rPr>
          <w:rFonts w:ascii="Times New Roman" w:hAnsi="Times New Roman"/>
          <w:sz w:val="24"/>
          <w:szCs w:val="24"/>
        </w:rPr>
        <w:t xml:space="preserve"> сигаретно-сигарная фабрика». Предприятие основано в 1915 году, является правопреемником «Рижской табачной фабрики».</w:t>
      </w:r>
    </w:p>
    <w:p w:rsidR="00C47456" w:rsidRDefault="00C47456" w:rsidP="00463BFD">
      <w:pPr>
        <w:spacing w:after="0" w:line="26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87D02">
        <w:rPr>
          <w:rFonts w:ascii="Times New Roman" w:hAnsi="Times New Roman"/>
          <w:sz w:val="24"/>
          <w:szCs w:val="24"/>
        </w:rPr>
        <w:t xml:space="preserve">Единственное в области предприятие по производству табачной продукции. </w:t>
      </w:r>
      <w:r w:rsidRPr="00E35833">
        <w:rPr>
          <w:rFonts w:ascii="Times New Roman" w:hAnsi="Times New Roman"/>
          <w:sz w:val="24"/>
          <w:szCs w:val="24"/>
        </w:rPr>
        <w:t>В условиях ужесточения законодательства о запрете курения, а также увеличения налоговой нагрузки в связи с повышением акцизов на табачную продукцию, предприятию не совсем просто удерживать позицию «градообразующего». Этим объясняется снижение объемов выпуска продукции в натураль</w:t>
      </w:r>
      <w:r>
        <w:rPr>
          <w:rFonts w:ascii="Times New Roman" w:hAnsi="Times New Roman"/>
          <w:sz w:val="24"/>
          <w:szCs w:val="24"/>
        </w:rPr>
        <w:t>ном выражении.</w:t>
      </w:r>
    </w:p>
    <w:p w:rsidR="0074694B" w:rsidRPr="00477C66" w:rsidRDefault="00C47456" w:rsidP="00477C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833">
        <w:rPr>
          <w:rFonts w:ascii="Times New Roman" w:hAnsi="Times New Roman"/>
          <w:sz w:val="24"/>
          <w:szCs w:val="24"/>
        </w:rPr>
        <w:t>Благодаря грамотному подходу руководства предприятия к процессу деятельности, помимо основного вида - «производство табачно-махорочных изделий», предприятия на сегодняшний день осуществляет деятельность  еще по двенадцати неосновным направлениям, в том числе и прибыльной  на сегодня торговле</w:t>
      </w:r>
      <w:r>
        <w:rPr>
          <w:rFonts w:ascii="Times New Roman" w:hAnsi="Times New Roman"/>
          <w:sz w:val="24"/>
          <w:szCs w:val="24"/>
        </w:rPr>
        <w:t>.</w:t>
      </w:r>
    </w:p>
    <w:p w:rsidR="0052645E" w:rsidRPr="00477C66" w:rsidRDefault="00C47456" w:rsidP="00995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45E">
        <w:rPr>
          <w:rFonts w:ascii="Times New Roman" w:hAnsi="Times New Roman"/>
          <w:i/>
          <w:sz w:val="24"/>
          <w:szCs w:val="24"/>
        </w:rPr>
        <w:tab/>
      </w:r>
      <w:r w:rsidR="0074694B" w:rsidRPr="00477C66">
        <w:rPr>
          <w:rFonts w:ascii="Times New Roman" w:hAnsi="Times New Roman"/>
          <w:sz w:val="24"/>
          <w:szCs w:val="24"/>
        </w:rPr>
        <w:t>За январь - сентябрь  2019</w:t>
      </w:r>
      <w:r w:rsidRPr="00477C66">
        <w:rPr>
          <w:rFonts w:ascii="Times New Roman" w:hAnsi="Times New Roman"/>
          <w:sz w:val="24"/>
          <w:szCs w:val="24"/>
        </w:rPr>
        <w:t xml:space="preserve"> года объем отгруженной продукции  по градообразующему предприятию составил </w:t>
      </w:r>
      <w:r w:rsidR="005553CA">
        <w:rPr>
          <w:rFonts w:ascii="Times New Roman" w:hAnsi="Times New Roman"/>
          <w:sz w:val="24"/>
          <w:szCs w:val="24"/>
        </w:rPr>
        <w:t>865,4</w:t>
      </w:r>
      <w:r w:rsidR="00477C66" w:rsidRPr="00477C66">
        <w:rPr>
          <w:rFonts w:ascii="Times New Roman" w:hAnsi="Times New Roman"/>
          <w:sz w:val="24"/>
          <w:szCs w:val="24"/>
        </w:rPr>
        <w:t xml:space="preserve"> </w:t>
      </w:r>
      <w:r w:rsidRPr="00477C66">
        <w:rPr>
          <w:rFonts w:ascii="Times New Roman" w:hAnsi="Times New Roman"/>
          <w:sz w:val="24"/>
          <w:szCs w:val="24"/>
        </w:rPr>
        <w:t xml:space="preserve">млн. руб.  или </w:t>
      </w:r>
      <w:r w:rsidR="006B69A3">
        <w:rPr>
          <w:rFonts w:ascii="Times New Roman" w:hAnsi="Times New Roman"/>
          <w:sz w:val="24"/>
          <w:szCs w:val="24"/>
        </w:rPr>
        <w:t>рост в 4,2</w:t>
      </w:r>
      <w:bookmarkStart w:id="0" w:name="_GoBack"/>
      <w:bookmarkEnd w:id="0"/>
      <w:r w:rsidR="00477C66" w:rsidRPr="00477C66">
        <w:rPr>
          <w:rFonts w:ascii="Times New Roman" w:hAnsi="Times New Roman"/>
          <w:sz w:val="24"/>
          <w:szCs w:val="24"/>
        </w:rPr>
        <w:t xml:space="preserve"> раза к 2018</w:t>
      </w:r>
      <w:r w:rsidRPr="00477C66">
        <w:rPr>
          <w:rFonts w:ascii="Times New Roman" w:hAnsi="Times New Roman"/>
          <w:sz w:val="24"/>
          <w:szCs w:val="24"/>
        </w:rPr>
        <w:t xml:space="preserve"> году. Среднесписочная  численность  работников градообразующе</w:t>
      </w:r>
      <w:r w:rsidR="00477C66" w:rsidRPr="00477C66">
        <w:rPr>
          <w:rFonts w:ascii="Times New Roman" w:hAnsi="Times New Roman"/>
          <w:sz w:val="24"/>
          <w:szCs w:val="24"/>
        </w:rPr>
        <w:t>го предприятия за 9 месяцев 2019 года составила 330 чело</w:t>
      </w:r>
      <w:r w:rsidR="00477C66">
        <w:rPr>
          <w:rFonts w:ascii="Times New Roman" w:hAnsi="Times New Roman"/>
          <w:sz w:val="24"/>
          <w:szCs w:val="24"/>
        </w:rPr>
        <w:t>век</w:t>
      </w:r>
      <w:r w:rsidR="00477C66" w:rsidRPr="00477C66">
        <w:rPr>
          <w:rFonts w:ascii="Times New Roman" w:hAnsi="Times New Roman"/>
          <w:sz w:val="24"/>
          <w:szCs w:val="24"/>
        </w:rPr>
        <w:t xml:space="preserve"> или 128,4%  к 2018</w:t>
      </w:r>
      <w:r w:rsidRPr="00477C66">
        <w:rPr>
          <w:rFonts w:ascii="Times New Roman" w:hAnsi="Times New Roman"/>
          <w:sz w:val="24"/>
          <w:szCs w:val="24"/>
        </w:rPr>
        <w:t xml:space="preserve"> году. Среднемесячная заработная плата сложилась в сумме </w:t>
      </w:r>
      <w:r w:rsidR="00477C66" w:rsidRPr="00477C66">
        <w:rPr>
          <w:rFonts w:ascii="Times New Roman" w:hAnsi="Times New Roman"/>
          <w:sz w:val="24"/>
          <w:szCs w:val="24"/>
        </w:rPr>
        <w:t>30</w:t>
      </w:r>
      <w:r w:rsidR="00477C66">
        <w:rPr>
          <w:rFonts w:ascii="Times New Roman" w:hAnsi="Times New Roman"/>
          <w:sz w:val="24"/>
          <w:szCs w:val="24"/>
        </w:rPr>
        <w:t xml:space="preserve"> </w:t>
      </w:r>
      <w:r w:rsidR="00477C66" w:rsidRPr="00477C66">
        <w:rPr>
          <w:rFonts w:ascii="Times New Roman" w:hAnsi="Times New Roman"/>
          <w:sz w:val="24"/>
          <w:szCs w:val="24"/>
        </w:rPr>
        <w:t>223 рублей  или 122,3 % к аналогичному периоду  2018</w:t>
      </w:r>
      <w:r w:rsidRPr="00477C66">
        <w:rPr>
          <w:rFonts w:ascii="Times New Roman" w:hAnsi="Times New Roman"/>
          <w:sz w:val="24"/>
          <w:szCs w:val="24"/>
        </w:rPr>
        <w:t xml:space="preserve"> года.</w:t>
      </w:r>
    </w:p>
    <w:p w:rsidR="00C47456" w:rsidRDefault="00C47456" w:rsidP="00995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ближайшие </w:t>
      </w:r>
      <w:r w:rsidR="0052645E">
        <w:rPr>
          <w:rFonts w:ascii="Times New Roman" w:hAnsi="Times New Roman"/>
          <w:sz w:val="24"/>
          <w:szCs w:val="24"/>
        </w:rPr>
        <w:t>годы</w:t>
      </w:r>
      <w:r>
        <w:rPr>
          <w:rFonts w:ascii="Times New Roman" w:hAnsi="Times New Roman"/>
          <w:sz w:val="24"/>
          <w:szCs w:val="24"/>
        </w:rPr>
        <w:t xml:space="preserve"> </w:t>
      </w:r>
      <w:r w:rsidR="0052645E">
        <w:rPr>
          <w:rFonts w:ascii="Times New Roman" w:hAnsi="Times New Roman"/>
          <w:sz w:val="24"/>
          <w:szCs w:val="24"/>
        </w:rPr>
        <w:t xml:space="preserve">планируется сократить </w:t>
      </w:r>
      <w:r>
        <w:rPr>
          <w:rFonts w:ascii="Times New Roman" w:hAnsi="Times New Roman"/>
          <w:sz w:val="24"/>
          <w:szCs w:val="24"/>
        </w:rPr>
        <w:t>численность работающих до 200 человек.</w:t>
      </w:r>
    </w:p>
    <w:p w:rsidR="00C47456" w:rsidRDefault="00C47456" w:rsidP="004F6612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612">
        <w:rPr>
          <w:rFonts w:ascii="Times New Roman" w:hAnsi="Times New Roman"/>
          <w:b/>
          <w:sz w:val="24"/>
          <w:szCs w:val="24"/>
        </w:rPr>
        <w:t>Общая оценка органами власти субъекта Российской Федерации состояния экономики и социальной сферы моногорода и основные ожидаемые тенденции его развития, в том числе с учетом деятельности градообразующей организации</w:t>
      </w:r>
      <w:r w:rsidRPr="004F6612">
        <w:rPr>
          <w:rFonts w:ascii="Times New Roman" w:hAnsi="Times New Roman"/>
          <w:sz w:val="24"/>
          <w:szCs w:val="24"/>
        </w:rPr>
        <w:t>.</w:t>
      </w:r>
    </w:p>
    <w:p w:rsidR="00C47456" w:rsidRPr="004F6612" w:rsidRDefault="00C47456" w:rsidP="00B4682F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4682F">
        <w:rPr>
          <w:rFonts w:ascii="Times New Roman" w:hAnsi="Times New Roman"/>
          <w:sz w:val="24"/>
          <w:szCs w:val="24"/>
        </w:rPr>
        <w:t xml:space="preserve">Основными ориентирами социально-экономического развития </w:t>
      </w:r>
      <w:r>
        <w:rPr>
          <w:rFonts w:ascii="Times New Roman" w:hAnsi="Times New Roman"/>
          <w:sz w:val="24"/>
          <w:szCs w:val="24"/>
        </w:rPr>
        <w:t>моногорода Погар</w:t>
      </w:r>
      <w:r w:rsidRPr="00B4682F">
        <w:rPr>
          <w:rFonts w:ascii="Times New Roman" w:hAnsi="Times New Roman"/>
          <w:sz w:val="24"/>
          <w:szCs w:val="24"/>
        </w:rPr>
        <w:t xml:space="preserve"> является создание основ стабилизации и развития экономики и агропромышленного комплекса, повышение инвестиционной привлекательности, развитие городской инфраструктуры, увеличение доходной части бюджетов, повышение эффективности использования муниципального имущества и земли, повышение благосостояния населения</w:t>
      </w:r>
      <w:r>
        <w:rPr>
          <w:rFonts w:ascii="Verdana" w:hAnsi="Verdana"/>
          <w:sz w:val="17"/>
          <w:szCs w:val="17"/>
        </w:rPr>
        <w:t>.</w:t>
      </w:r>
    </w:p>
    <w:p w:rsidR="00FF6FA4" w:rsidRDefault="00C47456" w:rsidP="0099542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Одной из негативных проблем является проблема увеличение числа лиц пенсионного возраста, а, следовательно, рост процента пенсионеров, старение трудовых ресурсов, естественная и миграционная убыль на протяжении ряда лет. </w:t>
      </w:r>
      <w:r w:rsidR="00FF6FA4">
        <w:rPr>
          <w:rFonts w:ascii="Times New Roman" w:hAnsi="Times New Roman"/>
          <w:sz w:val="24"/>
          <w:szCs w:val="24"/>
        </w:rPr>
        <w:t>Необходимо отметить, что в плановом периоде ожидается увеличение численности работающих. Так, в моногороде Погар реализуется 2 инвестиционных проекта АО «</w:t>
      </w:r>
      <w:proofErr w:type="spellStart"/>
      <w:r w:rsidR="00FF6FA4">
        <w:rPr>
          <w:rFonts w:ascii="Times New Roman" w:hAnsi="Times New Roman"/>
          <w:sz w:val="24"/>
          <w:szCs w:val="24"/>
        </w:rPr>
        <w:t>Погарская</w:t>
      </w:r>
      <w:proofErr w:type="spellEnd"/>
      <w:r w:rsidR="00FF6FA4">
        <w:rPr>
          <w:rFonts w:ascii="Times New Roman" w:hAnsi="Times New Roman"/>
          <w:sz w:val="24"/>
          <w:szCs w:val="24"/>
        </w:rPr>
        <w:t xml:space="preserve"> картофельная фабрика», в результате чего планируется рост занятого населения.</w:t>
      </w:r>
    </w:p>
    <w:p w:rsidR="00C47456" w:rsidRDefault="00FF6FA4" w:rsidP="0099542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 и развитие экономики градообразующего предприятия   происходит при непосредственном участии самого собственника, поддержка со стороны администрации остается минимальной.</w:t>
      </w:r>
    </w:p>
    <w:p w:rsidR="00C47456" w:rsidRDefault="00C47456" w:rsidP="0099542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7AD7">
        <w:rPr>
          <w:rFonts w:ascii="Times New Roman" w:hAnsi="Times New Roman"/>
          <w:sz w:val="24"/>
          <w:szCs w:val="24"/>
        </w:rPr>
        <w:t>В условиях ужесточения законодательства о запрете курения, а также увеличения налоговой нагрузки в связи с повышением акцизов на табачную продукцию</w:t>
      </w:r>
      <w:r>
        <w:rPr>
          <w:rFonts w:ascii="Times New Roman" w:hAnsi="Times New Roman"/>
          <w:sz w:val="24"/>
          <w:szCs w:val="24"/>
        </w:rPr>
        <w:t>, модернизация производства на градообразующем предприятии с целью выпуска основной продукции, не является целесообразной.</w:t>
      </w:r>
    </w:p>
    <w:p w:rsidR="00C47456" w:rsidRDefault="00C47456" w:rsidP="0099542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Потенциалом социально-экономического развития моногорода в прогнозируемом периоде будут господдержка моногородов, развитие малого и среднего бизнеса, который способствует поддержанию конкурентной среды, обеспечивая население моногорода товарами и услугами, способствует созданию новых рабочих мест, обеспечивает рост налоговых доходов муниципального образования. Снижение социальной напряженности на рынке труда приведет к росту благосостояния граждан. </w:t>
      </w:r>
    </w:p>
    <w:p w:rsidR="00C47456" w:rsidRDefault="00C47456" w:rsidP="00F92B5F">
      <w:pPr>
        <w:spacing w:after="0" w:line="26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н</w:t>
      </w:r>
      <w:r w:rsidRPr="00987D02">
        <w:rPr>
          <w:rFonts w:ascii="Times New Roman" w:hAnsi="Times New Roman"/>
          <w:sz w:val="24"/>
          <w:szCs w:val="24"/>
        </w:rPr>
        <w:t>аиболее значимым</w:t>
      </w:r>
      <w:r>
        <w:rPr>
          <w:rFonts w:ascii="Times New Roman" w:hAnsi="Times New Roman"/>
          <w:sz w:val="24"/>
          <w:szCs w:val="24"/>
        </w:rPr>
        <w:t xml:space="preserve"> аспектом  развития </w:t>
      </w:r>
      <w:r w:rsidRPr="00987D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было и остается привлечение инвестиций в экономику моногорода. </w:t>
      </w:r>
      <w:r w:rsidRPr="000771A6">
        <w:rPr>
          <w:rFonts w:ascii="Times New Roman" w:hAnsi="Times New Roman"/>
          <w:sz w:val="24"/>
          <w:szCs w:val="24"/>
        </w:rPr>
        <w:t>Развитие механизмов привлечения инвестиций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71A6">
        <w:rPr>
          <w:rFonts w:ascii="Times New Roman" w:hAnsi="Times New Roman"/>
          <w:sz w:val="24"/>
          <w:szCs w:val="24"/>
        </w:rPr>
        <w:t>и реализации инвестиционных проектов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771A6">
        <w:rPr>
          <w:rFonts w:ascii="Times New Roman" w:hAnsi="Times New Roman"/>
          <w:sz w:val="24"/>
          <w:szCs w:val="24"/>
        </w:rPr>
        <w:t>точного количества квалифицированных кадров, которые готовы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71A6">
        <w:rPr>
          <w:rFonts w:ascii="Times New Roman" w:hAnsi="Times New Roman"/>
          <w:sz w:val="24"/>
          <w:szCs w:val="24"/>
        </w:rPr>
        <w:t xml:space="preserve">осуществлять сопровождение </w:t>
      </w:r>
      <w:r>
        <w:rPr>
          <w:rFonts w:ascii="Times New Roman" w:hAnsi="Times New Roman"/>
          <w:sz w:val="24"/>
          <w:szCs w:val="24"/>
        </w:rPr>
        <w:t>инвестиционных проектов, коорди</w:t>
      </w:r>
      <w:r w:rsidRPr="000771A6">
        <w:rPr>
          <w:rFonts w:ascii="Times New Roman" w:hAnsi="Times New Roman"/>
          <w:sz w:val="24"/>
          <w:szCs w:val="24"/>
        </w:rPr>
        <w:t>нировать работу всех участников процесса и формировать среду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71A6">
        <w:rPr>
          <w:rFonts w:ascii="Times New Roman" w:hAnsi="Times New Roman"/>
          <w:sz w:val="24"/>
          <w:szCs w:val="24"/>
        </w:rPr>
        <w:t>для экономического и социал</w:t>
      </w:r>
      <w:r>
        <w:rPr>
          <w:rFonts w:ascii="Times New Roman" w:hAnsi="Times New Roman"/>
          <w:sz w:val="24"/>
          <w:szCs w:val="24"/>
        </w:rPr>
        <w:t xml:space="preserve">ьного развития в целом.  Инвестиционный рост в моногородах предусматривает </w:t>
      </w:r>
      <w:r w:rsidRPr="000771A6">
        <w:rPr>
          <w:rFonts w:ascii="Times New Roman" w:hAnsi="Times New Roman"/>
          <w:sz w:val="24"/>
          <w:szCs w:val="24"/>
        </w:rPr>
        <w:t>два</w:t>
      </w:r>
      <w:r>
        <w:rPr>
          <w:rFonts w:ascii="Times New Roman" w:hAnsi="Times New Roman"/>
          <w:sz w:val="24"/>
          <w:szCs w:val="24"/>
        </w:rPr>
        <w:t xml:space="preserve"> основных подхода</w:t>
      </w:r>
      <w:r w:rsidRPr="000771A6">
        <w:rPr>
          <w:rFonts w:ascii="Times New Roman" w:hAnsi="Times New Roman"/>
          <w:sz w:val="24"/>
          <w:szCs w:val="24"/>
        </w:rPr>
        <w:t>:  перв</w:t>
      </w:r>
      <w:r>
        <w:rPr>
          <w:rFonts w:ascii="Times New Roman" w:hAnsi="Times New Roman"/>
          <w:sz w:val="24"/>
          <w:szCs w:val="24"/>
        </w:rPr>
        <w:t>ый</w:t>
      </w:r>
      <w:r w:rsidRPr="000771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0771A6">
        <w:rPr>
          <w:rFonts w:ascii="Times New Roman" w:hAnsi="Times New Roman"/>
          <w:sz w:val="24"/>
          <w:szCs w:val="24"/>
        </w:rPr>
        <w:t>делается  ставка  на  крупные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71A6">
        <w:rPr>
          <w:rFonts w:ascii="Times New Roman" w:hAnsi="Times New Roman"/>
          <w:sz w:val="24"/>
          <w:szCs w:val="24"/>
        </w:rPr>
        <w:t>«якорные» инвестиционные п</w:t>
      </w:r>
      <w:r>
        <w:rPr>
          <w:rFonts w:ascii="Times New Roman" w:hAnsi="Times New Roman"/>
          <w:sz w:val="24"/>
          <w:szCs w:val="24"/>
        </w:rPr>
        <w:t>роекты, которые являются систем</w:t>
      </w:r>
      <w:r w:rsidRPr="000771A6">
        <w:rPr>
          <w:rFonts w:ascii="Times New Roman" w:hAnsi="Times New Roman"/>
          <w:sz w:val="24"/>
          <w:szCs w:val="24"/>
        </w:rPr>
        <w:t xml:space="preserve">ными </w:t>
      </w:r>
      <w:r w:rsidRPr="000771A6">
        <w:rPr>
          <w:rFonts w:ascii="Times New Roman" w:hAnsi="Times New Roman"/>
          <w:sz w:val="24"/>
          <w:szCs w:val="24"/>
        </w:rPr>
        <w:lastRenderedPageBreak/>
        <w:t>интеграторами будущего развития моногорода, остальные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71A6">
        <w:rPr>
          <w:rFonts w:ascii="Times New Roman" w:hAnsi="Times New Roman"/>
          <w:sz w:val="24"/>
          <w:szCs w:val="24"/>
        </w:rPr>
        <w:t>проекты - сопутствующие; во втором подходе ориентируются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71A6">
        <w:rPr>
          <w:rFonts w:ascii="Times New Roman" w:hAnsi="Times New Roman"/>
          <w:sz w:val="24"/>
          <w:szCs w:val="24"/>
        </w:rPr>
        <w:t>повышение инвестиционной привлекательности территории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71A6">
        <w:rPr>
          <w:rFonts w:ascii="Times New Roman" w:hAnsi="Times New Roman"/>
          <w:sz w:val="24"/>
          <w:szCs w:val="24"/>
        </w:rPr>
        <w:t>малого бизнеса, задача которого</w:t>
      </w:r>
      <w:r>
        <w:rPr>
          <w:rFonts w:ascii="Times New Roman" w:hAnsi="Times New Roman"/>
          <w:sz w:val="24"/>
          <w:szCs w:val="24"/>
        </w:rPr>
        <w:t xml:space="preserve"> - постепенно вовлекать высвобо</w:t>
      </w:r>
      <w:r w:rsidRPr="000771A6">
        <w:rPr>
          <w:rFonts w:ascii="Times New Roman" w:hAnsi="Times New Roman"/>
          <w:sz w:val="24"/>
          <w:szCs w:val="24"/>
        </w:rPr>
        <w:t>ждаемых с градообразующего пр</w:t>
      </w:r>
      <w:r>
        <w:rPr>
          <w:rFonts w:ascii="Times New Roman" w:hAnsi="Times New Roman"/>
          <w:sz w:val="24"/>
          <w:szCs w:val="24"/>
        </w:rPr>
        <w:t>едприятия работников в свой обо</w:t>
      </w:r>
      <w:r w:rsidRPr="000771A6">
        <w:rPr>
          <w:rFonts w:ascii="Times New Roman" w:hAnsi="Times New Roman"/>
          <w:sz w:val="24"/>
          <w:szCs w:val="24"/>
        </w:rPr>
        <w:t xml:space="preserve">рот. </w:t>
      </w:r>
      <w:r>
        <w:rPr>
          <w:rFonts w:ascii="Times New Roman" w:hAnsi="Times New Roman"/>
          <w:sz w:val="24"/>
          <w:szCs w:val="24"/>
        </w:rPr>
        <w:t>Повышение инвестиционной при</w:t>
      </w:r>
      <w:r w:rsidRPr="000771A6">
        <w:rPr>
          <w:rFonts w:ascii="Times New Roman" w:hAnsi="Times New Roman"/>
          <w:sz w:val="24"/>
          <w:szCs w:val="24"/>
        </w:rPr>
        <w:t>влекательности и развитие малого бизнеса в моногороде целиком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71A6">
        <w:rPr>
          <w:rFonts w:ascii="Times New Roman" w:hAnsi="Times New Roman"/>
          <w:sz w:val="24"/>
          <w:szCs w:val="24"/>
        </w:rPr>
        <w:t>и полностью основаны на челов</w:t>
      </w:r>
      <w:r>
        <w:rPr>
          <w:rFonts w:ascii="Times New Roman" w:hAnsi="Times New Roman"/>
          <w:sz w:val="24"/>
          <w:szCs w:val="24"/>
        </w:rPr>
        <w:t>еческом факторе - конкретных лю</w:t>
      </w:r>
      <w:r w:rsidRPr="000771A6">
        <w:rPr>
          <w:rFonts w:ascii="Times New Roman" w:hAnsi="Times New Roman"/>
          <w:sz w:val="24"/>
          <w:szCs w:val="24"/>
        </w:rPr>
        <w:t>дях и структурах, которые буду</w:t>
      </w:r>
      <w:r>
        <w:rPr>
          <w:rFonts w:ascii="Times New Roman" w:hAnsi="Times New Roman"/>
          <w:sz w:val="24"/>
          <w:szCs w:val="24"/>
        </w:rPr>
        <w:t>т осваивать проекты развития ма</w:t>
      </w:r>
      <w:r w:rsidRPr="000771A6">
        <w:rPr>
          <w:rFonts w:ascii="Times New Roman" w:hAnsi="Times New Roman"/>
          <w:sz w:val="24"/>
          <w:szCs w:val="24"/>
        </w:rPr>
        <w:t>лого бизнеса на территории поселения.</w:t>
      </w:r>
    </w:p>
    <w:p w:rsidR="00C47456" w:rsidRPr="00A20346" w:rsidRDefault="00C47456" w:rsidP="00A20346">
      <w:pPr>
        <w:pStyle w:val="a8"/>
        <w:numPr>
          <w:ilvl w:val="0"/>
          <w:numId w:val="2"/>
        </w:numPr>
        <w:spacing w:after="0" w:line="26" w:lineRule="atLeast"/>
        <w:jc w:val="both"/>
        <w:rPr>
          <w:rFonts w:ascii="Times New Roman" w:hAnsi="Times New Roman"/>
          <w:b/>
          <w:sz w:val="24"/>
          <w:szCs w:val="24"/>
        </w:rPr>
      </w:pPr>
      <w:r w:rsidRPr="00A20346">
        <w:rPr>
          <w:rFonts w:ascii="Times New Roman" w:hAnsi="Times New Roman"/>
          <w:b/>
          <w:sz w:val="24"/>
          <w:szCs w:val="24"/>
        </w:rPr>
        <w:t>Основные характеристика рынка труда моногорода.</w:t>
      </w:r>
    </w:p>
    <w:p w:rsidR="00C47456" w:rsidRDefault="00C47456" w:rsidP="0066027A">
      <w:pPr>
        <w:spacing w:after="0" w:line="26" w:lineRule="atLeast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естественной и миграционной убыли, ежегодно снижается численность трудоспособного населения моногорода, но в связи с созданием новых рабочих мест, притоком инвестиций в эко</w:t>
      </w:r>
      <w:r w:rsidR="00EF1183">
        <w:rPr>
          <w:rFonts w:ascii="Times New Roman" w:hAnsi="Times New Roman"/>
          <w:sz w:val="24"/>
          <w:szCs w:val="24"/>
        </w:rPr>
        <w:t>номику моногорода по оценке 2019 года показатель составит 4,6</w:t>
      </w:r>
      <w:r>
        <w:rPr>
          <w:rFonts w:ascii="Times New Roman" w:hAnsi="Times New Roman"/>
          <w:sz w:val="24"/>
          <w:szCs w:val="24"/>
        </w:rPr>
        <w:t xml:space="preserve"> тыс. че</w:t>
      </w:r>
      <w:r w:rsidR="007729BA">
        <w:rPr>
          <w:rFonts w:ascii="Times New Roman" w:hAnsi="Times New Roman"/>
          <w:sz w:val="24"/>
          <w:szCs w:val="24"/>
        </w:rPr>
        <w:t>ловек.</w:t>
      </w:r>
      <w:r w:rsidR="007729BA">
        <w:rPr>
          <w:rFonts w:ascii="Times New Roman" w:hAnsi="Times New Roman"/>
          <w:sz w:val="24"/>
          <w:szCs w:val="24"/>
        </w:rPr>
        <w:tab/>
        <w:t>По состоянию на 1.10</w:t>
      </w:r>
      <w:r w:rsidR="00EF1183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года в Центре занятос</w:t>
      </w:r>
      <w:r w:rsidR="007729BA">
        <w:rPr>
          <w:rFonts w:ascii="Times New Roman" w:hAnsi="Times New Roman"/>
          <w:sz w:val="24"/>
          <w:szCs w:val="24"/>
        </w:rPr>
        <w:t>ти населения зарегистрировано 18</w:t>
      </w:r>
      <w:r w:rsidR="00EF1183">
        <w:rPr>
          <w:rFonts w:ascii="Times New Roman" w:hAnsi="Times New Roman"/>
          <w:sz w:val="24"/>
          <w:szCs w:val="24"/>
        </w:rPr>
        <w:t xml:space="preserve"> (1 полугодие 2018 года 92</w:t>
      </w:r>
      <w:r>
        <w:rPr>
          <w:rFonts w:ascii="Times New Roman" w:hAnsi="Times New Roman"/>
          <w:sz w:val="24"/>
          <w:szCs w:val="24"/>
        </w:rPr>
        <w:t xml:space="preserve"> человека) безработных в моногороде</w:t>
      </w:r>
      <w:r w:rsidR="00EF1183">
        <w:rPr>
          <w:rFonts w:ascii="Times New Roman" w:hAnsi="Times New Roman"/>
          <w:sz w:val="24"/>
          <w:szCs w:val="24"/>
        </w:rPr>
        <w:t>, уровень безработицы составил 0,6</w:t>
      </w:r>
      <w:r>
        <w:rPr>
          <w:rFonts w:ascii="Times New Roman" w:hAnsi="Times New Roman"/>
          <w:sz w:val="24"/>
          <w:szCs w:val="24"/>
        </w:rPr>
        <w:t xml:space="preserve">%. </w:t>
      </w:r>
    </w:p>
    <w:p w:rsidR="00C47456" w:rsidRDefault="00C47456" w:rsidP="0066027A">
      <w:pPr>
        <w:spacing w:after="0" w:line="26" w:lineRule="atLeast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Численность за</w:t>
      </w:r>
      <w:r w:rsidR="00EF1183">
        <w:rPr>
          <w:rFonts w:ascii="Times New Roman" w:hAnsi="Times New Roman"/>
          <w:sz w:val="24"/>
          <w:szCs w:val="24"/>
        </w:rPr>
        <w:t>нятых в экономике по оценке 2019 года составит 3,9</w:t>
      </w:r>
      <w:r>
        <w:rPr>
          <w:rFonts w:ascii="Times New Roman" w:hAnsi="Times New Roman"/>
          <w:sz w:val="24"/>
          <w:szCs w:val="24"/>
        </w:rPr>
        <w:t xml:space="preserve"> тыс. человек, в прогнозируемом периоде предполагается рост показателя за счет реализации  ряда инвестиционных проектов.</w:t>
      </w:r>
    </w:p>
    <w:p w:rsidR="00C47456" w:rsidRDefault="00C47456" w:rsidP="0066027A">
      <w:pPr>
        <w:spacing w:after="0" w:line="26" w:lineRule="atLeast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Среднемесячная заработная плата работников по крупным и </w:t>
      </w:r>
      <w:r w:rsidR="00EF1183">
        <w:rPr>
          <w:rFonts w:ascii="Times New Roman" w:hAnsi="Times New Roman"/>
          <w:sz w:val="24"/>
          <w:szCs w:val="24"/>
        </w:rPr>
        <w:t>средним предприятиям составит 18</w:t>
      </w:r>
      <w:r>
        <w:rPr>
          <w:rFonts w:ascii="Times New Roman" w:hAnsi="Times New Roman"/>
          <w:sz w:val="24"/>
          <w:szCs w:val="24"/>
        </w:rPr>
        <w:t>,2 тыс. руб., в прогнози</w:t>
      </w:r>
      <w:r w:rsidR="00EF1183">
        <w:rPr>
          <w:rFonts w:ascii="Times New Roman" w:hAnsi="Times New Roman"/>
          <w:sz w:val="24"/>
          <w:szCs w:val="24"/>
        </w:rPr>
        <w:t>руемом периоде рост составит 7,2</w:t>
      </w:r>
      <w:r>
        <w:rPr>
          <w:rFonts w:ascii="Times New Roman" w:hAnsi="Times New Roman"/>
          <w:sz w:val="24"/>
          <w:szCs w:val="24"/>
        </w:rPr>
        <w:t xml:space="preserve">%. </w:t>
      </w:r>
    </w:p>
    <w:p w:rsidR="00C47456" w:rsidRPr="00987D02" w:rsidRDefault="00C47456" w:rsidP="00A20346">
      <w:pPr>
        <w:pStyle w:val="3"/>
        <w:spacing w:line="26" w:lineRule="atLeast"/>
        <w:ind w:firstLine="709"/>
        <w:rPr>
          <w:sz w:val="24"/>
        </w:rPr>
      </w:pPr>
      <w:r w:rsidRPr="00987D02">
        <w:rPr>
          <w:sz w:val="24"/>
        </w:rPr>
        <w:t>Динамика изменения численности постоянного населения Погара, имеет тенденцию к сокращению:</w:t>
      </w:r>
      <w:r>
        <w:rPr>
          <w:sz w:val="24"/>
        </w:rPr>
        <w:t xml:space="preserve"> о</w:t>
      </w:r>
      <w:r w:rsidRPr="00987D02">
        <w:rPr>
          <w:sz w:val="24"/>
        </w:rPr>
        <w:t>сновной причиной отрицательной динамики является естественная убыль населения.</w:t>
      </w:r>
      <w:r>
        <w:rPr>
          <w:sz w:val="24"/>
        </w:rPr>
        <w:t xml:space="preserve"> Эта тенденция сохранится и в прогнозируемом периоде.</w:t>
      </w:r>
    </w:p>
    <w:p w:rsidR="00C47456" w:rsidRDefault="00C47456" w:rsidP="00967143">
      <w:pPr>
        <w:pStyle w:val="3"/>
        <w:spacing w:line="26" w:lineRule="atLeast"/>
        <w:ind w:firstLine="709"/>
        <w:rPr>
          <w:sz w:val="24"/>
        </w:rPr>
      </w:pPr>
      <w:r w:rsidRPr="00987D02">
        <w:rPr>
          <w:sz w:val="24"/>
        </w:rPr>
        <w:t>Важным фактором отрицательной динамики изменения численности населения Погарского района и моногорода Погар является миграционный процесс. Основные регионы миграции – г. Москва, Московская область, г. Брянск и Брянская область.</w:t>
      </w:r>
    </w:p>
    <w:p w:rsidR="00C47456" w:rsidRPr="0066027A" w:rsidRDefault="00C47456" w:rsidP="00A20346">
      <w:pPr>
        <w:pStyle w:val="a8"/>
        <w:numPr>
          <w:ilvl w:val="0"/>
          <w:numId w:val="2"/>
        </w:numPr>
        <w:spacing w:after="0" w:line="26" w:lineRule="atLeast"/>
        <w:jc w:val="both"/>
        <w:rPr>
          <w:rFonts w:ascii="Times New Roman" w:hAnsi="Times New Roman"/>
          <w:b/>
          <w:sz w:val="24"/>
          <w:szCs w:val="24"/>
        </w:rPr>
      </w:pPr>
      <w:r w:rsidRPr="0066027A">
        <w:rPr>
          <w:rFonts w:ascii="Times New Roman" w:hAnsi="Times New Roman"/>
          <w:b/>
          <w:sz w:val="24"/>
          <w:szCs w:val="24"/>
        </w:rPr>
        <w:t>Экономическое развитие моногорода.</w:t>
      </w:r>
    </w:p>
    <w:p w:rsidR="00C47456" w:rsidRPr="00987D02" w:rsidRDefault="00C47456" w:rsidP="00995421">
      <w:pPr>
        <w:spacing w:after="0" w:line="26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87D02">
        <w:rPr>
          <w:rFonts w:ascii="Times New Roman" w:hAnsi="Times New Roman"/>
          <w:sz w:val="24"/>
          <w:szCs w:val="24"/>
        </w:rPr>
        <w:t>Экономическая база в моногороде Погар представлена предприятиями, организациями и учреждениями по следующим видам экономической деятельности:</w:t>
      </w:r>
    </w:p>
    <w:p w:rsidR="00C47456" w:rsidRPr="00987D02" w:rsidRDefault="00C47456" w:rsidP="00995421">
      <w:pPr>
        <w:spacing w:after="0" w:line="26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87D0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обрабатывающая</w:t>
      </w:r>
      <w:r w:rsidRPr="00987D02">
        <w:rPr>
          <w:rFonts w:ascii="Times New Roman" w:hAnsi="Times New Roman"/>
          <w:sz w:val="24"/>
          <w:szCs w:val="24"/>
        </w:rPr>
        <w:t xml:space="preserve"> промышленность;</w:t>
      </w:r>
    </w:p>
    <w:p w:rsidR="00C47456" w:rsidRPr="00987D02" w:rsidRDefault="00C47456" w:rsidP="00995421">
      <w:pPr>
        <w:spacing w:after="0" w:line="26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87D02">
        <w:rPr>
          <w:rFonts w:ascii="Times New Roman" w:hAnsi="Times New Roman"/>
          <w:sz w:val="24"/>
          <w:szCs w:val="24"/>
        </w:rPr>
        <w:t>- образование;</w:t>
      </w:r>
    </w:p>
    <w:p w:rsidR="00C47456" w:rsidRPr="00987D02" w:rsidRDefault="00C47456" w:rsidP="00995421">
      <w:pPr>
        <w:spacing w:after="0" w:line="26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87D02">
        <w:rPr>
          <w:rFonts w:ascii="Times New Roman" w:hAnsi="Times New Roman"/>
          <w:sz w:val="24"/>
          <w:szCs w:val="24"/>
        </w:rPr>
        <w:t>- здравоохранение;</w:t>
      </w:r>
    </w:p>
    <w:p w:rsidR="00C47456" w:rsidRPr="00987D02" w:rsidRDefault="00C47456" w:rsidP="00995421">
      <w:pPr>
        <w:spacing w:after="0" w:line="26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87D02">
        <w:rPr>
          <w:rFonts w:ascii="Times New Roman" w:hAnsi="Times New Roman"/>
          <w:sz w:val="24"/>
          <w:szCs w:val="24"/>
        </w:rPr>
        <w:t>- предоставление социальных услуг;</w:t>
      </w:r>
    </w:p>
    <w:p w:rsidR="00C47456" w:rsidRPr="00987D02" w:rsidRDefault="00C47456" w:rsidP="00995421">
      <w:pPr>
        <w:spacing w:after="0" w:line="26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87D02">
        <w:rPr>
          <w:rFonts w:ascii="Times New Roman" w:hAnsi="Times New Roman"/>
          <w:sz w:val="24"/>
          <w:szCs w:val="24"/>
        </w:rPr>
        <w:t>- предоставление коммунальных, социальных и персональных услуг.</w:t>
      </w:r>
    </w:p>
    <w:p w:rsidR="00C47456" w:rsidRDefault="00C47456" w:rsidP="00995421">
      <w:pPr>
        <w:spacing w:after="0" w:line="26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87D02">
        <w:rPr>
          <w:rFonts w:ascii="Times New Roman" w:hAnsi="Times New Roman"/>
          <w:sz w:val="24"/>
          <w:szCs w:val="24"/>
        </w:rPr>
        <w:t>Экономическую основу моногорода Погар составляют предприятия перерабатывающей промышленности, предприятий сферы обслуживания. Сельскохозяйственная направленность района диктует отраслевую структуру промышленного производства - преимущественно пищевая промышленность – 90% в структуре промышленности. Концентрация промышленного производства в моногороде Погар делает его центром притяжения для населения всего района, однако это влияет на повышение экологической на</w:t>
      </w:r>
      <w:r>
        <w:rPr>
          <w:rFonts w:ascii="Times New Roman" w:hAnsi="Times New Roman"/>
          <w:sz w:val="24"/>
          <w:szCs w:val="24"/>
        </w:rPr>
        <w:t>грузки на территорию моногорода.</w:t>
      </w:r>
    </w:p>
    <w:p w:rsidR="00F053E0" w:rsidRDefault="00C47456" w:rsidP="00F053E0">
      <w:pPr>
        <w:spacing w:after="0" w:line="26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отгруженной продукции собственного производства, выполнено работ и услуг собственными силами по крупным и ср</w:t>
      </w:r>
      <w:r w:rsidR="00F053E0">
        <w:rPr>
          <w:rFonts w:ascii="Times New Roman" w:hAnsi="Times New Roman"/>
          <w:sz w:val="24"/>
          <w:szCs w:val="24"/>
        </w:rPr>
        <w:t>едним предприятиям составил 3216,5 млн. рублей в 2018</w:t>
      </w:r>
      <w:r>
        <w:rPr>
          <w:rFonts w:ascii="Times New Roman" w:hAnsi="Times New Roman"/>
          <w:sz w:val="24"/>
          <w:szCs w:val="24"/>
        </w:rPr>
        <w:t xml:space="preserve"> </w:t>
      </w:r>
      <w:r w:rsidR="00F053E0">
        <w:rPr>
          <w:rFonts w:ascii="Times New Roman" w:hAnsi="Times New Roman"/>
          <w:sz w:val="24"/>
          <w:szCs w:val="24"/>
        </w:rPr>
        <w:t>году, по оценке 2019 года – 4856,9</w:t>
      </w:r>
      <w:r>
        <w:rPr>
          <w:rFonts w:ascii="Times New Roman" w:hAnsi="Times New Roman"/>
          <w:sz w:val="24"/>
          <w:szCs w:val="24"/>
        </w:rPr>
        <w:t xml:space="preserve"> млн. рублей, в прогно</w:t>
      </w:r>
      <w:r w:rsidR="00F053E0">
        <w:rPr>
          <w:rFonts w:ascii="Times New Roman" w:hAnsi="Times New Roman"/>
          <w:sz w:val="24"/>
          <w:szCs w:val="24"/>
        </w:rPr>
        <w:t>зируемом периоде рост составит 51</w:t>
      </w:r>
      <w:r>
        <w:rPr>
          <w:rFonts w:ascii="Times New Roman" w:hAnsi="Times New Roman"/>
          <w:sz w:val="24"/>
          <w:szCs w:val="24"/>
        </w:rPr>
        <w:t>%.</w:t>
      </w:r>
    </w:p>
    <w:p w:rsidR="00C47456" w:rsidRDefault="00C47456" w:rsidP="00995421">
      <w:pPr>
        <w:spacing w:after="0" w:line="26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предприятиям обрабатывающих производств объем отгр</w:t>
      </w:r>
      <w:r w:rsidR="00115146">
        <w:rPr>
          <w:rFonts w:ascii="Times New Roman" w:hAnsi="Times New Roman"/>
          <w:sz w:val="24"/>
          <w:szCs w:val="24"/>
        </w:rPr>
        <w:t>уженной продукции по оценке 2019 года составит 4347,1 млн. рублей, с ростом к 2018 году 51,1%.</w:t>
      </w:r>
    </w:p>
    <w:p w:rsidR="00C47456" w:rsidRPr="005C514E" w:rsidRDefault="00C47456" w:rsidP="00A401E6">
      <w:pPr>
        <w:spacing w:after="0" w:line="26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инвестиционных вложений в</w:t>
      </w:r>
      <w:r w:rsidR="00115146">
        <w:rPr>
          <w:rFonts w:ascii="Times New Roman" w:hAnsi="Times New Roman"/>
          <w:sz w:val="24"/>
          <w:szCs w:val="24"/>
        </w:rPr>
        <w:t xml:space="preserve"> основной капитал по оценке 2019</w:t>
      </w:r>
      <w:r>
        <w:rPr>
          <w:rFonts w:ascii="Times New Roman" w:hAnsi="Times New Roman"/>
          <w:sz w:val="24"/>
          <w:szCs w:val="24"/>
        </w:rPr>
        <w:t xml:space="preserve"> го</w:t>
      </w:r>
      <w:r w:rsidR="00115146">
        <w:rPr>
          <w:rFonts w:ascii="Times New Roman" w:hAnsi="Times New Roman"/>
          <w:sz w:val="24"/>
          <w:szCs w:val="24"/>
        </w:rPr>
        <w:t>да составит 199,5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A20346">
        <w:rPr>
          <w:rFonts w:ascii="Times New Roman" w:hAnsi="Times New Roman"/>
          <w:sz w:val="24"/>
          <w:szCs w:val="24"/>
        </w:rPr>
        <w:t xml:space="preserve">лн. рублей </w:t>
      </w:r>
      <w:r w:rsidR="00115146">
        <w:rPr>
          <w:rFonts w:ascii="Times New Roman" w:hAnsi="Times New Roman"/>
          <w:sz w:val="24"/>
          <w:szCs w:val="24"/>
        </w:rPr>
        <w:t>или 104,8</w:t>
      </w:r>
      <w:r>
        <w:rPr>
          <w:rFonts w:ascii="Times New Roman" w:hAnsi="Times New Roman"/>
          <w:sz w:val="24"/>
          <w:szCs w:val="24"/>
        </w:rPr>
        <w:t xml:space="preserve">%. В 2019-2021 </w:t>
      </w:r>
      <w:proofErr w:type="gramStart"/>
      <w:r>
        <w:rPr>
          <w:rFonts w:ascii="Times New Roman" w:hAnsi="Times New Roman"/>
          <w:sz w:val="24"/>
          <w:szCs w:val="24"/>
        </w:rPr>
        <w:t>годах</w:t>
      </w:r>
      <w:proofErr w:type="gramEnd"/>
      <w:r>
        <w:rPr>
          <w:rFonts w:ascii="Times New Roman" w:hAnsi="Times New Roman"/>
          <w:sz w:val="24"/>
          <w:szCs w:val="24"/>
        </w:rPr>
        <w:t xml:space="preserve"> за счет реализации существующих и новых инвестиционных проектов предполагается рост этого показателя от 2</w:t>
      </w:r>
      <w:r w:rsidR="00115146">
        <w:rPr>
          <w:rFonts w:ascii="Times New Roman" w:hAnsi="Times New Roman"/>
          <w:sz w:val="24"/>
          <w:szCs w:val="24"/>
        </w:rPr>
        <w:t xml:space="preserve"> до 8%, к 2021 году составит 312,8</w:t>
      </w:r>
      <w:r>
        <w:rPr>
          <w:rFonts w:ascii="Times New Roman" w:hAnsi="Times New Roman"/>
          <w:sz w:val="24"/>
          <w:szCs w:val="24"/>
        </w:rPr>
        <w:t xml:space="preserve"> млн. рублей.</w:t>
      </w:r>
    </w:p>
    <w:p w:rsidR="00C47456" w:rsidRPr="00764E93" w:rsidRDefault="00C47456" w:rsidP="00A20346">
      <w:pPr>
        <w:pStyle w:val="a8"/>
        <w:numPr>
          <w:ilvl w:val="0"/>
          <w:numId w:val="2"/>
        </w:numPr>
        <w:spacing w:after="0" w:line="26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Pr="00764E93">
        <w:rPr>
          <w:rFonts w:ascii="Times New Roman" w:hAnsi="Times New Roman"/>
          <w:b/>
          <w:sz w:val="24"/>
          <w:szCs w:val="24"/>
        </w:rPr>
        <w:t>нформация о состоянии и перспективах развития малого и среднего предпринимательства в моногороде.</w:t>
      </w:r>
    </w:p>
    <w:p w:rsidR="00C47456" w:rsidRPr="00764E93" w:rsidRDefault="00C47456" w:rsidP="00764E93">
      <w:pPr>
        <w:pStyle w:val="a8"/>
        <w:spacing w:after="0" w:line="26" w:lineRule="atLeast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малого бизнеса имеет стратегическое значение для социально-экономического развития моногорода. Этот сектор экономики создает новые рабочие места  и обслуживает </w:t>
      </w:r>
      <w:r>
        <w:rPr>
          <w:rFonts w:ascii="Times New Roman" w:hAnsi="Times New Roman"/>
          <w:sz w:val="24"/>
          <w:szCs w:val="24"/>
        </w:rPr>
        <w:lastRenderedPageBreak/>
        <w:t>основную массу потребителей, производя комплекс товаров и услуг в соответствии  с быстро меняющимися требованиями рынка. Малый  и средний бизнес способствует увеличению налоговых поступлений, наиболее динамично осваивает новые виды продукции  и экономические ниши, развивается в сферах деятельности, непривлекательных для крупного бизнеса.</w:t>
      </w:r>
    </w:p>
    <w:p w:rsidR="00C47456" w:rsidRDefault="00C47456" w:rsidP="00995421">
      <w:pPr>
        <w:spacing w:after="0" w:line="26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6612C">
        <w:rPr>
          <w:rFonts w:ascii="Times New Roman" w:hAnsi="Times New Roman"/>
          <w:sz w:val="24"/>
          <w:szCs w:val="24"/>
        </w:rPr>
        <w:t>На территории городского поселения</w:t>
      </w:r>
      <w:r>
        <w:rPr>
          <w:rFonts w:ascii="Times New Roman" w:hAnsi="Times New Roman"/>
          <w:sz w:val="24"/>
          <w:szCs w:val="24"/>
        </w:rPr>
        <w:t xml:space="preserve"> действует около 70 малых и средних предприятий. Основное направление сфера торговли и общественного питания, предоставления бытовых услуг. Привлекательность данной сферы объясняется, прежде всего, относительно быстрой окупаемостью вложенных средств, стабильным потребительским спросом. </w:t>
      </w:r>
    </w:p>
    <w:p w:rsidR="00C47456" w:rsidRDefault="00C47456" w:rsidP="009C22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2270">
        <w:rPr>
          <w:rFonts w:ascii="Times New Roman" w:hAnsi="Times New Roman"/>
          <w:sz w:val="24"/>
          <w:szCs w:val="24"/>
        </w:rPr>
        <w:t>Доля малого и среднего предпринимательства в экономике муниципального образования составляет более 60% в объеме отгруженной продукции.</w:t>
      </w:r>
      <w:r w:rsidR="000C5994">
        <w:rPr>
          <w:rFonts w:ascii="Times New Roman" w:hAnsi="Times New Roman"/>
          <w:sz w:val="24"/>
          <w:szCs w:val="24"/>
        </w:rPr>
        <w:t xml:space="preserve"> За 2018</w:t>
      </w:r>
      <w:r w:rsidRPr="009C2270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>оборот малых и с</w:t>
      </w:r>
      <w:r w:rsidR="00BD4648">
        <w:rPr>
          <w:rFonts w:ascii="Times New Roman" w:hAnsi="Times New Roman"/>
          <w:sz w:val="24"/>
          <w:szCs w:val="24"/>
        </w:rPr>
        <w:t>редних предприятий составил 2621,9</w:t>
      </w:r>
      <w:r w:rsidR="000C5994">
        <w:rPr>
          <w:rFonts w:ascii="Times New Roman" w:hAnsi="Times New Roman"/>
          <w:sz w:val="24"/>
          <w:szCs w:val="24"/>
        </w:rPr>
        <w:t xml:space="preserve"> млн. руб. с ростом к 2017</w:t>
      </w:r>
      <w:r>
        <w:rPr>
          <w:rFonts w:ascii="Times New Roman" w:hAnsi="Times New Roman"/>
          <w:sz w:val="24"/>
          <w:szCs w:val="24"/>
        </w:rPr>
        <w:t xml:space="preserve"> </w:t>
      </w:r>
      <w:r w:rsidR="000C5994">
        <w:rPr>
          <w:rFonts w:ascii="Times New Roman" w:hAnsi="Times New Roman"/>
          <w:sz w:val="24"/>
          <w:szCs w:val="24"/>
        </w:rPr>
        <w:t>году 109</w:t>
      </w:r>
      <w:r>
        <w:rPr>
          <w:rFonts w:ascii="Times New Roman" w:hAnsi="Times New Roman"/>
          <w:sz w:val="24"/>
          <w:szCs w:val="24"/>
        </w:rPr>
        <w:t xml:space="preserve">,5%. </w:t>
      </w:r>
    </w:p>
    <w:p w:rsidR="00C47456" w:rsidRDefault="00C47456" w:rsidP="009C22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прогнозируемом периоде будет продолжена работа по выделению субсидий из бюджетов разных уровней для поддержки субъектов МСП.</w:t>
      </w:r>
    </w:p>
    <w:p w:rsidR="00C47456" w:rsidRPr="00DB5D17" w:rsidRDefault="00C47456" w:rsidP="00224C05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</w:t>
      </w:r>
      <w:r w:rsidRPr="00DB5D17">
        <w:rPr>
          <w:rFonts w:ascii="Times New Roman" w:hAnsi="Times New Roman"/>
          <w:bCs/>
          <w:sz w:val="24"/>
          <w:szCs w:val="24"/>
        </w:rPr>
        <w:t>удет оказ</w:t>
      </w:r>
      <w:r>
        <w:rPr>
          <w:rFonts w:ascii="Times New Roman" w:hAnsi="Times New Roman"/>
          <w:bCs/>
          <w:sz w:val="24"/>
          <w:szCs w:val="24"/>
        </w:rPr>
        <w:t xml:space="preserve">ываться </w:t>
      </w:r>
      <w:r w:rsidRPr="00DB5D17">
        <w:rPr>
          <w:rFonts w:ascii="Times New Roman" w:hAnsi="Times New Roman"/>
          <w:bCs/>
          <w:sz w:val="24"/>
          <w:szCs w:val="24"/>
        </w:rPr>
        <w:t xml:space="preserve"> методическ</w:t>
      </w:r>
      <w:r>
        <w:rPr>
          <w:rFonts w:ascii="Times New Roman" w:hAnsi="Times New Roman"/>
          <w:bCs/>
          <w:sz w:val="24"/>
          <w:szCs w:val="24"/>
        </w:rPr>
        <w:t>ая</w:t>
      </w:r>
      <w:r w:rsidRPr="00DB5D17">
        <w:rPr>
          <w:rFonts w:ascii="Times New Roman" w:hAnsi="Times New Roman"/>
          <w:bCs/>
          <w:sz w:val="24"/>
          <w:szCs w:val="24"/>
        </w:rPr>
        <w:t xml:space="preserve"> и консультационн</w:t>
      </w:r>
      <w:r>
        <w:rPr>
          <w:rFonts w:ascii="Times New Roman" w:hAnsi="Times New Roman"/>
          <w:bCs/>
          <w:sz w:val="24"/>
          <w:szCs w:val="24"/>
        </w:rPr>
        <w:t>ая</w:t>
      </w:r>
      <w:r w:rsidRPr="00DB5D17">
        <w:rPr>
          <w:rFonts w:ascii="Times New Roman" w:hAnsi="Times New Roman"/>
          <w:bCs/>
          <w:sz w:val="24"/>
          <w:szCs w:val="24"/>
        </w:rPr>
        <w:t xml:space="preserve"> поддерж</w:t>
      </w:r>
      <w:r>
        <w:rPr>
          <w:rFonts w:ascii="Times New Roman" w:hAnsi="Times New Roman"/>
          <w:bCs/>
          <w:sz w:val="24"/>
          <w:szCs w:val="24"/>
        </w:rPr>
        <w:t>ки</w:t>
      </w:r>
      <w:r w:rsidRPr="00DB5D17">
        <w:rPr>
          <w:rFonts w:ascii="Times New Roman" w:hAnsi="Times New Roman"/>
          <w:bCs/>
          <w:sz w:val="24"/>
          <w:szCs w:val="24"/>
        </w:rPr>
        <w:t>: проведение круглых столов, семинаров-тренингов с приглашением сотрудников ГАУ «Брянский областной бизнес-инкубатор».</w:t>
      </w:r>
    </w:p>
    <w:p w:rsidR="00C47456" w:rsidRPr="00DB5D17" w:rsidRDefault="00C47456" w:rsidP="00DB5D1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B5D17">
        <w:rPr>
          <w:rFonts w:ascii="Times New Roman" w:hAnsi="Times New Roman"/>
          <w:bCs/>
          <w:sz w:val="24"/>
          <w:szCs w:val="24"/>
        </w:rPr>
        <w:tab/>
        <w:t>В рамках информационной поддержки на официальном сайте администрации Погарского района в разделе малое и среднее предпринимательство размещены  ссылки на официальные сайты АО «Корпорация «МСП», АО «МСП Банк», сайт Портала Бизнес-Навигатора, где можно ознакомиться с продуктами корпорации  и условиях предоставления, а также получить помощь при расчетах и написании бизнес-планов.</w:t>
      </w:r>
    </w:p>
    <w:p w:rsidR="00C47456" w:rsidRPr="00DB5D17" w:rsidRDefault="00C47456" w:rsidP="00DB5D1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B5D17">
        <w:rPr>
          <w:rFonts w:ascii="Times New Roman" w:hAnsi="Times New Roman"/>
          <w:bCs/>
          <w:sz w:val="24"/>
          <w:szCs w:val="24"/>
        </w:rPr>
        <w:tab/>
        <w:t>В 2018 году утвержден Перечень муниципального имущества с целью оказания имущественной поддержки предпринимателям на льготных условиях.</w:t>
      </w:r>
    </w:p>
    <w:p w:rsidR="00C47456" w:rsidRPr="009C2270" w:rsidRDefault="00C47456" w:rsidP="00967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D17">
        <w:rPr>
          <w:rFonts w:ascii="Times New Roman" w:hAnsi="Times New Roman"/>
          <w:bCs/>
          <w:sz w:val="24"/>
          <w:szCs w:val="24"/>
        </w:rPr>
        <w:tab/>
        <w:t>При р</w:t>
      </w:r>
      <w:r>
        <w:rPr>
          <w:rFonts w:ascii="Times New Roman" w:hAnsi="Times New Roman"/>
          <w:bCs/>
          <w:sz w:val="24"/>
          <w:szCs w:val="24"/>
        </w:rPr>
        <w:t xml:space="preserve">азмещении муниципальных заказов, </w:t>
      </w:r>
      <w:r w:rsidRPr="00DB5D17">
        <w:rPr>
          <w:rFonts w:ascii="Times New Roman" w:hAnsi="Times New Roman"/>
          <w:bCs/>
          <w:sz w:val="24"/>
          <w:szCs w:val="24"/>
        </w:rPr>
        <w:t>предоставл</w:t>
      </w:r>
      <w:r>
        <w:rPr>
          <w:rFonts w:ascii="Times New Roman" w:hAnsi="Times New Roman"/>
          <w:bCs/>
          <w:sz w:val="24"/>
          <w:szCs w:val="24"/>
        </w:rPr>
        <w:t>ено</w:t>
      </w:r>
      <w:r w:rsidRPr="00DB5D17">
        <w:rPr>
          <w:rFonts w:ascii="Times New Roman" w:hAnsi="Times New Roman"/>
          <w:bCs/>
          <w:sz w:val="24"/>
          <w:szCs w:val="24"/>
        </w:rPr>
        <w:t xml:space="preserve">  преимущество субъектам малого и среднего предпринимательства, объем закупок у СМП </w:t>
      </w:r>
      <w:r w:rsidR="000C5994">
        <w:rPr>
          <w:rFonts w:ascii="Times New Roman" w:hAnsi="Times New Roman"/>
          <w:bCs/>
          <w:sz w:val="24"/>
          <w:szCs w:val="24"/>
        </w:rPr>
        <w:t xml:space="preserve">доведен </w:t>
      </w:r>
      <w:r w:rsidRPr="00DB5D17">
        <w:rPr>
          <w:rFonts w:ascii="Times New Roman" w:hAnsi="Times New Roman"/>
          <w:bCs/>
          <w:sz w:val="24"/>
          <w:szCs w:val="24"/>
        </w:rPr>
        <w:t>до 25%  согласно распоряжению правительства от 02.06.2016 года №1083-р  «О стратегии развития малого с и среднего предпринимательства в РФ на период до  2030 года».</w:t>
      </w:r>
    </w:p>
    <w:p w:rsidR="00C47456" w:rsidRPr="001D6249" w:rsidRDefault="00C47456" w:rsidP="00A20346">
      <w:pPr>
        <w:pStyle w:val="a8"/>
        <w:numPr>
          <w:ilvl w:val="0"/>
          <w:numId w:val="2"/>
        </w:numPr>
        <w:spacing w:after="0" w:line="26" w:lineRule="atLeast"/>
        <w:jc w:val="both"/>
        <w:rPr>
          <w:rFonts w:ascii="Times New Roman" w:hAnsi="Times New Roman"/>
          <w:b/>
          <w:sz w:val="24"/>
          <w:szCs w:val="24"/>
        </w:rPr>
      </w:pPr>
      <w:r w:rsidRPr="001D6249">
        <w:rPr>
          <w:rFonts w:ascii="Times New Roman" w:hAnsi="Times New Roman"/>
          <w:b/>
          <w:sz w:val="24"/>
          <w:szCs w:val="24"/>
        </w:rPr>
        <w:t>Информация о мерах, принимаемых на уровне субъекта Российской Федерации и муниципального образования для стабилизации и развития ситуации в моногороде.</w:t>
      </w:r>
    </w:p>
    <w:p w:rsidR="00C47456" w:rsidRDefault="000C5994" w:rsidP="001F0B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Основными задачами на 2020</w:t>
      </w:r>
      <w:r w:rsidR="00C47456" w:rsidRPr="003653D9">
        <w:rPr>
          <w:rFonts w:ascii="Times New Roman" w:hAnsi="Times New Roman"/>
          <w:sz w:val="24"/>
          <w:szCs w:val="24"/>
          <w:lang w:eastAsia="ru-RU"/>
        </w:rPr>
        <w:t>-20</w:t>
      </w:r>
      <w:r>
        <w:rPr>
          <w:rFonts w:ascii="Times New Roman" w:hAnsi="Times New Roman"/>
          <w:sz w:val="24"/>
          <w:szCs w:val="24"/>
          <w:lang w:eastAsia="ru-RU"/>
        </w:rPr>
        <w:t>24</w:t>
      </w:r>
      <w:r w:rsidR="00C47456">
        <w:rPr>
          <w:rFonts w:ascii="Times New Roman" w:hAnsi="Times New Roman"/>
          <w:sz w:val="24"/>
          <w:szCs w:val="24"/>
          <w:lang w:eastAsia="ru-RU"/>
        </w:rPr>
        <w:t xml:space="preserve"> годы должны стать</w:t>
      </w:r>
      <w:r w:rsidR="00C47456" w:rsidRPr="003653D9">
        <w:rPr>
          <w:rFonts w:ascii="Times New Roman" w:hAnsi="Times New Roman"/>
          <w:sz w:val="24"/>
          <w:szCs w:val="24"/>
          <w:lang w:eastAsia="ru-RU"/>
        </w:rPr>
        <w:t>: дальнейшее наращивание экономического потенциала города и обеспечение условий для устойчивой работы всех сфер экономики. Особое внимание должно быть уделено укреплению промышленного потенциала, развитию производственных мощностей действующих предприятий, предприятий малого и среднего бизнеса, а так же увеличению количества новых рабочих мест, использование рекреационного потенциала территории.</w:t>
      </w:r>
    </w:p>
    <w:p w:rsidR="00C47456" w:rsidRDefault="00C47456" w:rsidP="001F0B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различных государственных программ Брянской области осуществляются  бюджетные инвестиции в объекты социальной инфраструктуры.</w:t>
      </w:r>
    </w:p>
    <w:p w:rsidR="00C47456" w:rsidRDefault="00C47456" w:rsidP="00454D41">
      <w:pPr>
        <w:pStyle w:val="aa"/>
        <w:spacing w:line="240" w:lineRule="auto"/>
        <w:ind w:firstLine="708"/>
        <w:jc w:val="both"/>
        <w:rPr>
          <w:sz w:val="24"/>
          <w:szCs w:val="24"/>
        </w:rPr>
      </w:pPr>
      <w:r w:rsidRPr="00454D41">
        <w:rPr>
          <w:sz w:val="24"/>
          <w:szCs w:val="24"/>
        </w:rPr>
        <w:t xml:space="preserve">В целях поддержки субъектов малого и среднего предпринимательства в областном центре действует </w:t>
      </w:r>
      <w:r w:rsidRPr="00454D41">
        <w:rPr>
          <w:rStyle w:val="a9"/>
          <w:b w:val="0"/>
          <w:sz w:val="24"/>
          <w:szCs w:val="24"/>
        </w:rPr>
        <w:t>ГАУ  Брянский областной бизнес-инкубатор</w:t>
      </w:r>
      <w:r w:rsidRPr="00454D41">
        <w:rPr>
          <w:rStyle w:val="a9"/>
          <w:sz w:val="24"/>
          <w:szCs w:val="24"/>
        </w:rPr>
        <w:t xml:space="preserve">, </w:t>
      </w:r>
      <w:r w:rsidRPr="00454D41">
        <w:rPr>
          <w:sz w:val="24"/>
          <w:szCs w:val="24"/>
        </w:rPr>
        <w:t xml:space="preserve">это инструмент поддержки малого бизнеса, на ранней стадии их деятельности, путем предоставления в аренду оборудованных помещений и оказания консультационных, бухгалтерских, юридических и прочих услуг.  </w:t>
      </w:r>
      <w:r w:rsidRPr="00454D41">
        <w:rPr>
          <w:rStyle w:val="a9"/>
          <w:b w:val="0"/>
          <w:sz w:val="24"/>
          <w:szCs w:val="24"/>
        </w:rPr>
        <w:t>Фонд поддержки малого и среднего предпринимательства Брянской области «Брянский Гарантийный Фонд»</w:t>
      </w:r>
      <w:r>
        <w:rPr>
          <w:sz w:val="24"/>
          <w:szCs w:val="24"/>
        </w:rPr>
        <w:t>,</w:t>
      </w:r>
      <w:r w:rsidRPr="00454D41">
        <w:rPr>
          <w:sz w:val="24"/>
          <w:szCs w:val="24"/>
        </w:rPr>
        <w:t xml:space="preserve"> обеспеч</w:t>
      </w:r>
      <w:r>
        <w:rPr>
          <w:sz w:val="24"/>
          <w:szCs w:val="24"/>
        </w:rPr>
        <w:t xml:space="preserve">ивает </w:t>
      </w:r>
      <w:r w:rsidRPr="00454D41">
        <w:rPr>
          <w:sz w:val="24"/>
          <w:szCs w:val="24"/>
        </w:rPr>
        <w:t xml:space="preserve"> равн</w:t>
      </w:r>
      <w:r>
        <w:rPr>
          <w:sz w:val="24"/>
          <w:szCs w:val="24"/>
        </w:rPr>
        <w:t xml:space="preserve">ый </w:t>
      </w:r>
      <w:r w:rsidRPr="00454D41">
        <w:rPr>
          <w:sz w:val="24"/>
          <w:szCs w:val="24"/>
        </w:rPr>
        <w:t xml:space="preserve">доступ субъектов малого и среднего предпринимательства Брянской области к кредитным и иным финансовым ресурсам.  </w:t>
      </w:r>
      <w:r w:rsidRPr="00454D41">
        <w:rPr>
          <w:rStyle w:val="a9"/>
          <w:b w:val="0"/>
          <w:sz w:val="24"/>
          <w:szCs w:val="24"/>
        </w:rPr>
        <w:t xml:space="preserve">Фонд поддержки малого и среднего предпринимательства Брянской области «Брянский Фонд </w:t>
      </w:r>
      <w:proofErr w:type="spellStart"/>
      <w:r w:rsidRPr="00454D41">
        <w:rPr>
          <w:rStyle w:val="a9"/>
          <w:b w:val="0"/>
          <w:sz w:val="24"/>
          <w:szCs w:val="24"/>
        </w:rPr>
        <w:t>Микрозаймов</w:t>
      </w:r>
      <w:proofErr w:type="spellEnd"/>
      <w:r w:rsidRPr="00454D41">
        <w:rPr>
          <w:rStyle w:val="a9"/>
          <w:b w:val="0"/>
          <w:sz w:val="24"/>
          <w:szCs w:val="24"/>
        </w:rPr>
        <w:t>», целью которого</w:t>
      </w:r>
      <w:r w:rsidRPr="00454D41">
        <w:rPr>
          <w:rStyle w:val="a9"/>
          <w:sz w:val="24"/>
          <w:szCs w:val="24"/>
        </w:rPr>
        <w:t xml:space="preserve"> </w:t>
      </w:r>
      <w:r w:rsidRPr="00454D41">
        <w:rPr>
          <w:sz w:val="24"/>
          <w:szCs w:val="24"/>
        </w:rPr>
        <w:t>является развитие системы микрофинансирования малого и среднего предпринимательства</w:t>
      </w:r>
      <w:r>
        <w:rPr>
          <w:sz w:val="24"/>
          <w:szCs w:val="24"/>
        </w:rPr>
        <w:t>.</w:t>
      </w:r>
    </w:p>
    <w:p w:rsidR="00C47456" w:rsidRDefault="00C47456" w:rsidP="00454D41">
      <w:pPr>
        <w:pStyle w:val="aa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Для снижения напряженности на рынке труда в муниципальных образованиях области в рамках государственной программы реализуется ряд мероприятий:</w:t>
      </w:r>
    </w:p>
    <w:p w:rsidR="00C47456" w:rsidRDefault="00C47456" w:rsidP="00454D41">
      <w:pPr>
        <w:pStyle w:val="aa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профессиональное обучение безработных граждан;</w:t>
      </w:r>
    </w:p>
    <w:p w:rsidR="00C47456" w:rsidRDefault="00C47456" w:rsidP="00454D41">
      <w:pPr>
        <w:pStyle w:val="aa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 общественных работ;</w:t>
      </w:r>
    </w:p>
    <w:p w:rsidR="00C47456" w:rsidRDefault="00C47456" w:rsidP="00454D41">
      <w:pPr>
        <w:pStyle w:val="aa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 социальной занятости инвалидов.</w:t>
      </w:r>
    </w:p>
    <w:p w:rsidR="00C47456" w:rsidRDefault="00C47456" w:rsidP="00454D41">
      <w:pPr>
        <w:pStyle w:val="aa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Различного виды поддержки и гарантии оказываются субъектам малого и среднего предпринимательства и корпорацией АО «МСП Банк». </w:t>
      </w:r>
    </w:p>
    <w:p w:rsidR="00C47456" w:rsidRDefault="00C47456" w:rsidP="00B27BE5">
      <w:pPr>
        <w:pStyle w:val="aa"/>
        <w:numPr>
          <w:ilvl w:val="0"/>
          <w:numId w:val="2"/>
        </w:numPr>
        <w:spacing w:line="240" w:lineRule="auto"/>
        <w:jc w:val="both"/>
        <w:rPr>
          <w:b/>
          <w:sz w:val="24"/>
          <w:szCs w:val="24"/>
        </w:rPr>
      </w:pPr>
      <w:r w:rsidRPr="00B27BE5">
        <w:rPr>
          <w:b/>
          <w:sz w:val="24"/>
          <w:szCs w:val="24"/>
        </w:rPr>
        <w:t>Информация об объемах финансового обеспечения реализации мероприятий за счет бюджетов всех уровней и внебюджетных источников (</w:t>
      </w:r>
      <w:r>
        <w:rPr>
          <w:b/>
          <w:sz w:val="24"/>
          <w:szCs w:val="24"/>
        </w:rPr>
        <w:t>федеральный, региональный,</w:t>
      </w:r>
      <w:r w:rsidRPr="00B27BE5">
        <w:rPr>
          <w:b/>
          <w:sz w:val="24"/>
          <w:szCs w:val="24"/>
        </w:rPr>
        <w:t xml:space="preserve"> местный бюджеты, внебюджетные источники), которые осуществляются на территории моногорода, в том числе на поддержку и развитие градообразующих организаций (по направлениям).</w:t>
      </w:r>
    </w:p>
    <w:p w:rsidR="00C47456" w:rsidRDefault="00C47456" w:rsidP="007F6BEF">
      <w:pPr>
        <w:pStyle w:val="aa"/>
        <w:spacing w:line="240" w:lineRule="auto"/>
        <w:ind w:left="709"/>
        <w:jc w:val="both"/>
        <w:rPr>
          <w:b/>
          <w:sz w:val="24"/>
          <w:szCs w:val="24"/>
        </w:rPr>
      </w:pPr>
    </w:p>
    <w:tbl>
      <w:tblPr>
        <w:tblStyle w:val="a5"/>
        <w:tblW w:w="0" w:type="auto"/>
        <w:tblInd w:w="709" w:type="dxa"/>
        <w:tblLook w:val="04A0" w:firstRow="1" w:lastRow="0" w:firstColumn="1" w:lastColumn="0" w:noHBand="0" w:noVBand="1"/>
      </w:tblPr>
      <w:tblGrid>
        <w:gridCol w:w="3936"/>
        <w:gridCol w:w="2070"/>
        <w:gridCol w:w="2203"/>
        <w:gridCol w:w="1503"/>
      </w:tblGrid>
      <w:tr w:rsidR="000C5994" w:rsidTr="00B75D71">
        <w:tc>
          <w:tcPr>
            <w:tcW w:w="3936" w:type="dxa"/>
          </w:tcPr>
          <w:p w:rsidR="000C5994" w:rsidRDefault="000C5994" w:rsidP="00B75D71">
            <w:pPr>
              <w:pStyle w:val="aa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Финансирование мероприятий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 xml:space="preserve">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.:</w:t>
            </w:r>
          </w:p>
        </w:tc>
        <w:tc>
          <w:tcPr>
            <w:tcW w:w="2070" w:type="dxa"/>
          </w:tcPr>
          <w:p w:rsidR="000C5994" w:rsidRDefault="000C5994" w:rsidP="00B75D71">
            <w:pPr>
              <w:pStyle w:val="aa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полугодие 2018 года</w:t>
            </w:r>
          </w:p>
        </w:tc>
        <w:tc>
          <w:tcPr>
            <w:tcW w:w="2203" w:type="dxa"/>
          </w:tcPr>
          <w:p w:rsidR="000C5994" w:rsidRDefault="000C5994" w:rsidP="00B75D71">
            <w:pPr>
              <w:pStyle w:val="aa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полугодие 2019 года</w:t>
            </w:r>
          </w:p>
        </w:tc>
        <w:tc>
          <w:tcPr>
            <w:tcW w:w="1503" w:type="dxa"/>
          </w:tcPr>
          <w:p w:rsidR="000C5994" w:rsidRDefault="000C5994" w:rsidP="00B75D71">
            <w:pPr>
              <w:pStyle w:val="aa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2019/2018,%</w:t>
            </w:r>
          </w:p>
        </w:tc>
      </w:tr>
      <w:tr w:rsidR="000C5994" w:rsidTr="00B75D71">
        <w:tc>
          <w:tcPr>
            <w:tcW w:w="3936" w:type="dxa"/>
          </w:tcPr>
          <w:p w:rsidR="000C5994" w:rsidRDefault="000C5994" w:rsidP="00B75D71">
            <w:pPr>
              <w:pStyle w:val="aa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-федеральный бюджет</w:t>
            </w:r>
          </w:p>
        </w:tc>
        <w:tc>
          <w:tcPr>
            <w:tcW w:w="2070" w:type="dxa"/>
          </w:tcPr>
          <w:p w:rsidR="000C5994" w:rsidRDefault="000C5994" w:rsidP="00B75D71">
            <w:pPr>
              <w:pStyle w:val="aa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03" w:type="dxa"/>
          </w:tcPr>
          <w:p w:rsidR="000C5994" w:rsidRDefault="000C5994" w:rsidP="00B75D71">
            <w:pPr>
              <w:pStyle w:val="aa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03" w:type="dxa"/>
          </w:tcPr>
          <w:p w:rsidR="000C5994" w:rsidRDefault="000C5994" w:rsidP="00B75D71">
            <w:pPr>
              <w:pStyle w:val="aa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5994" w:rsidTr="00B75D71">
        <w:tc>
          <w:tcPr>
            <w:tcW w:w="3936" w:type="dxa"/>
          </w:tcPr>
          <w:p w:rsidR="000C5994" w:rsidRDefault="000C5994" w:rsidP="00B75D71">
            <w:pPr>
              <w:pStyle w:val="aa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-областной</w:t>
            </w:r>
          </w:p>
        </w:tc>
        <w:tc>
          <w:tcPr>
            <w:tcW w:w="2070" w:type="dxa"/>
          </w:tcPr>
          <w:p w:rsidR="000C5994" w:rsidRDefault="000C5994" w:rsidP="00B75D71">
            <w:pPr>
              <w:pStyle w:val="aa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4401,7</w:t>
            </w:r>
          </w:p>
        </w:tc>
        <w:tc>
          <w:tcPr>
            <w:tcW w:w="2203" w:type="dxa"/>
          </w:tcPr>
          <w:p w:rsidR="000C5994" w:rsidRDefault="000C5994" w:rsidP="00B75D71">
            <w:pPr>
              <w:pStyle w:val="aa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16642,8</w:t>
            </w:r>
          </w:p>
        </w:tc>
        <w:tc>
          <w:tcPr>
            <w:tcW w:w="1503" w:type="dxa"/>
          </w:tcPr>
          <w:p w:rsidR="000C5994" w:rsidRDefault="000C5994" w:rsidP="00B75D71">
            <w:pPr>
              <w:pStyle w:val="aa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в 3,78 р.</w:t>
            </w:r>
          </w:p>
        </w:tc>
      </w:tr>
      <w:tr w:rsidR="000C5994" w:rsidTr="00B75D71">
        <w:tc>
          <w:tcPr>
            <w:tcW w:w="3936" w:type="dxa"/>
          </w:tcPr>
          <w:p w:rsidR="000C5994" w:rsidRDefault="000C5994" w:rsidP="00B75D71">
            <w:pPr>
              <w:pStyle w:val="aa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-местный</w:t>
            </w:r>
          </w:p>
        </w:tc>
        <w:tc>
          <w:tcPr>
            <w:tcW w:w="2070" w:type="dxa"/>
          </w:tcPr>
          <w:p w:rsidR="000C5994" w:rsidRDefault="000C5994" w:rsidP="00B75D71">
            <w:pPr>
              <w:pStyle w:val="aa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11952,5</w:t>
            </w:r>
          </w:p>
        </w:tc>
        <w:tc>
          <w:tcPr>
            <w:tcW w:w="2203" w:type="dxa"/>
          </w:tcPr>
          <w:p w:rsidR="000C5994" w:rsidRDefault="000C5994" w:rsidP="00B75D71">
            <w:pPr>
              <w:pStyle w:val="aa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17040,3</w:t>
            </w:r>
          </w:p>
        </w:tc>
        <w:tc>
          <w:tcPr>
            <w:tcW w:w="1503" w:type="dxa"/>
          </w:tcPr>
          <w:p w:rsidR="000C5994" w:rsidRDefault="000C5994" w:rsidP="00B75D71">
            <w:pPr>
              <w:pStyle w:val="aa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142,57</w:t>
            </w:r>
          </w:p>
        </w:tc>
      </w:tr>
      <w:tr w:rsidR="000C5994" w:rsidTr="00B75D71">
        <w:tc>
          <w:tcPr>
            <w:tcW w:w="3936" w:type="dxa"/>
          </w:tcPr>
          <w:p w:rsidR="000C5994" w:rsidRDefault="000C5994" w:rsidP="00B75D71">
            <w:pPr>
              <w:pStyle w:val="aa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070" w:type="dxa"/>
          </w:tcPr>
          <w:p w:rsidR="000C5994" w:rsidRDefault="000C5994" w:rsidP="00B75D71">
            <w:pPr>
              <w:pStyle w:val="aa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16354,2</w:t>
            </w:r>
          </w:p>
        </w:tc>
        <w:tc>
          <w:tcPr>
            <w:tcW w:w="2203" w:type="dxa"/>
          </w:tcPr>
          <w:p w:rsidR="000C5994" w:rsidRDefault="000C5994" w:rsidP="00B75D71">
            <w:pPr>
              <w:pStyle w:val="aa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33683,1</w:t>
            </w:r>
          </w:p>
        </w:tc>
        <w:tc>
          <w:tcPr>
            <w:tcW w:w="1503" w:type="dxa"/>
          </w:tcPr>
          <w:p w:rsidR="000C5994" w:rsidRDefault="000C5994" w:rsidP="00B75D71">
            <w:pPr>
              <w:pStyle w:val="aa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в 2,05 р.</w:t>
            </w:r>
          </w:p>
        </w:tc>
      </w:tr>
    </w:tbl>
    <w:p w:rsidR="00C47456" w:rsidRPr="009E6399" w:rsidRDefault="00C47456" w:rsidP="000C5994">
      <w:pPr>
        <w:pStyle w:val="aa"/>
        <w:spacing w:line="240" w:lineRule="auto"/>
        <w:jc w:val="both"/>
        <w:rPr>
          <w:sz w:val="24"/>
          <w:szCs w:val="24"/>
        </w:rPr>
      </w:pPr>
    </w:p>
    <w:p w:rsidR="004E3EDE" w:rsidRDefault="004E3EDE" w:rsidP="004E3EDE">
      <w:pPr>
        <w:pStyle w:val="aa"/>
        <w:spacing w:line="240" w:lineRule="auto"/>
        <w:ind w:firstLine="709"/>
        <w:jc w:val="both"/>
        <w:rPr>
          <w:sz w:val="24"/>
          <w:szCs w:val="24"/>
        </w:rPr>
      </w:pPr>
      <w:r w:rsidRPr="009920F7">
        <w:rPr>
          <w:sz w:val="24"/>
          <w:szCs w:val="24"/>
        </w:rPr>
        <w:t xml:space="preserve">Анализируя таблицу,  видим, что расходы на финансирование мероприятий </w:t>
      </w:r>
      <w:r>
        <w:rPr>
          <w:sz w:val="24"/>
          <w:szCs w:val="24"/>
        </w:rPr>
        <w:t>увеличились</w:t>
      </w:r>
      <w:r w:rsidRPr="009920F7">
        <w:rPr>
          <w:sz w:val="24"/>
          <w:szCs w:val="24"/>
        </w:rPr>
        <w:t xml:space="preserve">  в 2019 году к 2018 году </w:t>
      </w:r>
      <w:r>
        <w:rPr>
          <w:sz w:val="24"/>
          <w:szCs w:val="24"/>
        </w:rPr>
        <w:t>в 2,05 раза</w:t>
      </w:r>
      <w:r w:rsidRPr="009920F7">
        <w:rPr>
          <w:sz w:val="24"/>
          <w:szCs w:val="24"/>
        </w:rPr>
        <w:t xml:space="preserve">, в том числе за счет областного и </w:t>
      </w:r>
      <w:r>
        <w:rPr>
          <w:sz w:val="24"/>
          <w:szCs w:val="24"/>
        </w:rPr>
        <w:t>местного</w:t>
      </w:r>
      <w:r w:rsidRPr="009920F7">
        <w:rPr>
          <w:sz w:val="24"/>
          <w:szCs w:val="24"/>
        </w:rPr>
        <w:t xml:space="preserve"> </w:t>
      </w:r>
      <w:r>
        <w:rPr>
          <w:sz w:val="24"/>
          <w:szCs w:val="24"/>
        </w:rPr>
        <w:t>бюджетов</w:t>
      </w:r>
      <w:r w:rsidRPr="009920F7">
        <w:rPr>
          <w:sz w:val="24"/>
          <w:szCs w:val="24"/>
        </w:rPr>
        <w:t xml:space="preserve">. </w:t>
      </w:r>
      <w:r>
        <w:rPr>
          <w:sz w:val="24"/>
          <w:szCs w:val="24"/>
        </w:rPr>
        <w:t>В городе активно осуществляется процесс</w:t>
      </w:r>
      <w:r w:rsidRPr="009920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благоустройства. Так, </w:t>
      </w:r>
      <w:r w:rsidR="0006634C">
        <w:rPr>
          <w:sz w:val="24"/>
          <w:szCs w:val="24"/>
        </w:rPr>
        <w:t>закончено</w:t>
      </w:r>
      <w:r>
        <w:rPr>
          <w:sz w:val="24"/>
          <w:szCs w:val="24"/>
        </w:rPr>
        <w:t xml:space="preserve"> строительство  тротуаров по ул. Ленина</w:t>
      </w:r>
      <w:r w:rsidR="0006634C">
        <w:rPr>
          <w:sz w:val="24"/>
          <w:szCs w:val="24"/>
        </w:rPr>
        <w:t xml:space="preserve">. Осуществляется строительство системы водоснабжения по ул. Ленина в </w:t>
      </w:r>
      <w:proofErr w:type="spellStart"/>
      <w:r w:rsidR="0006634C">
        <w:rPr>
          <w:sz w:val="24"/>
          <w:szCs w:val="24"/>
        </w:rPr>
        <w:t>пгт</w:t>
      </w:r>
      <w:proofErr w:type="spellEnd"/>
      <w:r w:rsidR="0006634C">
        <w:rPr>
          <w:sz w:val="24"/>
          <w:szCs w:val="24"/>
        </w:rPr>
        <w:t xml:space="preserve"> Погар.</w:t>
      </w:r>
      <w:r w:rsidRPr="009920F7">
        <w:rPr>
          <w:sz w:val="24"/>
          <w:szCs w:val="24"/>
        </w:rPr>
        <w:t xml:space="preserve"> Рост расходов местного бюджета произошел из-за увеличения финансирования по содержанию дорог.</w:t>
      </w:r>
    </w:p>
    <w:p w:rsidR="00C47456" w:rsidRPr="004E3EDE" w:rsidRDefault="00C47456" w:rsidP="004E3EDE">
      <w:pPr>
        <w:pStyle w:val="aa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прогнозируемом периоде можно прогнозировать рост расходов федерального и областного бюджетов на финансирование мероприятий, направленных на благоустройство городской среды.</w:t>
      </w:r>
    </w:p>
    <w:p w:rsidR="00C47456" w:rsidRPr="004C7453" w:rsidRDefault="00C47456" w:rsidP="00A20346">
      <w:pPr>
        <w:pStyle w:val="a8"/>
        <w:numPr>
          <w:ilvl w:val="0"/>
          <w:numId w:val="2"/>
        </w:numPr>
        <w:spacing w:after="0" w:line="26" w:lineRule="atLeast"/>
        <w:jc w:val="both"/>
        <w:rPr>
          <w:rFonts w:ascii="Times New Roman" w:hAnsi="Times New Roman"/>
          <w:b/>
          <w:sz w:val="24"/>
          <w:szCs w:val="24"/>
        </w:rPr>
      </w:pPr>
      <w:r w:rsidRPr="004C7453">
        <w:rPr>
          <w:rFonts w:ascii="Times New Roman" w:hAnsi="Times New Roman"/>
          <w:b/>
          <w:sz w:val="24"/>
          <w:szCs w:val="24"/>
        </w:rPr>
        <w:t>Перечень основных проблем, сдерживающих социально-экономическое развитие моногорода.</w:t>
      </w:r>
    </w:p>
    <w:p w:rsidR="00C47456" w:rsidRPr="004C7453" w:rsidRDefault="00C47456" w:rsidP="004C7453">
      <w:pPr>
        <w:spacing w:after="0" w:line="26" w:lineRule="atLea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Проанализировав ситуацию в моногороде, можно сформировать перечень вероятных рисков, препятствующих развитию:</w:t>
      </w:r>
    </w:p>
    <w:p w:rsidR="00C47456" w:rsidRDefault="00BA035F" w:rsidP="00995421">
      <w:pPr>
        <w:spacing w:after="0" w:line="26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47456" w:rsidRPr="00987D02">
        <w:rPr>
          <w:rFonts w:ascii="Times New Roman" w:hAnsi="Times New Roman"/>
          <w:sz w:val="24"/>
          <w:szCs w:val="24"/>
        </w:rPr>
        <w:t>. Неудовлетворительное со</w:t>
      </w:r>
      <w:r w:rsidR="00C47456">
        <w:rPr>
          <w:rFonts w:ascii="Times New Roman" w:hAnsi="Times New Roman"/>
          <w:sz w:val="24"/>
          <w:szCs w:val="24"/>
        </w:rPr>
        <w:t>стояние дорожного покрытия, из 83,5</w:t>
      </w:r>
      <w:r w:rsidR="00C47456" w:rsidRPr="00987D02">
        <w:rPr>
          <w:rFonts w:ascii="Times New Roman" w:hAnsi="Times New Roman"/>
          <w:sz w:val="24"/>
          <w:szCs w:val="24"/>
        </w:rPr>
        <w:t xml:space="preserve"> км</w:t>
      </w:r>
      <w:r w:rsidR="00C47456">
        <w:rPr>
          <w:rFonts w:ascii="Times New Roman" w:hAnsi="Times New Roman"/>
          <w:sz w:val="24"/>
          <w:szCs w:val="24"/>
        </w:rPr>
        <w:t xml:space="preserve"> протяженности дорог 47</w:t>
      </w:r>
      <w:r w:rsidR="00C47456" w:rsidRPr="00987D02">
        <w:rPr>
          <w:rFonts w:ascii="Times New Roman" w:hAnsi="Times New Roman"/>
          <w:sz w:val="24"/>
          <w:szCs w:val="24"/>
        </w:rPr>
        <w:t xml:space="preserve"> км имеют твердое покрытие.</w:t>
      </w:r>
    </w:p>
    <w:p w:rsidR="002D262C" w:rsidRDefault="00C47456" w:rsidP="00AC642E">
      <w:pPr>
        <w:spacing w:after="0" w:line="26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Так, например, в целях решения данной проблемы </w:t>
      </w:r>
    </w:p>
    <w:p w:rsidR="00C47456" w:rsidRPr="00987D02" w:rsidRDefault="002D262C" w:rsidP="002D262C">
      <w:pPr>
        <w:spacing w:after="0" w:line="26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Так, например, в целях решения данной проблемы в 2019 г. в рамках реализации программы «Обеспечение реализации государственных полномочий в области строительства, архитектуры и развитие дорожного хозяйства Брянской области» (2014-2020 годы) отремонтированы дороги по </w:t>
      </w:r>
      <w:r w:rsidR="0006634C">
        <w:rPr>
          <w:rFonts w:ascii="Times New Roman" w:hAnsi="Times New Roman"/>
          <w:sz w:val="24"/>
          <w:szCs w:val="24"/>
        </w:rPr>
        <w:t xml:space="preserve">ул. Фабричная, </w:t>
      </w:r>
      <w:r>
        <w:rPr>
          <w:rFonts w:ascii="Times New Roman" w:hAnsi="Times New Roman"/>
          <w:sz w:val="24"/>
          <w:szCs w:val="24"/>
        </w:rPr>
        <w:t>ул. Ленина, ул. Чкалова, ул. Фрунзе, на пл. Советская.</w:t>
      </w:r>
      <w:proofErr w:type="gramEnd"/>
      <w:r>
        <w:rPr>
          <w:rFonts w:ascii="Times New Roman" w:hAnsi="Times New Roman"/>
          <w:sz w:val="24"/>
          <w:szCs w:val="24"/>
        </w:rPr>
        <w:t xml:space="preserve"> Осуществляется регулярный ямочный ремонт.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="00C47456">
        <w:rPr>
          <w:rFonts w:ascii="Times New Roman" w:hAnsi="Times New Roman"/>
          <w:sz w:val="24"/>
          <w:szCs w:val="24"/>
        </w:rPr>
        <w:t xml:space="preserve"> 2018 г. </w:t>
      </w:r>
      <w:r w:rsidR="007B1181">
        <w:rPr>
          <w:rFonts w:ascii="Times New Roman" w:hAnsi="Times New Roman"/>
          <w:sz w:val="24"/>
          <w:szCs w:val="24"/>
        </w:rPr>
        <w:t>произведен</w:t>
      </w:r>
      <w:r w:rsidR="00C47456">
        <w:rPr>
          <w:rFonts w:ascii="Times New Roman" w:hAnsi="Times New Roman"/>
          <w:sz w:val="24"/>
          <w:szCs w:val="24"/>
        </w:rPr>
        <w:t xml:space="preserve"> ремонт дорог по ул. Луначарского, ул. Володарского, ул. Комсомольская, ул. Новая</w:t>
      </w:r>
      <w:r w:rsidR="007B1181">
        <w:rPr>
          <w:rFonts w:ascii="Times New Roman" w:hAnsi="Times New Roman"/>
          <w:sz w:val="24"/>
          <w:szCs w:val="24"/>
        </w:rPr>
        <w:t>, ул. Жданова, ул. Маяковская, ул. Полевая.</w:t>
      </w:r>
      <w:proofErr w:type="gramEnd"/>
    </w:p>
    <w:p w:rsidR="00C47456" w:rsidRDefault="00BA035F" w:rsidP="00BA035F">
      <w:pPr>
        <w:spacing w:after="0" w:line="26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C0B7E">
        <w:rPr>
          <w:rFonts w:ascii="Times New Roman" w:hAnsi="Times New Roman"/>
          <w:sz w:val="24"/>
          <w:szCs w:val="24"/>
        </w:rPr>
        <w:t>. Невысокая</w:t>
      </w:r>
      <w:r w:rsidR="00C47456" w:rsidRPr="00987D02">
        <w:rPr>
          <w:rFonts w:ascii="Times New Roman" w:hAnsi="Times New Roman"/>
          <w:sz w:val="24"/>
          <w:szCs w:val="24"/>
        </w:rPr>
        <w:t xml:space="preserve"> </w:t>
      </w:r>
      <w:r w:rsidR="001C0B7E">
        <w:rPr>
          <w:rFonts w:ascii="Times New Roman" w:hAnsi="Times New Roman"/>
          <w:sz w:val="24"/>
          <w:szCs w:val="24"/>
        </w:rPr>
        <w:t xml:space="preserve">ставка отчислений </w:t>
      </w:r>
      <w:r w:rsidR="00C47456" w:rsidRPr="00987D02">
        <w:rPr>
          <w:rFonts w:ascii="Times New Roman" w:hAnsi="Times New Roman"/>
          <w:sz w:val="24"/>
          <w:szCs w:val="24"/>
        </w:rPr>
        <w:t>налоговых и неналоговых доходов в бюджет моногорода</w:t>
      </w:r>
      <w:r w:rsidR="00C47456">
        <w:rPr>
          <w:rFonts w:ascii="Times New Roman" w:hAnsi="Times New Roman"/>
          <w:sz w:val="24"/>
          <w:szCs w:val="24"/>
        </w:rPr>
        <w:t>.</w:t>
      </w:r>
    </w:p>
    <w:p w:rsidR="00C47456" w:rsidRDefault="00C47456" w:rsidP="00995421">
      <w:pPr>
        <w:spacing w:after="0" w:line="26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Значительно повлияют на условия жизни населения риски инфраструктуры:</w:t>
      </w:r>
    </w:p>
    <w:p w:rsidR="00C47456" w:rsidRDefault="00C47456" w:rsidP="00713225">
      <w:pPr>
        <w:pStyle w:val="a8"/>
        <w:numPr>
          <w:ilvl w:val="0"/>
          <w:numId w:val="4"/>
        </w:numPr>
        <w:spacing w:after="0" w:line="26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Критический износ объектов и сетей инженерной инфраструктуры;</w:t>
      </w:r>
    </w:p>
    <w:p w:rsidR="00C47456" w:rsidRDefault="00C47456" w:rsidP="009543A9">
      <w:pPr>
        <w:pStyle w:val="a8"/>
        <w:numPr>
          <w:ilvl w:val="0"/>
          <w:numId w:val="4"/>
        </w:numPr>
        <w:spacing w:after="0" w:line="26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Высокая изношенность и низкий уровень модернизации объектов жилищно-коммунальной сферы.</w:t>
      </w:r>
    </w:p>
    <w:p w:rsidR="00BA035F" w:rsidRDefault="00BA035F" w:rsidP="00BA035F">
      <w:pPr>
        <w:spacing w:after="0" w:line="26" w:lineRule="atLeas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Приоритетными направлениями социально-экономического развития моногорода можно считать:</w:t>
      </w:r>
    </w:p>
    <w:p w:rsidR="00BA035F" w:rsidRPr="006D45EB" w:rsidRDefault="00BA035F" w:rsidP="00BA035F">
      <w:pPr>
        <w:spacing w:after="0" w:line="26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6D45EB">
        <w:rPr>
          <w:rFonts w:ascii="Times New Roman" w:hAnsi="Times New Roman"/>
          <w:sz w:val="24"/>
          <w:szCs w:val="24"/>
        </w:rPr>
        <w:t xml:space="preserve">- </w:t>
      </w:r>
      <w:r w:rsidR="006D45EB" w:rsidRPr="006D45EB">
        <w:rPr>
          <w:rFonts w:ascii="Times New Roman" w:hAnsi="Times New Roman"/>
          <w:sz w:val="24"/>
          <w:szCs w:val="24"/>
        </w:rPr>
        <w:t>принятие мер по обеспечению выполнения приоритетов и задач, определенных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года;</w:t>
      </w:r>
    </w:p>
    <w:p w:rsidR="006D45EB" w:rsidRPr="006D45EB" w:rsidRDefault="006D45EB" w:rsidP="006D45E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6D45EB">
        <w:rPr>
          <w:rFonts w:ascii="Times New Roman" w:hAnsi="Times New Roman"/>
          <w:sz w:val="24"/>
          <w:szCs w:val="24"/>
        </w:rPr>
        <w:t>- ежегодный рост объемов отгруженной продукции в действующих ценах предприятиями обрабатывающих производств за счет реализации инвестиционных проектов;</w:t>
      </w:r>
    </w:p>
    <w:p w:rsidR="006D45EB" w:rsidRPr="006D45EB" w:rsidRDefault="006D45EB" w:rsidP="006D45E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6D45EB">
        <w:rPr>
          <w:rFonts w:ascii="Times New Roman" w:hAnsi="Times New Roman"/>
          <w:sz w:val="24"/>
          <w:szCs w:val="24"/>
        </w:rPr>
        <w:lastRenderedPageBreak/>
        <w:t xml:space="preserve">- улучшение инвестиционной привлекательности </w:t>
      </w:r>
      <w:r>
        <w:rPr>
          <w:rFonts w:ascii="Times New Roman" w:hAnsi="Times New Roman"/>
          <w:sz w:val="24"/>
          <w:szCs w:val="24"/>
        </w:rPr>
        <w:t xml:space="preserve">города и </w:t>
      </w:r>
      <w:r w:rsidRPr="006D45EB"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z w:val="24"/>
          <w:szCs w:val="24"/>
        </w:rPr>
        <w:t xml:space="preserve"> в целом</w:t>
      </w:r>
      <w:r w:rsidRPr="006D45EB">
        <w:rPr>
          <w:rFonts w:ascii="Times New Roman" w:hAnsi="Times New Roman"/>
          <w:sz w:val="24"/>
          <w:szCs w:val="24"/>
        </w:rPr>
        <w:t>;</w:t>
      </w:r>
    </w:p>
    <w:p w:rsidR="006D45EB" w:rsidRPr="006D45EB" w:rsidRDefault="006D45EB" w:rsidP="006D45E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6D45EB">
        <w:rPr>
          <w:rFonts w:ascii="Times New Roman" w:hAnsi="Times New Roman"/>
          <w:sz w:val="24"/>
          <w:szCs w:val="24"/>
        </w:rPr>
        <w:t>- развитие отраслей социальной сферы, повышение качества социальных услуг;</w:t>
      </w:r>
    </w:p>
    <w:p w:rsidR="006D45EB" w:rsidRPr="006D45EB" w:rsidRDefault="006D45EB" w:rsidP="006D45E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6D45EB">
        <w:rPr>
          <w:rFonts w:ascii="Times New Roman" w:hAnsi="Times New Roman"/>
          <w:sz w:val="24"/>
          <w:szCs w:val="24"/>
        </w:rPr>
        <w:t>- улучшение организации культурного досуга и обеспечение населения услугами культуры;</w:t>
      </w:r>
    </w:p>
    <w:p w:rsidR="006D45EB" w:rsidRPr="006D45EB" w:rsidRDefault="006D45EB" w:rsidP="006D45E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6D45EB">
        <w:rPr>
          <w:rFonts w:ascii="Times New Roman" w:hAnsi="Times New Roman"/>
          <w:sz w:val="24"/>
          <w:szCs w:val="24"/>
        </w:rPr>
        <w:t>- реализация мероприятий по энергосбережению;</w:t>
      </w:r>
    </w:p>
    <w:p w:rsidR="006D45EB" w:rsidRPr="006D45EB" w:rsidRDefault="006D45EB" w:rsidP="006D45E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6D45EB">
        <w:rPr>
          <w:rFonts w:ascii="Times New Roman" w:hAnsi="Times New Roman"/>
          <w:sz w:val="24"/>
          <w:szCs w:val="24"/>
        </w:rPr>
        <w:t>- обеспечение занятости населения, сохранение и создание условий по сдерживанию роста безработицы.</w:t>
      </w:r>
    </w:p>
    <w:p w:rsidR="006D45EB" w:rsidRPr="006D45EB" w:rsidRDefault="006D45EB" w:rsidP="00BA035F">
      <w:pPr>
        <w:spacing w:after="0" w:line="26" w:lineRule="atLeast"/>
        <w:ind w:left="709"/>
        <w:jc w:val="both"/>
        <w:rPr>
          <w:rFonts w:ascii="Times New Roman" w:hAnsi="Times New Roman"/>
          <w:sz w:val="24"/>
          <w:szCs w:val="24"/>
        </w:rPr>
      </w:pPr>
    </w:p>
    <w:sectPr w:rsidR="006D45EB" w:rsidRPr="006D45EB" w:rsidSect="00A24E84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10A" w:rsidRDefault="0088610A">
      <w:pPr>
        <w:spacing w:after="0" w:line="240" w:lineRule="auto"/>
      </w:pPr>
      <w:r>
        <w:separator/>
      </w:r>
    </w:p>
  </w:endnote>
  <w:endnote w:type="continuationSeparator" w:id="0">
    <w:p w:rsidR="0088610A" w:rsidRDefault="00886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10A" w:rsidRDefault="0088610A">
      <w:pPr>
        <w:spacing w:after="0" w:line="240" w:lineRule="auto"/>
      </w:pPr>
      <w:r>
        <w:separator/>
      </w:r>
    </w:p>
  </w:footnote>
  <w:footnote w:type="continuationSeparator" w:id="0">
    <w:p w:rsidR="0088610A" w:rsidRDefault="00886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456" w:rsidRDefault="0087412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B69A3">
      <w:rPr>
        <w:noProof/>
      </w:rPr>
      <w:t>2</w:t>
    </w:r>
    <w:r>
      <w:rPr>
        <w:noProof/>
      </w:rPr>
      <w:fldChar w:fldCharType="end"/>
    </w:r>
  </w:p>
  <w:p w:rsidR="00C47456" w:rsidRDefault="00C474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580A"/>
    <w:multiLevelType w:val="hybridMultilevel"/>
    <w:tmpl w:val="3DAC5AD2"/>
    <w:lvl w:ilvl="0" w:tplc="DC4876F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B4D162A"/>
    <w:multiLevelType w:val="hybridMultilevel"/>
    <w:tmpl w:val="D8A86504"/>
    <w:lvl w:ilvl="0" w:tplc="89BA2FF2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DC86C03"/>
    <w:multiLevelType w:val="hybridMultilevel"/>
    <w:tmpl w:val="6248C130"/>
    <w:lvl w:ilvl="0" w:tplc="21FC461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00123DF"/>
    <w:multiLevelType w:val="hybridMultilevel"/>
    <w:tmpl w:val="99B68B90"/>
    <w:lvl w:ilvl="0" w:tplc="CAFCB74E">
      <w:start w:val="7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99B2D08"/>
    <w:multiLevelType w:val="hybridMultilevel"/>
    <w:tmpl w:val="5F360A68"/>
    <w:lvl w:ilvl="0" w:tplc="6AB287B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D7373A"/>
    <w:multiLevelType w:val="hybridMultilevel"/>
    <w:tmpl w:val="B7A6F3F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21"/>
    <w:rsid w:val="000025AE"/>
    <w:rsid w:val="00032702"/>
    <w:rsid w:val="00054729"/>
    <w:rsid w:val="0006634C"/>
    <w:rsid w:val="00072806"/>
    <w:rsid w:val="000771A6"/>
    <w:rsid w:val="00095052"/>
    <w:rsid w:val="000A3211"/>
    <w:rsid w:val="000B24BE"/>
    <w:rsid w:val="000C5994"/>
    <w:rsid w:val="000D798E"/>
    <w:rsid w:val="000E71A1"/>
    <w:rsid w:val="000F2280"/>
    <w:rsid w:val="001106C7"/>
    <w:rsid w:val="00112B07"/>
    <w:rsid w:val="00115146"/>
    <w:rsid w:val="0015414B"/>
    <w:rsid w:val="001608D6"/>
    <w:rsid w:val="001A32A7"/>
    <w:rsid w:val="001A5AEC"/>
    <w:rsid w:val="001B60AA"/>
    <w:rsid w:val="001C0B7E"/>
    <w:rsid w:val="001D1476"/>
    <w:rsid w:val="001D17AA"/>
    <w:rsid w:val="001D6249"/>
    <w:rsid w:val="001F0B83"/>
    <w:rsid w:val="00204DDF"/>
    <w:rsid w:val="00207E04"/>
    <w:rsid w:val="00224C05"/>
    <w:rsid w:val="00243614"/>
    <w:rsid w:val="00245E5F"/>
    <w:rsid w:val="002469D1"/>
    <w:rsid w:val="002576F8"/>
    <w:rsid w:val="00271BF8"/>
    <w:rsid w:val="002729C9"/>
    <w:rsid w:val="00295EA4"/>
    <w:rsid w:val="002A671C"/>
    <w:rsid w:val="002D262C"/>
    <w:rsid w:val="002E23B8"/>
    <w:rsid w:val="002E7AD7"/>
    <w:rsid w:val="002F71CF"/>
    <w:rsid w:val="00300575"/>
    <w:rsid w:val="00325613"/>
    <w:rsid w:val="003653D9"/>
    <w:rsid w:val="003C01D8"/>
    <w:rsid w:val="003C28AB"/>
    <w:rsid w:val="003C7571"/>
    <w:rsid w:val="004005FC"/>
    <w:rsid w:val="00400772"/>
    <w:rsid w:val="004009D4"/>
    <w:rsid w:val="004126E5"/>
    <w:rsid w:val="00427BB0"/>
    <w:rsid w:val="00436F7E"/>
    <w:rsid w:val="00437487"/>
    <w:rsid w:val="00441A57"/>
    <w:rsid w:val="00454D41"/>
    <w:rsid w:val="00463BFD"/>
    <w:rsid w:val="0047265E"/>
    <w:rsid w:val="0047526B"/>
    <w:rsid w:val="00477C66"/>
    <w:rsid w:val="00496B62"/>
    <w:rsid w:val="004A7F22"/>
    <w:rsid w:val="004B37CF"/>
    <w:rsid w:val="004C7453"/>
    <w:rsid w:val="004D28B3"/>
    <w:rsid w:val="004E3EDE"/>
    <w:rsid w:val="004E60C4"/>
    <w:rsid w:val="004F6612"/>
    <w:rsid w:val="00516B95"/>
    <w:rsid w:val="0052645E"/>
    <w:rsid w:val="00544625"/>
    <w:rsid w:val="00550D5C"/>
    <w:rsid w:val="00551BFE"/>
    <w:rsid w:val="005553CA"/>
    <w:rsid w:val="00560273"/>
    <w:rsid w:val="005A3A6D"/>
    <w:rsid w:val="005C514E"/>
    <w:rsid w:val="005E0214"/>
    <w:rsid w:val="006026B4"/>
    <w:rsid w:val="00651733"/>
    <w:rsid w:val="0066027A"/>
    <w:rsid w:val="006646EA"/>
    <w:rsid w:val="006A0199"/>
    <w:rsid w:val="006B69A3"/>
    <w:rsid w:val="006C45D1"/>
    <w:rsid w:val="006D45EB"/>
    <w:rsid w:val="0070522F"/>
    <w:rsid w:val="00713225"/>
    <w:rsid w:val="007370D6"/>
    <w:rsid w:val="0074694B"/>
    <w:rsid w:val="0075348A"/>
    <w:rsid w:val="00755104"/>
    <w:rsid w:val="00764E93"/>
    <w:rsid w:val="007729BA"/>
    <w:rsid w:val="00790116"/>
    <w:rsid w:val="007B1181"/>
    <w:rsid w:val="007B2B0F"/>
    <w:rsid w:val="007E1698"/>
    <w:rsid w:val="007F6BEF"/>
    <w:rsid w:val="0080037D"/>
    <w:rsid w:val="00815B1B"/>
    <w:rsid w:val="00874129"/>
    <w:rsid w:val="0088610A"/>
    <w:rsid w:val="0088652C"/>
    <w:rsid w:val="008B0AA2"/>
    <w:rsid w:val="009041E7"/>
    <w:rsid w:val="009056B1"/>
    <w:rsid w:val="00906659"/>
    <w:rsid w:val="00913A82"/>
    <w:rsid w:val="00916A52"/>
    <w:rsid w:val="009223C5"/>
    <w:rsid w:val="0093641D"/>
    <w:rsid w:val="009543A9"/>
    <w:rsid w:val="00964911"/>
    <w:rsid w:val="00967143"/>
    <w:rsid w:val="00970FF5"/>
    <w:rsid w:val="009770AB"/>
    <w:rsid w:val="009772E4"/>
    <w:rsid w:val="00987D02"/>
    <w:rsid w:val="00995421"/>
    <w:rsid w:val="009C2270"/>
    <w:rsid w:val="009C7848"/>
    <w:rsid w:val="009E6399"/>
    <w:rsid w:val="009F6909"/>
    <w:rsid w:val="00A0363A"/>
    <w:rsid w:val="00A07AC3"/>
    <w:rsid w:val="00A20346"/>
    <w:rsid w:val="00A24E84"/>
    <w:rsid w:val="00A401E6"/>
    <w:rsid w:val="00A40C11"/>
    <w:rsid w:val="00A43FA9"/>
    <w:rsid w:val="00A6612C"/>
    <w:rsid w:val="00A705AF"/>
    <w:rsid w:val="00A9250C"/>
    <w:rsid w:val="00AB4C06"/>
    <w:rsid w:val="00AC1A41"/>
    <w:rsid w:val="00AC642E"/>
    <w:rsid w:val="00B11B70"/>
    <w:rsid w:val="00B27BE5"/>
    <w:rsid w:val="00B3346B"/>
    <w:rsid w:val="00B464AA"/>
    <w:rsid w:val="00B4682F"/>
    <w:rsid w:val="00B87919"/>
    <w:rsid w:val="00B906DA"/>
    <w:rsid w:val="00BA035F"/>
    <w:rsid w:val="00BC21A0"/>
    <w:rsid w:val="00BC4550"/>
    <w:rsid w:val="00BD4648"/>
    <w:rsid w:val="00BF3AA4"/>
    <w:rsid w:val="00BF6840"/>
    <w:rsid w:val="00C26148"/>
    <w:rsid w:val="00C3462C"/>
    <w:rsid w:val="00C47456"/>
    <w:rsid w:val="00CA79EA"/>
    <w:rsid w:val="00CC2A1B"/>
    <w:rsid w:val="00CD6B85"/>
    <w:rsid w:val="00CE0B70"/>
    <w:rsid w:val="00D1135E"/>
    <w:rsid w:val="00DB5D17"/>
    <w:rsid w:val="00DC79E2"/>
    <w:rsid w:val="00E03509"/>
    <w:rsid w:val="00E349AB"/>
    <w:rsid w:val="00E35833"/>
    <w:rsid w:val="00E57B17"/>
    <w:rsid w:val="00EB3515"/>
    <w:rsid w:val="00EE02C2"/>
    <w:rsid w:val="00EF1183"/>
    <w:rsid w:val="00F053E0"/>
    <w:rsid w:val="00F0705C"/>
    <w:rsid w:val="00F145F5"/>
    <w:rsid w:val="00F219C9"/>
    <w:rsid w:val="00F92B5F"/>
    <w:rsid w:val="00F940FC"/>
    <w:rsid w:val="00FD5242"/>
    <w:rsid w:val="00FF6FA4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21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5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995421"/>
    <w:rPr>
      <w:rFonts w:ascii="Calibri" w:hAnsi="Calibri" w:cs="Times New Roman"/>
      <w:sz w:val="22"/>
      <w:szCs w:val="22"/>
    </w:rPr>
  </w:style>
  <w:style w:type="paragraph" w:styleId="3">
    <w:name w:val="Body Text 3"/>
    <w:basedOn w:val="a"/>
    <w:link w:val="30"/>
    <w:uiPriority w:val="99"/>
    <w:rsid w:val="00995421"/>
    <w:pPr>
      <w:spacing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995421"/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9542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995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9542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A5AEC"/>
    <w:pPr>
      <w:ind w:left="720"/>
      <w:contextualSpacing/>
    </w:pPr>
  </w:style>
  <w:style w:type="character" w:styleId="a9">
    <w:name w:val="Strong"/>
    <w:uiPriority w:val="99"/>
    <w:qFormat/>
    <w:rsid w:val="00454D41"/>
    <w:rPr>
      <w:rFonts w:cs="Times New Roman"/>
      <w:b/>
      <w:bCs/>
    </w:rPr>
  </w:style>
  <w:style w:type="paragraph" w:styleId="aa">
    <w:name w:val="Normal (Web)"/>
    <w:basedOn w:val="a"/>
    <w:uiPriority w:val="99"/>
    <w:rsid w:val="00454D41"/>
    <w:pPr>
      <w:spacing w:after="0" w:line="336" w:lineRule="auto"/>
    </w:pPr>
    <w:rPr>
      <w:rFonts w:ascii="Times New Roman" w:eastAsia="Times New Roman" w:hAnsi="Times New Roman"/>
      <w:color w:val="33333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21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5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995421"/>
    <w:rPr>
      <w:rFonts w:ascii="Calibri" w:hAnsi="Calibri" w:cs="Times New Roman"/>
      <w:sz w:val="22"/>
      <w:szCs w:val="22"/>
    </w:rPr>
  </w:style>
  <w:style w:type="paragraph" w:styleId="3">
    <w:name w:val="Body Text 3"/>
    <w:basedOn w:val="a"/>
    <w:link w:val="30"/>
    <w:uiPriority w:val="99"/>
    <w:rsid w:val="00995421"/>
    <w:pPr>
      <w:spacing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995421"/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9542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995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9542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A5AEC"/>
    <w:pPr>
      <w:ind w:left="720"/>
      <w:contextualSpacing/>
    </w:pPr>
  </w:style>
  <w:style w:type="character" w:styleId="a9">
    <w:name w:val="Strong"/>
    <w:uiPriority w:val="99"/>
    <w:qFormat/>
    <w:rsid w:val="00454D41"/>
    <w:rPr>
      <w:rFonts w:cs="Times New Roman"/>
      <w:b/>
      <w:bCs/>
    </w:rPr>
  </w:style>
  <w:style w:type="paragraph" w:styleId="aa">
    <w:name w:val="Normal (Web)"/>
    <w:basedOn w:val="a"/>
    <w:uiPriority w:val="99"/>
    <w:rsid w:val="00454D41"/>
    <w:pPr>
      <w:spacing w:after="0" w:line="336" w:lineRule="auto"/>
    </w:pPr>
    <w:rPr>
      <w:rFonts w:ascii="Times New Roman" w:eastAsia="Times New Roman" w:hAnsi="Times New Roman"/>
      <w:color w:val="33333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61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1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1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61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3268E-4FC9-4863-9EE7-1A2A6DAB5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2755</Words>
  <Characters>15708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18427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Бурда Светлана Михайловна</dc:creator>
  <cp:lastModifiedBy>Бурда Светлана Михайловна</cp:lastModifiedBy>
  <cp:revision>21</cp:revision>
  <cp:lastPrinted>2016-07-06T09:03:00Z</cp:lastPrinted>
  <dcterms:created xsi:type="dcterms:W3CDTF">2018-12-12T12:18:00Z</dcterms:created>
  <dcterms:modified xsi:type="dcterms:W3CDTF">2019-10-16T06:12:00Z</dcterms:modified>
</cp:coreProperties>
</file>