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56" w:rsidRPr="006026B4" w:rsidRDefault="00C47456" w:rsidP="009954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26B4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746E8A" w:rsidRDefault="00C47456" w:rsidP="00967143">
      <w:pPr>
        <w:spacing w:after="0" w:line="360" w:lineRule="auto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к прогнозу </w:t>
      </w:r>
      <w:r w:rsidRPr="00AB4C06">
        <w:rPr>
          <w:rFonts w:ascii="Times New Roman" w:hAnsi="Times New Roman"/>
          <w:b/>
          <w:sz w:val="24"/>
          <w:lang w:eastAsia="ru-RU"/>
        </w:rPr>
        <w:t xml:space="preserve"> социально-экономического развития </w:t>
      </w:r>
      <w:r w:rsidR="00C77FC2">
        <w:rPr>
          <w:rFonts w:ascii="Times New Roman" w:hAnsi="Times New Roman"/>
          <w:b/>
          <w:sz w:val="24"/>
          <w:lang w:eastAsia="ru-RU"/>
        </w:rPr>
        <w:t>Погар</w:t>
      </w:r>
      <w:r w:rsidR="00746E8A">
        <w:rPr>
          <w:rFonts w:ascii="Times New Roman" w:hAnsi="Times New Roman"/>
          <w:b/>
          <w:sz w:val="24"/>
          <w:lang w:eastAsia="ru-RU"/>
        </w:rPr>
        <w:t>ского городского поселения</w:t>
      </w:r>
    </w:p>
    <w:p w:rsidR="00C47456" w:rsidRDefault="00746E8A" w:rsidP="00967143">
      <w:pPr>
        <w:spacing w:after="0" w:line="360" w:lineRule="auto"/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Погарского муниципального района Брянской области </w:t>
      </w:r>
      <w:r w:rsidR="008E6F05">
        <w:rPr>
          <w:rFonts w:ascii="Times New Roman" w:hAnsi="Times New Roman"/>
          <w:b/>
          <w:sz w:val="24"/>
          <w:lang w:eastAsia="ru-RU"/>
        </w:rPr>
        <w:br/>
        <w:t>на 2023</w:t>
      </w:r>
      <w:r w:rsidR="009041E7">
        <w:rPr>
          <w:rFonts w:ascii="Times New Roman" w:hAnsi="Times New Roman"/>
          <w:b/>
          <w:sz w:val="24"/>
          <w:lang w:eastAsia="ru-RU"/>
        </w:rPr>
        <w:t xml:space="preserve"> год и на период</w:t>
      </w:r>
      <w:r w:rsidR="008E6F05">
        <w:rPr>
          <w:rFonts w:ascii="Times New Roman" w:hAnsi="Times New Roman"/>
          <w:b/>
          <w:sz w:val="24"/>
          <w:lang w:eastAsia="ru-RU"/>
        </w:rPr>
        <w:t xml:space="preserve"> 2024 и 2025</w:t>
      </w:r>
      <w:r w:rsidR="009041E7">
        <w:rPr>
          <w:rFonts w:ascii="Times New Roman" w:hAnsi="Times New Roman"/>
          <w:b/>
          <w:sz w:val="24"/>
          <w:lang w:eastAsia="ru-RU"/>
        </w:rPr>
        <w:t xml:space="preserve"> годов</w:t>
      </w:r>
    </w:p>
    <w:p w:rsidR="00F91740" w:rsidRPr="00F91740" w:rsidRDefault="00C47456" w:rsidP="00F917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0116">
        <w:rPr>
          <w:rFonts w:ascii="Times New Roman" w:hAnsi="Times New Roman"/>
          <w:sz w:val="24"/>
          <w:szCs w:val="24"/>
          <w:lang w:eastAsia="ru-RU"/>
        </w:rPr>
        <w:t xml:space="preserve">Прогноз социально-экономического развития </w:t>
      </w:r>
      <w:r w:rsidR="0094613D" w:rsidRPr="00160116">
        <w:rPr>
          <w:rFonts w:ascii="Times New Roman" w:hAnsi="Times New Roman"/>
          <w:sz w:val="24"/>
          <w:szCs w:val="24"/>
          <w:lang w:eastAsia="ru-RU"/>
        </w:rPr>
        <w:t>моногорода Погар  на</w:t>
      </w:r>
      <w:r w:rsidR="00160116" w:rsidRPr="00160116">
        <w:rPr>
          <w:rFonts w:ascii="Times New Roman" w:hAnsi="Times New Roman"/>
          <w:sz w:val="24"/>
          <w:szCs w:val="24"/>
          <w:lang w:eastAsia="ru-RU"/>
        </w:rPr>
        <w:t xml:space="preserve"> 2023 год и на плановый период 2024 и 2025</w:t>
      </w:r>
      <w:r w:rsidRPr="00160116">
        <w:rPr>
          <w:rFonts w:ascii="Times New Roman" w:hAnsi="Times New Roman"/>
          <w:sz w:val="24"/>
          <w:szCs w:val="24"/>
          <w:lang w:eastAsia="ru-RU"/>
        </w:rPr>
        <w:t xml:space="preserve"> годов разработан на вариативной основе в составе </w:t>
      </w:r>
      <w:r w:rsidR="0094613D" w:rsidRPr="00160116">
        <w:rPr>
          <w:rFonts w:ascii="Times New Roman" w:hAnsi="Times New Roman"/>
          <w:sz w:val="24"/>
          <w:szCs w:val="24"/>
          <w:lang w:eastAsia="ru-RU"/>
        </w:rPr>
        <w:t xml:space="preserve">консервативного и базового </w:t>
      </w:r>
      <w:r w:rsidRPr="00160116">
        <w:rPr>
          <w:rFonts w:ascii="Times New Roman" w:hAnsi="Times New Roman"/>
          <w:sz w:val="24"/>
          <w:szCs w:val="24"/>
          <w:lang w:eastAsia="ru-RU"/>
        </w:rPr>
        <w:t>вариантов</w:t>
      </w:r>
      <w:r w:rsidRPr="00F91740">
        <w:rPr>
          <w:rFonts w:ascii="Times New Roman" w:hAnsi="Times New Roman"/>
          <w:sz w:val="24"/>
          <w:szCs w:val="24"/>
          <w:lang w:eastAsia="ru-RU"/>
        </w:rPr>
        <w:t xml:space="preserve">. За основу взят базовый вариант прогноза, который предполагает развитие экономики в условиях сохранения негативных внешних факторов и консервативной бюджетной политики. </w:t>
      </w:r>
      <w:r w:rsidR="00E64CB2" w:rsidRPr="00F91740">
        <w:rPr>
          <w:rFonts w:ascii="Times New Roman" w:hAnsi="Times New Roman"/>
          <w:sz w:val="24"/>
          <w:szCs w:val="24"/>
          <w:lang w:eastAsia="ru-RU"/>
        </w:rPr>
        <w:t xml:space="preserve">Немаловажным условием формирования </w:t>
      </w:r>
      <w:r w:rsidR="00EF29DA" w:rsidRPr="00F91740">
        <w:rPr>
          <w:rFonts w:ascii="Times New Roman" w:hAnsi="Times New Roman"/>
          <w:sz w:val="24"/>
          <w:szCs w:val="24"/>
          <w:lang w:eastAsia="ru-RU"/>
        </w:rPr>
        <w:t xml:space="preserve">прогноза на текущий и плановый периоды являются функционирование экономики в условиях </w:t>
      </w:r>
      <w:r w:rsidR="00160116" w:rsidRPr="00F91740">
        <w:rPr>
          <w:rFonts w:ascii="Times New Roman" w:hAnsi="Times New Roman"/>
          <w:sz w:val="24"/>
          <w:szCs w:val="24"/>
          <w:lang w:eastAsia="ru-RU"/>
        </w:rPr>
        <w:t>введения санкций против Российской Ф</w:t>
      </w:r>
      <w:r w:rsidR="00513B9A" w:rsidRPr="00F91740">
        <w:rPr>
          <w:rFonts w:ascii="Times New Roman" w:hAnsi="Times New Roman"/>
          <w:sz w:val="24"/>
          <w:szCs w:val="24"/>
          <w:lang w:eastAsia="ru-RU"/>
        </w:rPr>
        <w:t>едерации</w:t>
      </w:r>
      <w:r w:rsidR="00F91740" w:rsidRPr="00F91740">
        <w:rPr>
          <w:rFonts w:ascii="Times New Roman" w:hAnsi="Times New Roman"/>
          <w:sz w:val="24"/>
          <w:szCs w:val="24"/>
          <w:lang w:eastAsia="ru-RU"/>
        </w:rPr>
        <w:t xml:space="preserve"> недружественными странами.</w:t>
      </w:r>
    </w:p>
    <w:p w:rsidR="002E54F4" w:rsidRPr="005971C5" w:rsidRDefault="002E54F4" w:rsidP="00F917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1C5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прогнозе </w:t>
      </w:r>
      <w:r w:rsidR="005971C5" w:rsidRPr="005971C5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</w:t>
      </w:r>
      <w:r w:rsidRPr="005971C5">
        <w:rPr>
          <w:rFonts w:ascii="Times New Roman" w:eastAsia="Times New Roman" w:hAnsi="Times New Roman"/>
          <w:sz w:val="24"/>
          <w:szCs w:val="24"/>
          <w:lang w:eastAsia="ru-RU"/>
        </w:rPr>
        <w:t>учтены принимаемые меры экономической политики,</w:t>
      </w:r>
      <w:r w:rsidRPr="005971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71C5">
        <w:rPr>
          <w:rFonts w:ascii="Times New Roman" w:eastAsia="Times New Roman" w:hAnsi="Times New Roman"/>
          <w:sz w:val="24"/>
          <w:szCs w:val="24"/>
          <w:lang w:eastAsia="ru-RU"/>
        </w:rPr>
        <w:t>включая реализацию Общенационального плана действий, плана</w:t>
      </w:r>
      <w:r w:rsidRPr="005971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71C5">
        <w:rPr>
          <w:rFonts w:ascii="Times New Roman" w:eastAsia="Times New Roman" w:hAnsi="Times New Roman"/>
          <w:sz w:val="24"/>
          <w:szCs w:val="24"/>
          <w:lang w:eastAsia="ru-RU"/>
        </w:rPr>
        <w:t>первоочередных мероприятий по обеспечению устойчивого развития</w:t>
      </w:r>
      <w:r w:rsidRPr="005971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71C5">
        <w:rPr>
          <w:rFonts w:ascii="Times New Roman" w:eastAsia="Times New Roman" w:hAnsi="Times New Roman"/>
          <w:sz w:val="24"/>
          <w:szCs w:val="24"/>
          <w:lang w:eastAsia="ru-RU"/>
        </w:rPr>
        <w:t>экономики Брянской области в условиях распространения коронавирусной</w:t>
      </w:r>
      <w:r w:rsidRPr="005971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71C5">
        <w:rPr>
          <w:rFonts w:ascii="Times New Roman" w:eastAsia="Times New Roman" w:hAnsi="Times New Roman"/>
          <w:sz w:val="24"/>
          <w:szCs w:val="24"/>
          <w:lang w:eastAsia="ru-RU"/>
        </w:rPr>
        <w:t>инфекции (COVID-19), обеспечивающих восстановление занятости, доходов</w:t>
      </w:r>
      <w:r w:rsidRPr="005971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71C5">
        <w:rPr>
          <w:rFonts w:ascii="Times New Roman" w:eastAsia="Times New Roman" w:hAnsi="Times New Roman"/>
          <w:sz w:val="24"/>
          <w:szCs w:val="24"/>
          <w:lang w:eastAsia="ru-RU"/>
        </w:rPr>
        <w:t>населения и рост экономики, а также реализацию национальных проектов.</w:t>
      </w:r>
    </w:p>
    <w:p w:rsidR="00C47456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71C5">
        <w:rPr>
          <w:rFonts w:ascii="Times New Roman" w:hAnsi="Times New Roman"/>
          <w:sz w:val="24"/>
          <w:szCs w:val="24"/>
          <w:lang w:eastAsia="ru-RU"/>
        </w:rPr>
        <w:t>Пояснительная записка к прогнозу сформирована по показателям базового варианта прогноза, который взят за основу при формир</w:t>
      </w:r>
      <w:r w:rsidR="005971C5" w:rsidRPr="005971C5">
        <w:rPr>
          <w:rFonts w:ascii="Times New Roman" w:hAnsi="Times New Roman"/>
          <w:sz w:val="24"/>
          <w:szCs w:val="24"/>
          <w:lang w:eastAsia="ru-RU"/>
        </w:rPr>
        <w:t>овании районного бюджета на 2023 год на плановый период 2024-2025</w:t>
      </w:r>
      <w:r w:rsidRPr="005971C5">
        <w:rPr>
          <w:rFonts w:ascii="Times New Roman" w:hAnsi="Times New Roman"/>
          <w:sz w:val="24"/>
          <w:szCs w:val="24"/>
          <w:lang w:eastAsia="ru-RU"/>
        </w:rPr>
        <w:t xml:space="preserve"> годы.</w:t>
      </w:r>
    </w:p>
    <w:p w:rsidR="00D72958" w:rsidRPr="005971C5" w:rsidRDefault="00D72958" w:rsidP="0063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7456" w:rsidRPr="006700EF" w:rsidRDefault="00C47456" w:rsidP="00636B26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00EF">
        <w:rPr>
          <w:rFonts w:ascii="Times New Roman" w:hAnsi="Times New Roman"/>
          <w:b/>
          <w:sz w:val="24"/>
          <w:szCs w:val="24"/>
        </w:rPr>
        <w:t>Общая оценка социально-экономической ситуации в моногороде.</w:t>
      </w:r>
      <w:r w:rsidRPr="006700EF">
        <w:rPr>
          <w:rFonts w:ascii="Times New Roman" w:hAnsi="Times New Roman"/>
          <w:sz w:val="24"/>
          <w:szCs w:val="24"/>
        </w:rPr>
        <w:t xml:space="preserve"> </w:t>
      </w:r>
    </w:p>
    <w:p w:rsidR="0093090B" w:rsidRDefault="0093090B" w:rsidP="001354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годам в городе наблюдается снижение численности постоянного населения на 1-2% в год. В 2021г. по сравнению с предыдущим  годом численность населения изменилась незначительно, прирост составил 100,4%. Среднегодовая численность постоянного населения моногорода Погар за 2021 год, по отношению к соответствующему периоду прошлого года увеличилась на 37 человек и составила 8 323 человек.</w:t>
      </w:r>
    </w:p>
    <w:p w:rsidR="0093090B" w:rsidRDefault="0093090B" w:rsidP="001354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2021 год </w:t>
      </w:r>
      <w:r w:rsidR="006B3DD1">
        <w:rPr>
          <w:rFonts w:ascii="Times New Roman" w:hAnsi="Times New Roman"/>
          <w:sz w:val="24"/>
          <w:szCs w:val="24"/>
        </w:rPr>
        <w:t xml:space="preserve">родилось </w:t>
      </w:r>
      <w:r w:rsidR="009A56EA">
        <w:rPr>
          <w:rFonts w:ascii="Times New Roman" w:hAnsi="Times New Roman"/>
          <w:sz w:val="24"/>
          <w:szCs w:val="24"/>
        </w:rPr>
        <w:t xml:space="preserve">55 детей, умерло 169 </w:t>
      </w:r>
      <w:r w:rsidR="0060043C">
        <w:rPr>
          <w:rFonts w:ascii="Times New Roman" w:hAnsi="Times New Roman"/>
          <w:sz w:val="24"/>
          <w:szCs w:val="24"/>
        </w:rPr>
        <w:t>человек</w:t>
      </w:r>
      <w:r w:rsidR="009A56EA">
        <w:rPr>
          <w:rFonts w:ascii="Times New Roman" w:hAnsi="Times New Roman"/>
          <w:sz w:val="24"/>
          <w:szCs w:val="24"/>
        </w:rPr>
        <w:t xml:space="preserve">. На постоянное место жительства прибыло 355 человек, выбыло – 202 </w:t>
      </w:r>
      <w:r w:rsidR="00F931CA">
        <w:rPr>
          <w:rFonts w:ascii="Times New Roman" w:hAnsi="Times New Roman"/>
          <w:sz w:val="24"/>
          <w:szCs w:val="24"/>
        </w:rPr>
        <w:t>человек. Таким образом, прогнозируется сохранение численности показателя, прирост незначительный.</w:t>
      </w:r>
    </w:p>
    <w:p w:rsidR="009C132A" w:rsidRPr="001354E5" w:rsidRDefault="009C132A" w:rsidP="001354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12A49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Погарское городское поселение </w:t>
      </w:r>
      <w:r w:rsidR="001B4DEA">
        <w:rPr>
          <w:rFonts w:ascii="Times New Roman" w:hAnsi="Times New Roman"/>
          <w:sz w:val="24"/>
          <w:szCs w:val="24"/>
        </w:rPr>
        <w:t xml:space="preserve">по данным статистики </w:t>
      </w:r>
      <w:r w:rsidR="00F931CA">
        <w:rPr>
          <w:rFonts w:ascii="Times New Roman" w:hAnsi="Times New Roman"/>
          <w:sz w:val="24"/>
          <w:szCs w:val="24"/>
        </w:rPr>
        <w:t xml:space="preserve">по состоянию на 1 июля </w:t>
      </w:r>
      <w:r w:rsidRPr="00D12A49">
        <w:rPr>
          <w:rFonts w:ascii="Times New Roman" w:hAnsi="Times New Roman"/>
          <w:sz w:val="24"/>
          <w:szCs w:val="24"/>
        </w:rPr>
        <w:t xml:space="preserve">2022года среднегодовая численность жителей составила 8378 человек. </w:t>
      </w:r>
      <w:r w:rsidRPr="00576C05">
        <w:rPr>
          <w:rFonts w:ascii="Times New Roman" w:hAnsi="Times New Roman"/>
          <w:sz w:val="24"/>
          <w:szCs w:val="24"/>
        </w:rPr>
        <w:t>Удельный вес трудоспособного населения в моногороде Погар составляет 54 % от общего</w:t>
      </w:r>
      <w:r w:rsidR="0085485F">
        <w:rPr>
          <w:rFonts w:ascii="Times New Roman" w:hAnsi="Times New Roman"/>
          <w:sz w:val="24"/>
          <w:szCs w:val="24"/>
        </w:rPr>
        <w:t xml:space="preserve"> числа жителей, пенсионеров – 29</w:t>
      </w:r>
      <w:r w:rsidRPr="00576C05">
        <w:rPr>
          <w:rFonts w:ascii="Times New Roman" w:hAnsi="Times New Roman"/>
          <w:sz w:val="24"/>
          <w:szCs w:val="24"/>
        </w:rPr>
        <w:t xml:space="preserve"> %. Плотность населения – 721 чел./ кв.км. (</w:t>
      </w:r>
      <w:smartTag w:uri="urn:schemas-microsoft-com:office:smarttags" w:element="metricconverter">
        <w:smartTagPr>
          <w:attr w:name="ProductID" w:val="1 161 га"/>
        </w:smartTagPr>
        <w:r w:rsidRPr="00576C05">
          <w:rPr>
            <w:rFonts w:ascii="Times New Roman" w:hAnsi="Times New Roman"/>
            <w:sz w:val="24"/>
            <w:szCs w:val="24"/>
          </w:rPr>
          <w:t>1 161 га</w:t>
        </w:r>
      </w:smartTag>
      <w:r w:rsidRPr="00576C05">
        <w:rPr>
          <w:rFonts w:ascii="Times New Roman" w:hAnsi="Times New Roman"/>
          <w:sz w:val="24"/>
          <w:szCs w:val="24"/>
        </w:rPr>
        <w:t>, или 11,61 кв. км.).</w:t>
      </w:r>
    </w:p>
    <w:p w:rsidR="009C132A" w:rsidRPr="00891248" w:rsidRDefault="009C132A" w:rsidP="009C1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248">
        <w:rPr>
          <w:rFonts w:ascii="Times New Roman" w:hAnsi="Times New Roman"/>
          <w:sz w:val="24"/>
          <w:szCs w:val="24"/>
        </w:rPr>
        <w:t>По сравнению с прошлым годом коэффициент рождаемости по району за 1 полугодие 2022 год снизился с 6,7 до 6,6 на тысячу родившихся. В истекшем году родилось 27 детей, что на 6 человек меньше, по сравнению с прошлым годом.</w:t>
      </w:r>
    </w:p>
    <w:p w:rsidR="001354E5" w:rsidRDefault="009C132A" w:rsidP="00F931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248">
        <w:rPr>
          <w:rFonts w:ascii="Times New Roman" w:hAnsi="Times New Roman"/>
          <w:sz w:val="24"/>
          <w:szCs w:val="24"/>
        </w:rPr>
        <w:t>Коэффициент смертности за январь-июнь 2022г.  - 14,6 человек на тысячу населения, что ниже уровня предыдущего года на 4,2 умерших на тыс. населения (в 2021 г. – 18,8). Количество умерших снизилось на 16  человек и составило 60 (в 2021г. - 77).</w:t>
      </w:r>
      <w:r w:rsidR="00B360A3">
        <w:rPr>
          <w:rFonts w:ascii="Times New Roman" w:hAnsi="Times New Roman"/>
          <w:sz w:val="24"/>
          <w:szCs w:val="24"/>
        </w:rPr>
        <w:t xml:space="preserve">   </w:t>
      </w:r>
    </w:p>
    <w:p w:rsidR="00CE0AD0" w:rsidRPr="00CE0AD0" w:rsidRDefault="00CE0AD0" w:rsidP="00386D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AD0">
        <w:rPr>
          <w:rFonts w:ascii="Times New Roman" w:hAnsi="Times New Roman"/>
          <w:sz w:val="24"/>
          <w:szCs w:val="24"/>
        </w:rPr>
        <w:t xml:space="preserve">После продолжительного периода значительного сокращения населения </w:t>
      </w:r>
      <w:r>
        <w:rPr>
          <w:rFonts w:ascii="Times New Roman" w:hAnsi="Times New Roman"/>
          <w:sz w:val="24"/>
          <w:szCs w:val="24"/>
        </w:rPr>
        <w:t>по 2019 год на плановый период 2023-2025</w:t>
      </w:r>
      <w:r w:rsidRPr="00CE0AD0">
        <w:rPr>
          <w:rFonts w:ascii="Times New Roman" w:hAnsi="Times New Roman"/>
          <w:sz w:val="24"/>
          <w:szCs w:val="24"/>
        </w:rPr>
        <w:t xml:space="preserve"> годов прогнозируется замедление темпов снижения численности населения. В результате реализации демографических программ по стимулированию рождаемости, мер по повышению качества и доступности медицинской помощи, усилением профилактической работы в амбулаторно-поликлиническом отделении учреждения здравоохранения, создания условий для повышения материального благосостояния трудоспособного населения на основе официальной занятости, в целях с</w:t>
      </w:r>
      <w:r>
        <w:rPr>
          <w:rFonts w:ascii="Times New Roman" w:hAnsi="Times New Roman"/>
          <w:sz w:val="24"/>
          <w:szCs w:val="24"/>
        </w:rPr>
        <w:t>бережения народонаселения к 2025</w:t>
      </w:r>
      <w:r w:rsidRPr="00CE0AD0">
        <w:rPr>
          <w:rFonts w:ascii="Times New Roman" w:hAnsi="Times New Roman"/>
          <w:sz w:val="24"/>
          <w:szCs w:val="24"/>
        </w:rPr>
        <w:t xml:space="preserve"> году прогнозируется </w:t>
      </w:r>
      <w:r>
        <w:rPr>
          <w:rFonts w:ascii="Times New Roman" w:hAnsi="Times New Roman"/>
          <w:sz w:val="24"/>
          <w:szCs w:val="24"/>
        </w:rPr>
        <w:t>численность населения до 8,4</w:t>
      </w:r>
      <w:r w:rsidRPr="00CE0AD0">
        <w:rPr>
          <w:rFonts w:ascii="Times New Roman" w:hAnsi="Times New Roman"/>
          <w:sz w:val="24"/>
          <w:szCs w:val="24"/>
        </w:rPr>
        <w:t xml:space="preserve"> тыс. человек.</w:t>
      </w:r>
      <w:r w:rsidR="007913BB">
        <w:rPr>
          <w:rFonts w:ascii="Times New Roman" w:hAnsi="Times New Roman"/>
          <w:sz w:val="24"/>
          <w:szCs w:val="24"/>
        </w:rPr>
        <w:t xml:space="preserve"> Коррективы могут внести сведения по результатам переписи населения в 2021 году, которые будут опубликованы на 01.01.2023 года.</w:t>
      </w:r>
    </w:p>
    <w:p w:rsidR="006B69F6" w:rsidRDefault="001354E5" w:rsidP="006B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2E85">
        <w:rPr>
          <w:rFonts w:ascii="Times New Roman" w:hAnsi="Times New Roman"/>
          <w:sz w:val="24"/>
          <w:szCs w:val="24"/>
        </w:rPr>
        <w:lastRenderedPageBreak/>
        <w:t xml:space="preserve">Одной из негативной тенденцией в </w:t>
      </w:r>
      <w:r>
        <w:rPr>
          <w:rFonts w:ascii="Times New Roman" w:hAnsi="Times New Roman"/>
          <w:sz w:val="24"/>
          <w:szCs w:val="24"/>
        </w:rPr>
        <w:t xml:space="preserve">демографии – старение население. </w:t>
      </w:r>
      <w:r w:rsidR="00386DA1">
        <w:rPr>
          <w:rFonts w:ascii="Times New Roman" w:hAnsi="Times New Roman"/>
          <w:sz w:val="24"/>
          <w:szCs w:val="24"/>
        </w:rPr>
        <w:t>Вместе с тем, о</w:t>
      </w:r>
      <w:r>
        <w:rPr>
          <w:rFonts w:ascii="Times New Roman" w:hAnsi="Times New Roman"/>
          <w:sz w:val="24"/>
          <w:szCs w:val="24"/>
        </w:rPr>
        <w:t xml:space="preserve">тмечено снижение численности </w:t>
      </w:r>
      <w:r w:rsidRPr="00A42E85">
        <w:rPr>
          <w:rFonts w:ascii="Times New Roman" w:hAnsi="Times New Roman"/>
          <w:sz w:val="24"/>
          <w:szCs w:val="24"/>
        </w:rPr>
        <w:t>населения старше трудосп</w:t>
      </w:r>
      <w:r>
        <w:rPr>
          <w:rFonts w:ascii="Times New Roman" w:hAnsi="Times New Roman"/>
          <w:sz w:val="24"/>
          <w:szCs w:val="24"/>
        </w:rPr>
        <w:t>особного возраста по годам: по итогам 2021 года к предыдущему на 5,2</w:t>
      </w:r>
      <w:r w:rsidRPr="00A42E85">
        <w:rPr>
          <w:rFonts w:ascii="Times New Roman" w:hAnsi="Times New Roman"/>
          <w:sz w:val="24"/>
          <w:szCs w:val="24"/>
        </w:rPr>
        <w:t xml:space="preserve">%. </w:t>
      </w:r>
      <w:r>
        <w:rPr>
          <w:rFonts w:ascii="Times New Roman" w:hAnsi="Times New Roman"/>
          <w:sz w:val="24"/>
          <w:szCs w:val="24"/>
        </w:rPr>
        <w:t>Прогнозируется сохранение тенденции.</w:t>
      </w:r>
    </w:p>
    <w:p w:rsidR="009C132A" w:rsidRDefault="009C132A" w:rsidP="006B69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BED">
        <w:rPr>
          <w:rFonts w:ascii="Times New Roman" w:hAnsi="Times New Roman"/>
          <w:sz w:val="24"/>
          <w:szCs w:val="24"/>
        </w:rPr>
        <w:t xml:space="preserve">С 2014 года  согласно  распоряжению  Правительства Российской Федерации от 29.07.2014г. № 1398-р пгт Погар  признан моногородом. В  России статус моногорода присвоен 319 городам. В соответствие с распоряжением  Правительства  РФ  от  16.04.2015  года  №  668-р муниципальное образование – «пгт  Погар» отнесено к 3-й категории  моногородов со стабильной  социально- экономической ситуацией. </w:t>
      </w:r>
    </w:p>
    <w:p w:rsidR="00C47456" w:rsidRPr="007D5BED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BED">
        <w:rPr>
          <w:rFonts w:ascii="Times New Roman" w:hAnsi="Times New Roman"/>
          <w:sz w:val="24"/>
          <w:szCs w:val="24"/>
        </w:rPr>
        <w:t>Градообразующим предприятием определена  АО «Погарская сигаретно-сигарная фабрика».</w:t>
      </w:r>
    </w:p>
    <w:p w:rsidR="00C47456" w:rsidRPr="007D5BED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BED">
        <w:rPr>
          <w:rFonts w:ascii="Times New Roman" w:hAnsi="Times New Roman"/>
          <w:sz w:val="24"/>
          <w:szCs w:val="24"/>
        </w:rPr>
        <w:t xml:space="preserve">В  соответствии  с  Комплексом  мероприятий  по  повышению инвестиционной  привлекательности  территорий  монопрофильных муниципальных  образований  Российской  Федерации  (моногородов), утвержденному Председателем Правительства РФ от 19 августа 2014 года №5307п-П16, с 2014 года администрацией Погарского района осуществляется ежемесячный комплексный мониторинг социально-экономической ситуации муниципального образования. </w:t>
      </w:r>
    </w:p>
    <w:p w:rsidR="00C47456" w:rsidRPr="007D5BED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BED">
        <w:rPr>
          <w:rFonts w:ascii="Times New Roman" w:hAnsi="Times New Roman"/>
          <w:sz w:val="24"/>
          <w:szCs w:val="24"/>
        </w:rPr>
        <w:t xml:space="preserve">В соответствии с протоколом заседания Президиума Совета при Президенте РФ по стратегическому развитию и приоритетным проектам от  19.09.2016 г. № 4 одобрены организационная структура управления по  программе «Комплексное развитие моногородов», а также подходы к способам и формам достижения целей по развитию моногородов. В настоящее время разработан  паспорт  программы «Комплексного развития моногорода Погар на 2017-2025 гг.». </w:t>
      </w:r>
    </w:p>
    <w:p w:rsidR="004D152B" w:rsidRPr="00101785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785">
        <w:rPr>
          <w:rFonts w:ascii="Times New Roman" w:hAnsi="Times New Roman"/>
          <w:sz w:val="24"/>
          <w:szCs w:val="24"/>
        </w:rPr>
        <w:t xml:space="preserve">В соответствии с перечнем поручений Первого заместителя Председателя Правительства РФ, органом местного самоуправления сформирована  и </w:t>
      </w:r>
      <w:r w:rsidR="004D152B" w:rsidRPr="00101785">
        <w:rPr>
          <w:rFonts w:ascii="Times New Roman" w:hAnsi="Times New Roman"/>
          <w:sz w:val="24"/>
          <w:szCs w:val="24"/>
        </w:rPr>
        <w:t>обучена</w:t>
      </w:r>
      <w:r w:rsidRPr="00101785">
        <w:rPr>
          <w:rFonts w:ascii="Times New Roman" w:hAnsi="Times New Roman"/>
          <w:sz w:val="24"/>
          <w:szCs w:val="24"/>
        </w:rPr>
        <w:t xml:space="preserve"> команда моногорода. Целью Программы является снижение зависимости моногорода  от деятельности градообразующего предприятия путем создания новых рабочих мест, а также улучшение качества городской среды. </w:t>
      </w:r>
    </w:p>
    <w:p w:rsidR="004D152B" w:rsidRPr="004243BA" w:rsidRDefault="004D152B" w:rsidP="0063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3BA">
        <w:rPr>
          <w:rFonts w:ascii="Times New Roman" w:hAnsi="Times New Roman"/>
          <w:sz w:val="24"/>
          <w:szCs w:val="24"/>
        </w:rPr>
        <w:t xml:space="preserve">За период с момента вступления Погара </w:t>
      </w:r>
      <w:r w:rsidR="00775861" w:rsidRPr="004243BA">
        <w:rPr>
          <w:rFonts w:ascii="Times New Roman" w:hAnsi="Times New Roman"/>
          <w:sz w:val="24"/>
          <w:szCs w:val="24"/>
        </w:rPr>
        <w:t>в Программ</w:t>
      </w:r>
      <w:r w:rsidR="004243BA" w:rsidRPr="004243BA">
        <w:rPr>
          <w:rFonts w:ascii="Times New Roman" w:hAnsi="Times New Roman"/>
          <w:sz w:val="24"/>
          <w:szCs w:val="24"/>
        </w:rPr>
        <w:t>у по состоянию на 1 октября 2022</w:t>
      </w:r>
      <w:r w:rsidR="00775861" w:rsidRPr="004243BA">
        <w:rPr>
          <w:rFonts w:ascii="Times New Roman" w:hAnsi="Times New Roman"/>
          <w:sz w:val="24"/>
          <w:szCs w:val="24"/>
        </w:rPr>
        <w:t xml:space="preserve"> г. </w:t>
      </w:r>
      <w:r w:rsidRPr="004243BA">
        <w:rPr>
          <w:rFonts w:ascii="Times New Roman" w:hAnsi="Times New Roman"/>
          <w:sz w:val="24"/>
          <w:szCs w:val="24"/>
        </w:rPr>
        <w:t xml:space="preserve">создано </w:t>
      </w:r>
      <w:r w:rsidR="004243BA" w:rsidRPr="004243BA">
        <w:rPr>
          <w:rFonts w:ascii="Times New Roman" w:hAnsi="Times New Roman"/>
          <w:sz w:val="24"/>
          <w:szCs w:val="24"/>
        </w:rPr>
        <w:t>1055 рабочих мест</w:t>
      </w:r>
      <w:r w:rsidR="006200C7" w:rsidRPr="004243BA">
        <w:rPr>
          <w:rFonts w:ascii="Times New Roman" w:hAnsi="Times New Roman"/>
          <w:sz w:val="24"/>
          <w:szCs w:val="24"/>
        </w:rPr>
        <w:t>, в т</w:t>
      </w:r>
      <w:r w:rsidR="004243BA" w:rsidRPr="004243BA">
        <w:rPr>
          <w:rFonts w:ascii="Times New Roman" w:hAnsi="Times New Roman"/>
          <w:sz w:val="24"/>
          <w:szCs w:val="24"/>
        </w:rPr>
        <w:t>ом числе 506</w:t>
      </w:r>
      <w:r w:rsidR="00775861" w:rsidRPr="004243BA">
        <w:rPr>
          <w:rFonts w:ascii="Times New Roman" w:hAnsi="Times New Roman"/>
          <w:sz w:val="24"/>
          <w:szCs w:val="24"/>
        </w:rPr>
        <w:t xml:space="preserve"> в рамках реализации инвестиционных проектов.</w:t>
      </w:r>
    </w:p>
    <w:p w:rsidR="00C47456" w:rsidRPr="004243BA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43BA">
        <w:rPr>
          <w:rFonts w:ascii="Times New Roman" w:hAnsi="Times New Roman"/>
          <w:sz w:val="24"/>
          <w:szCs w:val="24"/>
        </w:rPr>
        <w:t xml:space="preserve">В соответствии с разработанным проектом Программы </w:t>
      </w:r>
      <w:r w:rsidR="006A2095">
        <w:rPr>
          <w:rFonts w:ascii="Times New Roman" w:hAnsi="Times New Roman"/>
          <w:sz w:val="24"/>
          <w:szCs w:val="24"/>
        </w:rPr>
        <w:t xml:space="preserve">в 2017 году </w:t>
      </w:r>
      <w:r w:rsidRPr="004243BA">
        <w:rPr>
          <w:rFonts w:ascii="Times New Roman" w:hAnsi="Times New Roman"/>
          <w:sz w:val="24"/>
          <w:szCs w:val="24"/>
        </w:rPr>
        <w:t>были реализованы  мероприятия  программы  «Пять  шагов  благоустройства»: отремонтированы улицы моногорода, водопроводные сети, благоустроены дворовые территории.</w:t>
      </w:r>
    </w:p>
    <w:p w:rsidR="004208B5" w:rsidRPr="004243BA" w:rsidRDefault="00C539FF" w:rsidP="004E7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отметить, что работа</w:t>
      </w:r>
      <w:r w:rsidR="005B3E05" w:rsidRPr="004243BA">
        <w:rPr>
          <w:rFonts w:ascii="Times New Roman" w:hAnsi="Times New Roman"/>
          <w:sz w:val="24"/>
          <w:szCs w:val="24"/>
        </w:rPr>
        <w:t xml:space="preserve"> по ремонту улиц, благоустройству дворовых территорий продолжается и по сей день.</w:t>
      </w:r>
    </w:p>
    <w:p w:rsidR="00230E9F" w:rsidRPr="00230E9F" w:rsidRDefault="004208B5" w:rsidP="00613893">
      <w:pPr>
        <w:pStyle w:val="aa"/>
        <w:spacing w:line="240" w:lineRule="auto"/>
        <w:ind w:firstLine="709"/>
        <w:jc w:val="both"/>
        <w:rPr>
          <w:rStyle w:val="cardmaininfocontent"/>
          <w:sz w:val="24"/>
          <w:szCs w:val="24"/>
        </w:rPr>
      </w:pPr>
      <w:r w:rsidRPr="00230E9F">
        <w:rPr>
          <w:sz w:val="24"/>
          <w:szCs w:val="24"/>
        </w:rPr>
        <w:t>В</w:t>
      </w:r>
      <w:r w:rsidRPr="00230E9F">
        <w:rPr>
          <w:rFonts w:eastAsia="Calibri"/>
          <w:sz w:val="24"/>
          <w:szCs w:val="24"/>
        </w:rPr>
        <w:t xml:space="preserve"> ходе реализации проекта «Комфортная городская среда» </w:t>
      </w:r>
      <w:r w:rsidRPr="00230E9F">
        <w:rPr>
          <w:sz w:val="24"/>
          <w:szCs w:val="24"/>
        </w:rPr>
        <w:t>за истекший период</w:t>
      </w:r>
      <w:r w:rsidR="00532261">
        <w:rPr>
          <w:sz w:val="24"/>
          <w:szCs w:val="24"/>
        </w:rPr>
        <w:t xml:space="preserve"> 2022</w:t>
      </w:r>
      <w:r w:rsidRPr="00230E9F">
        <w:rPr>
          <w:sz w:val="24"/>
          <w:szCs w:val="24"/>
        </w:rPr>
        <w:t xml:space="preserve"> г. </w:t>
      </w:r>
      <w:r w:rsidRPr="00230E9F">
        <w:rPr>
          <w:rFonts w:eastAsia="Calibri"/>
          <w:sz w:val="24"/>
          <w:szCs w:val="24"/>
        </w:rPr>
        <w:t>новый</w:t>
      </w:r>
      <w:r w:rsidR="00230E9F" w:rsidRPr="00230E9F">
        <w:rPr>
          <w:sz w:val="24"/>
          <w:szCs w:val="24"/>
        </w:rPr>
        <w:t xml:space="preserve"> облик приобрели 5</w:t>
      </w:r>
      <w:r w:rsidRPr="00230E9F">
        <w:rPr>
          <w:rFonts w:eastAsia="Calibri"/>
          <w:sz w:val="24"/>
          <w:szCs w:val="24"/>
        </w:rPr>
        <w:t xml:space="preserve"> дворовых территории. </w:t>
      </w:r>
      <w:r w:rsidR="00854692" w:rsidRPr="00230E9F">
        <w:rPr>
          <w:rFonts w:eastAsia="Calibri"/>
          <w:sz w:val="24"/>
          <w:szCs w:val="24"/>
        </w:rPr>
        <w:t xml:space="preserve">За счет бюджетов всех уровней </w:t>
      </w:r>
      <w:r w:rsidR="00854692" w:rsidRPr="00230E9F">
        <w:rPr>
          <w:sz w:val="24"/>
          <w:szCs w:val="24"/>
        </w:rPr>
        <w:t>на данные цели были направлены средства в размере</w:t>
      </w:r>
      <w:r w:rsidR="00854692" w:rsidRPr="00230E9F">
        <w:rPr>
          <w:rFonts w:eastAsia="Calibri"/>
          <w:sz w:val="24"/>
          <w:szCs w:val="24"/>
        </w:rPr>
        <w:t xml:space="preserve"> 4,7 млн. рублей.</w:t>
      </w:r>
    </w:p>
    <w:p w:rsidR="009C132A" w:rsidRPr="00386DA1" w:rsidRDefault="00391C60" w:rsidP="00386D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741">
        <w:rPr>
          <w:rFonts w:ascii="Times New Roman" w:hAnsi="Times New Roman"/>
          <w:sz w:val="24"/>
          <w:szCs w:val="24"/>
        </w:rPr>
        <w:t xml:space="preserve">В рамках программы «Инициативное бюджетирование» </w:t>
      </w:r>
      <w:r>
        <w:rPr>
          <w:rFonts w:ascii="Times New Roman" w:hAnsi="Times New Roman"/>
          <w:sz w:val="24"/>
          <w:szCs w:val="24"/>
        </w:rPr>
        <w:t>закончен</w:t>
      </w:r>
      <w:r w:rsidRPr="00751741">
        <w:rPr>
          <w:rFonts w:ascii="Times New Roman" w:hAnsi="Times New Roman"/>
          <w:sz w:val="24"/>
          <w:szCs w:val="24"/>
        </w:rPr>
        <w:t xml:space="preserve"> ремонт фонтана в парке культуры и отдыха п. Погар</w:t>
      </w:r>
      <w:r w:rsidR="004A6A4E">
        <w:rPr>
          <w:rFonts w:ascii="Times New Roman" w:hAnsi="Times New Roman"/>
          <w:sz w:val="24"/>
          <w:szCs w:val="24"/>
        </w:rPr>
        <w:t xml:space="preserve"> на 4,2</w:t>
      </w:r>
      <w:r>
        <w:rPr>
          <w:rFonts w:ascii="Times New Roman" w:hAnsi="Times New Roman"/>
          <w:sz w:val="24"/>
          <w:szCs w:val="24"/>
        </w:rPr>
        <w:t xml:space="preserve"> млн. руб.</w:t>
      </w:r>
    </w:p>
    <w:p w:rsidR="00184233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DA1">
        <w:rPr>
          <w:rFonts w:ascii="Times New Roman" w:hAnsi="Times New Roman"/>
          <w:sz w:val="24"/>
          <w:szCs w:val="24"/>
        </w:rPr>
        <w:t>Основными ориентирами социально-экономического развития моногорода в прогнозируемом периоде является создание основ стабилизации и развития экономики города, повышение инвестиционной привлекательности, развития городской инфраструктуры, увеличение доходной части бюджета, повышение эффективности использования муниципального имущества и земли и в конечном итоге повышение благосостояния населения.</w:t>
      </w:r>
    </w:p>
    <w:p w:rsidR="00D72958" w:rsidRPr="00386DA1" w:rsidRDefault="00D72958" w:rsidP="0063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456" w:rsidRPr="00386DA1" w:rsidRDefault="00C47456" w:rsidP="00636B26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6DA1">
        <w:rPr>
          <w:rFonts w:ascii="Times New Roman" w:hAnsi="Times New Roman"/>
          <w:b/>
          <w:sz w:val="24"/>
          <w:szCs w:val="24"/>
        </w:rPr>
        <w:t>Общая информация о градообразующей организации моногорода.</w:t>
      </w:r>
    </w:p>
    <w:p w:rsidR="00C824EC" w:rsidRPr="00C824EC" w:rsidRDefault="00C824EC" w:rsidP="00C82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4EC">
        <w:rPr>
          <w:rFonts w:ascii="Times New Roman" w:hAnsi="Times New Roman"/>
          <w:sz w:val="24"/>
          <w:szCs w:val="24"/>
        </w:rPr>
        <w:t>Градообразующим предприятием моногорода Погар является ОАО «Погарская сигаретно-сигарная фабрика». Предприятие основано в 1915 году, является правопреемником «Рижской табачной фабрики».</w:t>
      </w:r>
    </w:p>
    <w:p w:rsidR="00C824EC" w:rsidRPr="00891248" w:rsidRDefault="00C824EC" w:rsidP="00C82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248">
        <w:rPr>
          <w:rFonts w:ascii="Times New Roman" w:hAnsi="Times New Roman"/>
          <w:sz w:val="24"/>
          <w:szCs w:val="24"/>
        </w:rPr>
        <w:t>Основные виды деятельности предприятия: производство табачных изделий и оптовая торговля табачными изделиями.</w:t>
      </w:r>
    </w:p>
    <w:p w:rsidR="00C824EC" w:rsidRPr="00891248" w:rsidRDefault="00C824EC" w:rsidP="00C824E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2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Рынок сбыта продукции, производимой данным предприятием, значительно расширился, </w:t>
      </w:r>
      <w:r w:rsidRPr="00891248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позволило усовершенствовать с учётом новых возможностей ручное производство. Предприятие производит табак для кальянов, трубок и самокруток, а также курительный табак. </w:t>
      </w:r>
    </w:p>
    <w:p w:rsidR="00C824EC" w:rsidRPr="00891248" w:rsidRDefault="00C824EC" w:rsidP="00C824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2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Фабрика сотрудничает с производителями из Алтайского, Красноярского краёв, Челябинской, Свердловской областей и других регионов России.</w:t>
      </w:r>
    </w:p>
    <w:p w:rsidR="00597610" w:rsidRDefault="00C824EC" w:rsidP="00D20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24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E5D5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время АО «Погарская Сигаретно-с</w:t>
      </w:r>
      <w:r w:rsidRPr="00891248">
        <w:rPr>
          <w:rFonts w:ascii="Times New Roman" w:eastAsia="Times New Roman" w:hAnsi="Times New Roman"/>
          <w:sz w:val="24"/>
          <w:szCs w:val="24"/>
          <w:lang w:eastAsia="ru-RU"/>
        </w:rPr>
        <w:t xml:space="preserve">игарная фабрика» является одним из </w:t>
      </w:r>
      <w:r w:rsidRPr="00D2098A">
        <w:rPr>
          <w:rFonts w:ascii="Times New Roman" w:eastAsia="Times New Roman" w:hAnsi="Times New Roman"/>
          <w:sz w:val="24"/>
          <w:szCs w:val="24"/>
          <w:lang w:eastAsia="ru-RU"/>
        </w:rPr>
        <w:t xml:space="preserve">крупнейших налогоплательщиком Брянской области: </w:t>
      </w:r>
      <w:r w:rsidR="00D2098A" w:rsidRPr="00D2098A">
        <w:rPr>
          <w:rFonts w:ascii="Times New Roman" w:hAnsi="Times New Roman"/>
          <w:sz w:val="24"/>
          <w:szCs w:val="24"/>
        </w:rPr>
        <w:t>объем уплаченных налогов в бюджеты всех уровней по итогам 2021 г. вырос на 36,6% по сравнению с 2020 г., и равен - 3 млрд. 279 млн. рублей, в том числе в местный бюджет - с ростом на 45% – или 30,1 млн. руб., акцизов на табачные изделия – 2,1 млрд. руб. (темп роста 146% к уровню 2020 года).</w:t>
      </w:r>
    </w:p>
    <w:p w:rsidR="00C824EC" w:rsidRPr="00891248" w:rsidRDefault="00D2098A" w:rsidP="00C824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C824EC" w:rsidRPr="00891248">
        <w:rPr>
          <w:rFonts w:ascii="Times New Roman" w:eastAsia="Times New Roman" w:hAnsi="Times New Roman"/>
          <w:sz w:val="24"/>
          <w:szCs w:val="24"/>
          <w:lang w:eastAsia="ru-RU"/>
        </w:rPr>
        <w:t>а первое полугодие 2022 года в бюджеты всех уровней предприятие уплатило нал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огов</w:t>
      </w:r>
      <w:r w:rsidR="00C824EC" w:rsidRPr="00891248">
        <w:rPr>
          <w:rFonts w:ascii="Times New Roman" w:eastAsia="Times New Roman" w:hAnsi="Times New Roman"/>
          <w:sz w:val="24"/>
          <w:szCs w:val="24"/>
          <w:lang w:eastAsia="ru-RU"/>
        </w:rPr>
        <w:t xml:space="preserve"> 1,78 млрд. рубле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или 121,5% к уровню 2021 года, в том числе в местный бюджет – 17,3 млн. руб. (темп роста 127,2% к уровню 2021 года).</w:t>
      </w:r>
    </w:p>
    <w:p w:rsidR="00C824EC" w:rsidRPr="00891248" w:rsidRDefault="00C824EC" w:rsidP="00C824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248">
        <w:rPr>
          <w:rFonts w:ascii="Times New Roman" w:hAnsi="Times New Roman"/>
          <w:sz w:val="24"/>
          <w:szCs w:val="24"/>
        </w:rPr>
        <w:t>Основная доля налогов - 84% (в первую очередь акцизы на табачные изделия) поступает в федеральный бюджет, при этом поступления в бюджет муниципального образования составляют менее 1%.</w:t>
      </w:r>
    </w:p>
    <w:p w:rsidR="00C824EC" w:rsidRPr="00891248" w:rsidRDefault="00094951" w:rsidP="00C82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первого полугодия</w:t>
      </w:r>
      <w:r w:rsidR="0088587A">
        <w:rPr>
          <w:rFonts w:ascii="Times New Roman" w:hAnsi="Times New Roman"/>
          <w:sz w:val="24"/>
          <w:szCs w:val="24"/>
        </w:rPr>
        <w:t>, второго квартала 2022 года</w:t>
      </w:r>
      <w:r>
        <w:rPr>
          <w:rFonts w:ascii="Times New Roman" w:hAnsi="Times New Roman"/>
          <w:sz w:val="24"/>
          <w:szCs w:val="24"/>
        </w:rPr>
        <w:t xml:space="preserve"> численность работающих на фабрике в связи с введением санкций и поиском новых управленческих решений снизилась по сравнению с предыдущим годом. Однако, к 1 июля 2022 г.</w:t>
      </w:r>
      <w:r w:rsidRPr="00891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руководство предприятия восстановило ч</w:t>
      </w:r>
      <w:r w:rsidR="00C824EC" w:rsidRPr="00891248">
        <w:rPr>
          <w:rFonts w:ascii="Times New Roman" w:hAnsi="Times New Roman"/>
          <w:sz w:val="24"/>
          <w:szCs w:val="24"/>
        </w:rPr>
        <w:t xml:space="preserve">исленность </w:t>
      </w:r>
      <w:r w:rsidR="0088587A">
        <w:rPr>
          <w:rFonts w:ascii="Times New Roman" w:hAnsi="Times New Roman"/>
          <w:sz w:val="24"/>
          <w:szCs w:val="24"/>
        </w:rPr>
        <w:t>сотрудников</w:t>
      </w:r>
      <w:r w:rsidR="00C824EC" w:rsidRPr="00891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прежнего уровня, который составил</w:t>
      </w:r>
      <w:r w:rsidR="00C824EC" w:rsidRPr="00891248">
        <w:rPr>
          <w:rFonts w:ascii="Times New Roman" w:hAnsi="Times New Roman"/>
          <w:sz w:val="24"/>
          <w:szCs w:val="24"/>
        </w:rPr>
        <w:t xml:space="preserve"> 591 человек или 107%  к </w:t>
      </w:r>
      <w:r>
        <w:rPr>
          <w:rFonts w:ascii="Times New Roman" w:hAnsi="Times New Roman"/>
          <w:sz w:val="24"/>
          <w:szCs w:val="24"/>
        </w:rPr>
        <w:t>2021 году</w:t>
      </w:r>
      <w:r w:rsidR="00C824EC" w:rsidRPr="00891248">
        <w:rPr>
          <w:rFonts w:ascii="Times New Roman" w:hAnsi="Times New Roman"/>
          <w:sz w:val="24"/>
          <w:szCs w:val="24"/>
        </w:rPr>
        <w:t>.</w:t>
      </w:r>
    </w:p>
    <w:p w:rsidR="00EC35E8" w:rsidRDefault="00EC35E8" w:rsidP="00C82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прогноза предприятия объем отгруженной продукции по итогам текущего года запланирован 3400 млн. руб.</w:t>
      </w:r>
    </w:p>
    <w:p w:rsidR="00C824EC" w:rsidRPr="000A6A9D" w:rsidRDefault="00C824EC" w:rsidP="00C82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A9D">
        <w:rPr>
          <w:rFonts w:ascii="Times New Roman" w:hAnsi="Times New Roman"/>
          <w:sz w:val="24"/>
          <w:szCs w:val="24"/>
        </w:rPr>
        <w:t>За январь-июнь 2022 года объем отгруженной продукции  по градообразующему предприятию составил 1 785,3  млн. руб.  или рост на 1</w:t>
      </w:r>
      <w:r>
        <w:rPr>
          <w:rFonts w:ascii="Times New Roman" w:hAnsi="Times New Roman"/>
          <w:sz w:val="24"/>
          <w:szCs w:val="24"/>
        </w:rPr>
        <w:t>9</w:t>
      </w:r>
      <w:r w:rsidRPr="000A6A9D">
        <w:rPr>
          <w:rFonts w:ascii="Times New Roman" w:hAnsi="Times New Roman"/>
          <w:sz w:val="24"/>
          <w:szCs w:val="24"/>
        </w:rPr>
        <w:t>,3% к аналогичному периоду 2021 года</w:t>
      </w:r>
      <w:r w:rsidR="00EC35E8">
        <w:rPr>
          <w:rFonts w:ascii="Times New Roman" w:hAnsi="Times New Roman"/>
          <w:sz w:val="24"/>
          <w:szCs w:val="24"/>
        </w:rPr>
        <w:t xml:space="preserve"> или 52,5% от плана.</w:t>
      </w:r>
    </w:p>
    <w:p w:rsidR="00C824EC" w:rsidRPr="00100726" w:rsidRDefault="00C824EC" w:rsidP="00C824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6">
        <w:rPr>
          <w:rFonts w:ascii="Times New Roman" w:hAnsi="Times New Roman"/>
          <w:sz w:val="24"/>
          <w:szCs w:val="24"/>
        </w:rPr>
        <w:t xml:space="preserve">Среднемесячная заработная плата </w:t>
      </w:r>
      <w:r w:rsidR="00E42830">
        <w:rPr>
          <w:rFonts w:ascii="Times New Roman" w:hAnsi="Times New Roman"/>
          <w:sz w:val="24"/>
          <w:szCs w:val="24"/>
        </w:rPr>
        <w:t xml:space="preserve">по предприятию </w:t>
      </w:r>
      <w:r w:rsidRPr="00100726">
        <w:rPr>
          <w:rFonts w:ascii="Times New Roman" w:hAnsi="Times New Roman"/>
          <w:sz w:val="24"/>
          <w:szCs w:val="24"/>
        </w:rPr>
        <w:t>сложилась в сумме  51 345 рублей или рост на 14,4 % к уровню 2021 года</w:t>
      </w:r>
      <w:r w:rsidR="00E42830">
        <w:rPr>
          <w:rFonts w:ascii="Times New Roman" w:hAnsi="Times New Roman"/>
          <w:sz w:val="24"/>
          <w:szCs w:val="24"/>
        </w:rPr>
        <w:t>.</w:t>
      </w:r>
    </w:p>
    <w:p w:rsidR="00C824EC" w:rsidRPr="00A76EC1" w:rsidRDefault="00F8517F" w:rsidP="00C82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824EC" w:rsidRPr="00A76EC1">
        <w:rPr>
          <w:rFonts w:ascii="Times New Roman" w:hAnsi="Times New Roman"/>
          <w:sz w:val="24"/>
          <w:szCs w:val="24"/>
        </w:rPr>
        <w:t>тепень загрузки производственных мощностей составляет 24%.</w:t>
      </w:r>
    </w:p>
    <w:p w:rsidR="00067EB8" w:rsidRDefault="00EC35E8" w:rsidP="002435E4">
      <w:pPr>
        <w:pStyle w:val="a8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C35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данным прогнозных показателей фабрики среднесписочная численность за 2022 год запланирована 560 человек.</w:t>
      </w:r>
      <w:r w:rsidR="002435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24E72" w:rsidRPr="00E42830">
        <w:rPr>
          <w:rFonts w:ascii="Times New Roman" w:hAnsi="Times New Roman"/>
          <w:sz w:val="24"/>
          <w:szCs w:val="24"/>
        </w:rPr>
        <w:t>Предприятие не планирует высвобождать работников.</w:t>
      </w:r>
    </w:p>
    <w:p w:rsidR="00D72958" w:rsidRPr="002435E4" w:rsidRDefault="00D72958" w:rsidP="002435E4">
      <w:pPr>
        <w:pStyle w:val="a8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47456" w:rsidRPr="00A661DC" w:rsidRDefault="00C47456" w:rsidP="00636B26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61DC">
        <w:rPr>
          <w:rFonts w:ascii="Times New Roman" w:hAnsi="Times New Roman"/>
          <w:b/>
          <w:sz w:val="24"/>
          <w:szCs w:val="24"/>
        </w:rPr>
        <w:t>Общая оценка органами власти субъекта Российской Федерации состояния экономики и социальной сферы моногорода и основные ожидаемые тенденции его развития, в том числе с учетом деятельности градообразующей организации</w:t>
      </w:r>
      <w:r w:rsidRPr="00A661DC">
        <w:rPr>
          <w:rFonts w:ascii="Times New Roman" w:hAnsi="Times New Roman"/>
          <w:sz w:val="24"/>
          <w:szCs w:val="24"/>
        </w:rPr>
        <w:t>.</w:t>
      </w:r>
    </w:p>
    <w:p w:rsidR="00915BD5" w:rsidRPr="00B97506" w:rsidRDefault="00C47456" w:rsidP="00B97506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6E">
        <w:rPr>
          <w:rFonts w:ascii="Times New Roman" w:hAnsi="Times New Roman"/>
          <w:sz w:val="24"/>
          <w:szCs w:val="24"/>
        </w:rPr>
        <w:t>Основными ориентирами социально-экономического развития моногорода Погар является создание основ стабилизации и развития экономики и агропромышленного комплекса, повышение инвестиционной привлекательности, развитие городской инфраструктуры, увеличение доходной части бюджетов, повышение эффективности использования муниципального имущества и земли, повышение благосостояния населения.</w:t>
      </w:r>
      <w:r w:rsidR="00FA065F" w:rsidRPr="001C596E">
        <w:rPr>
          <w:rFonts w:ascii="Times New Roman" w:hAnsi="Times New Roman"/>
          <w:sz w:val="24"/>
          <w:szCs w:val="24"/>
        </w:rPr>
        <w:t xml:space="preserve"> </w:t>
      </w:r>
      <w:r w:rsidR="00FA065F" w:rsidRPr="001C596E">
        <w:rPr>
          <w:rFonts w:ascii="Times New Roman" w:hAnsi="Times New Roman"/>
          <w:sz w:val="24"/>
          <w:szCs w:val="24"/>
          <w:lang w:eastAsia="ru-RU"/>
        </w:rPr>
        <w:t>С</w:t>
      </w:r>
      <w:r w:rsidR="000E79E8" w:rsidRPr="001C596E">
        <w:rPr>
          <w:rFonts w:ascii="Times New Roman" w:hAnsi="Times New Roman"/>
          <w:sz w:val="24"/>
          <w:szCs w:val="24"/>
          <w:lang w:eastAsia="ru-RU"/>
        </w:rPr>
        <w:t>охранено тарифное регулирование</w:t>
      </w:r>
      <w:r w:rsidR="00FA065F" w:rsidRPr="001C59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4419" w:rsidRPr="001C596E">
        <w:rPr>
          <w:rFonts w:ascii="Times New Roman" w:hAnsi="Times New Roman"/>
          <w:sz w:val="24"/>
          <w:szCs w:val="24"/>
          <w:lang w:eastAsia="ru-RU"/>
        </w:rPr>
        <w:t xml:space="preserve">в условиях </w:t>
      </w:r>
      <w:r w:rsidR="000E454E" w:rsidRPr="001C596E">
        <w:rPr>
          <w:rFonts w:ascii="Times New Roman" w:hAnsi="Times New Roman"/>
          <w:sz w:val="24"/>
          <w:szCs w:val="24"/>
          <w:lang w:eastAsia="ru-RU"/>
        </w:rPr>
        <w:t>инфляционных процессов, проявивших себя в условиях начавшейся пандемии в марте текущего года, временной остановке работе предприятий.</w:t>
      </w:r>
    </w:p>
    <w:p w:rsidR="001D03D8" w:rsidRPr="00B97506" w:rsidRDefault="00B97506" w:rsidP="00B975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506">
        <w:rPr>
          <w:rFonts w:ascii="Times New Roman" w:hAnsi="Times New Roman"/>
          <w:sz w:val="24"/>
          <w:szCs w:val="24"/>
        </w:rPr>
        <w:t>Динамика коэффициента миграционного прироста по годам показывает, что Погар становится привлекательным в плане работы.</w:t>
      </w:r>
    </w:p>
    <w:p w:rsidR="001D03D8" w:rsidRPr="00B97506" w:rsidRDefault="001D03D8" w:rsidP="00B97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анализируемый период времени на территорию города прибыло </w:t>
      </w:r>
      <w:r w:rsidRPr="009D13F1">
        <w:rPr>
          <w:rFonts w:ascii="Times New Roman" w:hAnsi="Times New Roman"/>
          <w:sz w:val="24"/>
          <w:szCs w:val="24"/>
        </w:rPr>
        <w:t>156 человек (на 63 чел. меньше, чем в 2021</w:t>
      </w:r>
      <w:r>
        <w:rPr>
          <w:rFonts w:ascii="Times New Roman" w:hAnsi="Times New Roman"/>
          <w:sz w:val="24"/>
          <w:szCs w:val="24"/>
        </w:rPr>
        <w:t xml:space="preserve"> г.), выбыло</w:t>
      </w:r>
      <w:r w:rsidRPr="009D13F1">
        <w:rPr>
          <w:rFonts w:ascii="Times New Roman" w:hAnsi="Times New Roman"/>
          <w:sz w:val="24"/>
          <w:szCs w:val="24"/>
        </w:rPr>
        <w:t xml:space="preserve"> – 68 человек (на 24 чел. меньше, чем в </w:t>
      </w:r>
      <w:r w:rsidRPr="006A5C03">
        <w:rPr>
          <w:rFonts w:ascii="Times New Roman" w:hAnsi="Times New Roman"/>
          <w:sz w:val="24"/>
          <w:szCs w:val="24"/>
        </w:rPr>
        <w:t>2021.).</w:t>
      </w:r>
    </w:p>
    <w:p w:rsidR="008326FD" w:rsidRPr="00B97506" w:rsidRDefault="00D97F1F" w:rsidP="008326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506">
        <w:rPr>
          <w:rFonts w:ascii="Times New Roman" w:hAnsi="Times New Roman"/>
          <w:sz w:val="24"/>
          <w:szCs w:val="24"/>
        </w:rPr>
        <w:t>В</w:t>
      </w:r>
      <w:r w:rsidR="00FF6FA4" w:rsidRPr="00B97506">
        <w:rPr>
          <w:rFonts w:ascii="Times New Roman" w:hAnsi="Times New Roman"/>
          <w:sz w:val="24"/>
          <w:szCs w:val="24"/>
        </w:rPr>
        <w:t xml:space="preserve"> плановом периоде ожидается </w:t>
      </w:r>
      <w:r w:rsidRPr="00B97506">
        <w:rPr>
          <w:rFonts w:ascii="Times New Roman" w:hAnsi="Times New Roman"/>
          <w:sz w:val="24"/>
          <w:szCs w:val="24"/>
        </w:rPr>
        <w:t xml:space="preserve">дальнейшее </w:t>
      </w:r>
      <w:r w:rsidR="00FF6FA4" w:rsidRPr="00B97506">
        <w:rPr>
          <w:rFonts w:ascii="Times New Roman" w:hAnsi="Times New Roman"/>
          <w:sz w:val="24"/>
          <w:szCs w:val="24"/>
        </w:rPr>
        <w:t xml:space="preserve">увеличение численности работающих. </w:t>
      </w:r>
      <w:r w:rsidR="008326FD" w:rsidRPr="00B97506">
        <w:rPr>
          <w:rFonts w:ascii="Times New Roman" w:hAnsi="Times New Roman"/>
          <w:sz w:val="24"/>
          <w:szCs w:val="24"/>
        </w:rPr>
        <w:t>В Погарском городском поселении закончена реализация двух инвестиционных проектов АО «Погарская картофельная фабрика» и ООО «Радогощ». В результате на данных предприятиях создано 61 рабочее место, привлечено в экономику города и района в целом 256,5 млн. руб. частных инвестиций.</w:t>
      </w:r>
    </w:p>
    <w:p w:rsidR="00B97506" w:rsidRPr="00B97506" w:rsidRDefault="008326FD" w:rsidP="00B975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506">
        <w:rPr>
          <w:rFonts w:ascii="Times New Roman" w:hAnsi="Times New Roman"/>
          <w:sz w:val="24"/>
          <w:szCs w:val="24"/>
        </w:rPr>
        <w:t>Формирование  и развитие экономики градообразующего предприятия   происходит при непосредственном участии самого собственника, поддержка со стороны администрации района остается минимальной.</w:t>
      </w:r>
    </w:p>
    <w:p w:rsidR="00B97506" w:rsidRPr="007A6C05" w:rsidRDefault="00B97506" w:rsidP="00B975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6C05">
        <w:rPr>
          <w:rFonts w:ascii="Times New Roman" w:hAnsi="Times New Roman"/>
          <w:color w:val="000000" w:themeColor="text1"/>
          <w:sz w:val="24"/>
          <w:szCs w:val="24"/>
        </w:rPr>
        <w:t xml:space="preserve">В текущем году предприятие активно наращивало инвестиционную деятельность. </w:t>
      </w:r>
      <w:r w:rsidRPr="007A6C05">
        <w:rPr>
          <w:rFonts w:ascii="Times New Roman" w:hAnsi="Times New Roman"/>
          <w:sz w:val="24"/>
          <w:szCs w:val="24"/>
        </w:rPr>
        <w:t xml:space="preserve">За 1 </w:t>
      </w:r>
      <w:r w:rsidRPr="007A6C05">
        <w:rPr>
          <w:rFonts w:ascii="Times New Roman" w:hAnsi="Times New Roman"/>
          <w:sz w:val="24"/>
          <w:szCs w:val="24"/>
        </w:rPr>
        <w:lastRenderedPageBreak/>
        <w:t xml:space="preserve">полугодие 2022 года градообразующим предприятием привлечено 138,1 млн. руб. </w:t>
      </w:r>
      <w:r w:rsidRPr="007A6C05">
        <w:rPr>
          <w:rFonts w:ascii="Times New Roman" w:hAnsi="Times New Roman"/>
          <w:color w:val="000000" w:themeColor="text1"/>
          <w:sz w:val="24"/>
          <w:szCs w:val="24"/>
        </w:rPr>
        <w:t>инвестиций или 5,9 раз выше уровня 2021 г. В 2021 году на территории фабрики построены новые складские помещения для хранения табачной продукции.</w:t>
      </w:r>
    </w:p>
    <w:p w:rsidR="00B97506" w:rsidRPr="007A6C05" w:rsidRDefault="00B97506" w:rsidP="00B97506">
      <w:pPr>
        <w:pStyle w:val="aa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6C05">
        <w:rPr>
          <w:color w:val="000000" w:themeColor="text1"/>
          <w:sz w:val="24"/>
          <w:szCs w:val="24"/>
        </w:rPr>
        <w:t>Весной 2022 года на территории Сигаретно-сигарной фабрики открыли новый цех по производству пластиковой тары. В кратчайшие строки был возведен современный цех, оснащенный термопластавтоматами китайского производства, где выпускают продукцию для нужд предприятия, и для других потребителей. Новая линия, рассчитывают на предприятии, позволит полностью заместить пластиковую упаковку, которая поступала в Погар из соседней Калужской области.</w:t>
      </w:r>
    </w:p>
    <w:p w:rsidR="00B97506" w:rsidRPr="007A6C05" w:rsidRDefault="00B97506" w:rsidP="00B97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C05">
        <w:rPr>
          <w:rFonts w:ascii="Times New Roman" w:hAnsi="Times New Roman"/>
          <w:sz w:val="24"/>
          <w:szCs w:val="24"/>
        </w:rPr>
        <w:t>В свете последних событий и начала специальной военной операции, руководство фабрики выделило средства в размере 1 млн. руб. на приобретение товаров первой необходимости и продуктов питания, и направило в качестве гуманитарной помощи жителям Донбасса. В виде благотворительной помощи на поддержку спецоперации и наших военных было дополнительно направлено 500 тыс. руб.</w:t>
      </w:r>
      <w:r w:rsidR="001F5737">
        <w:rPr>
          <w:rFonts w:ascii="Times New Roman" w:hAnsi="Times New Roman"/>
          <w:sz w:val="24"/>
          <w:szCs w:val="24"/>
        </w:rPr>
        <w:t xml:space="preserve"> Был приобретен экскаватор-погрузчик стоимостью 4,3 млн. руб.</w:t>
      </w:r>
    </w:p>
    <w:p w:rsidR="00B97506" w:rsidRPr="00854CE5" w:rsidRDefault="00B97506" w:rsidP="00B97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C05">
        <w:rPr>
          <w:rFonts w:ascii="Times New Roman" w:hAnsi="Times New Roman"/>
          <w:sz w:val="24"/>
          <w:szCs w:val="24"/>
        </w:rPr>
        <w:t>Для военных, дислоцированных на территории района, был приобретен квадра</w:t>
      </w:r>
      <w:r>
        <w:rPr>
          <w:rFonts w:ascii="Times New Roman" w:hAnsi="Times New Roman"/>
          <w:sz w:val="24"/>
          <w:szCs w:val="24"/>
        </w:rPr>
        <w:t>коптер стоимостью 300 тыс. руб.</w:t>
      </w:r>
    </w:p>
    <w:p w:rsidR="00B97506" w:rsidRPr="00307084" w:rsidRDefault="00B97506" w:rsidP="00B975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084">
        <w:rPr>
          <w:rFonts w:ascii="Times New Roman" w:hAnsi="Times New Roman"/>
          <w:sz w:val="24"/>
          <w:szCs w:val="24"/>
        </w:rPr>
        <w:t>Потенциалом социально-экономического развития моногорода в прогнозируемом периоде будет господдержка развития малого и среднего бизнеса, который способствует поддержанию конкурентной среды, обеспечивая население моногорода товарами и услугами; созданию новых рабочих мест, что обеспечивает рост налоговых доходов муниципального образования.</w:t>
      </w:r>
    </w:p>
    <w:p w:rsidR="00B97506" w:rsidRPr="00671A8D" w:rsidRDefault="00B97506" w:rsidP="00B975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A8D">
        <w:rPr>
          <w:rFonts w:ascii="Times New Roman" w:hAnsi="Times New Roman"/>
          <w:sz w:val="24"/>
          <w:szCs w:val="24"/>
        </w:rPr>
        <w:t xml:space="preserve">Органы муниципальной власти заняты поиском источников инвестиционной привлекательности города, привлечением частных инвестиций в экономику муниципального образования. Развитие механизмов привлечения инвестиций и реализации инвестиционных проектов создают благоприятные условия для привлечения квалифицированных кадров, которые готовы осуществлять сопровождение инвестиционных проектов, координировать работу всех участников процесса и формировать благоприятную среду для экономического и социального развития города в целом. </w:t>
      </w:r>
    </w:p>
    <w:p w:rsidR="00B97506" w:rsidRDefault="00B97506" w:rsidP="00620C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166B">
        <w:rPr>
          <w:rFonts w:ascii="Times New Roman" w:hAnsi="Times New Roman"/>
          <w:sz w:val="24"/>
          <w:szCs w:val="24"/>
        </w:rPr>
        <w:t>Инвестиционный рост в моногородах предусматривает два основных подхода:  первый - делается  ставка  на  крупные «якорные» инвестиционные проекты, которые являются системными интеграторами будущего развития моногорода, остальные проекты - сопутствующие; во втором подходе ориентируются на повышение инвестиционной привлекательности территории для малого бизнеса, задача которого - постепенно вовлекать высвобождаемых с градообразующего предприятия работников в свой оборот. Повышение инвестиционной привлекательности и развитие малого бизнеса в моногороде целиком и полностью основаны на человеческом факторе - конкретных людях и структурах, которые будут осваивать проекты развития малого бизнеса на территории поселения. Снижение социальной напряженности на рынке труда приведет к росту благосостояния граждан.</w:t>
      </w:r>
    </w:p>
    <w:p w:rsidR="00D72958" w:rsidRPr="00620C1A" w:rsidRDefault="00D72958" w:rsidP="00620C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456" w:rsidRPr="00135224" w:rsidRDefault="00C47456" w:rsidP="00636B26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35224">
        <w:rPr>
          <w:rFonts w:ascii="Times New Roman" w:hAnsi="Times New Roman"/>
          <w:b/>
          <w:sz w:val="24"/>
          <w:szCs w:val="24"/>
        </w:rPr>
        <w:t>Основные характеристика рынка труда моногорода.</w:t>
      </w:r>
    </w:p>
    <w:p w:rsidR="00B15732" w:rsidRPr="000C11F7" w:rsidRDefault="00B15732" w:rsidP="00B15732">
      <w:pPr>
        <w:pStyle w:val="31"/>
        <w:ind w:firstLine="709"/>
        <w:rPr>
          <w:sz w:val="24"/>
        </w:rPr>
      </w:pPr>
      <w:r w:rsidRPr="000C11F7">
        <w:rPr>
          <w:sz w:val="24"/>
        </w:rPr>
        <w:t>Динамика изменения численности постоянного населения Погара по годам, имеет тенденцию к сокращению: основной причиной отрицательной динамики является естественная убыль и старение населения.</w:t>
      </w:r>
    </w:p>
    <w:p w:rsidR="00723668" w:rsidRDefault="00B15732" w:rsidP="00723668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5732">
        <w:rPr>
          <w:rFonts w:ascii="Times New Roman" w:hAnsi="Times New Roman"/>
          <w:sz w:val="24"/>
          <w:szCs w:val="24"/>
        </w:rPr>
        <w:t xml:space="preserve">За 1 полугодие 2022 года показатель численности трудоспособного населения составил 4,39 тыс. человек. </w:t>
      </w:r>
      <w:r w:rsidR="00C77562" w:rsidRPr="00C77562">
        <w:rPr>
          <w:rFonts w:ascii="Times New Roman" w:hAnsi="Times New Roman"/>
          <w:sz w:val="24"/>
          <w:szCs w:val="24"/>
        </w:rPr>
        <w:t xml:space="preserve">По оценке 2022 года </w:t>
      </w:r>
      <w:r w:rsidR="00C77562">
        <w:rPr>
          <w:rFonts w:ascii="Times New Roman" w:hAnsi="Times New Roman"/>
          <w:sz w:val="24"/>
          <w:szCs w:val="24"/>
        </w:rPr>
        <w:t>при условии работы действующих предприятий поселка и дополнительном</w:t>
      </w:r>
      <w:r w:rsidR="00C77562" w:rsidRPr="00C77562">
        <w:rPr>
          <w:rFonts w:ascii="Times New Roman" w:hAnsi="Times New Roman"/>
          <w:sz w:val="24"/>
          <w:szCs w:val="24"/>
        </w:rPr>
        <w:t xml:space="preserve"> создани</w:t>
      </w:r>
      <w:r w:rsidR="00C77562">
        <w:rPr>
          <w:rFonts w:ascii="Times New Roman" w:hAnsi="Times New Roman"/>
          <w:sz w:val="24"/>
          <w:szCs w:val="24"/>
        </w:rPr>
        <w:t>и</w:t>
      </w:r>
      <w:r w:rsidR="00C77562" w:rsidRPr="00C77562">
        <w:rPr>
          <w:rFonts w:ascii="Times New Roman" w:hAnsi="Times New Roman"/>
          <w:sz w:val="24"/>
          <w:szCs w:val="24"/>
        </w:rPr>
        <w:t xml:space="preserve"> новых рабочих мест показатель численности трудоспособного населения составит 4,4 тыс. человек.</w:t>
      </w:r>
      <w:r w:rsidR="0063492C">
        <w:rPr>
          <w:rFonts w:ascii="Times New Roman" w:hAnsi="Times New Roman"/>
          <w:sz w:val="24"/>
          <w:szCs w:val="24"/>
        </w:rPr>
        <w:t xml:space="preserve"> В рамках проводимого мониторинга по созданию новых рабочих мест в моногороде в поселке по данным налоговой ежемесячно регистрируются и осуществляют деятельность по 3-5 новых, вновь созданных субъектов предпринимательской деятельности.</w:t>
      </w:r>
    </w:p>
    <w:p w:rsidR="00723668" w:rsidRDefault="007C31AA" w:rsidP="00723668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Среднесписочная численность работников (без внешних совместителей)</w:t>
      </w:r>
      <w:r w:rsidR="00236AB6">
        <w:rPr>
          <w:rFonts w:ascii="Times New Roman" w:hAnsi="Times New Roman"/>
          <w:sz w:val="24"/>
          <w:szCs w:val="24"/>
        </w:rPr>
        <w:t xml:space="preserve"> по полному кругу составила в 2021 году 3081 человек, что больше уровня прошлого года на 21 человека (или 0,6%).</w:t>
      </w:r>
    </w:p>
    <w:p w:rsidR="00236AB6" w:rsidRDefault="00236AB6" w:rsidP="00723668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Таким образом, учитывая динамику прошлых лет, анализируя данные текущего года, принимая во внимание информацию, предоставляемую основными социально и экономически значимыми организациями (предприятиями) о развитии их </w:t>
      </w:r>
      <w:r w:rsidR="00B051CD">
        <w:rPr>
          <w:rFonts w:ascii="Times New Roman" w:hAnsi="Times New Roman"/>
          <w:sz w:val="24"/>
          <w:szCs w:val="24"/>
        </w:rPr>
        <w:t>деятельности и перспективах на плановый период – ожидаем, что среднесписочная численность работников (без внешних совместителей) по полному кругу в 2022 году останется на уровне предыдущего года.</w:t>
      </w:r>
    </w:p>
    <w:p w:rsidR="00F15C42" w:rsidRDefault="00F15C42" w:rsidP="00723668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 году среднесписочная численность работников (без внешних совместителей) по полному кругу в базовом варианте увеличится на 10 человек и составит 3090 человек (темп роста – 100,3%).</w:t>
      </w:r>
    </w:p>
    <w:p w:rsidR="00D819D8" w:rsidRPr="00480565" w:rsidRDefault="00F15C42" w:rsidP="00480565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На период до 2025 года в неопределенных социально-экономических условиях в связи с введением санкций недружественными странами и поиском путей их преодоления прогнозируется сохранение показателя по годам. </w:t>
      </w:r>
      <w:r w:rsidRPr="00F15C42">
        <w:rPr>
          <w:rFonts w:ascii="Times New Roman" w:hAnsi="Times New Roman"/>
          <w:sz w:val="23"/>
          <w:szCs w:val="23"/>
        </w:rPr>
        <w:t>В 2025</w:t>
      </w:r>
      <w:r w:rsidR="00723668" w:rsidRPr="00F15C42">
        <w:rPr>
          <w:rFonts w:ascii="Times New Roman" w:hAnsi="Times New Roman"/>
          <w:sz w:val="23"/>
          <w:szCs w:val="23"/>
        </w:rPr>
        <w:t xml:space="preserve"> году среднесписочная численность работников (без внешних совместителей) по полному кругу в базовом варианте </w:t>
      </w:r>
      <w:r w:rsidRPr="00F15C42">
        <w:rPr>
          <w:rFonts w:ascii="Times New Roman" w:hAnsi="Times New Roman"/>
          <w:sz w:val="23"/>
          <w:szCs w:val="23"/>
        </w:rPr>
        <w:t>составит 3090</w:t>
      </w:r>
      <w:r w:rsidR="00723668" w:rsidRPr="00F15C42">
        <w:rPr>
          <w:rFonts w:ascii="Times New Roman" w:hAnsi="Times New Roman"/>
          <w:sz w:val="23"/>
          <w:szCs w:val="23"/>
        </w:rPr>
        <w:t xml:space="preserve"> человек</w:t>
      </w:r>
      <w:r w:rsidRPr="00F15C42">
        <w:rPr>
          <w:rFonts w:ascii="Times New Roman" w:hAnsi="Times New Roman"/>
          <w:sz w:val="23"/>
          <w:szCs w:val="23"/>
        </w:rPr>
        <w:t>.</w:t>
      </w:r>
    </w:p>
    <w:p w:rsidR="00D819D8" w:rsidRPr="001464D1" w:rsidRDefault="00D819D8" w:rsidP="001464D1">
      <w:pPr>
        <w:pStyle w:val="Default"/>
        <w:ind w:firstLine="709"/>
        <w:jc w:val="both"/>
      </w:pPr>
      <w:r w:rsidRPr="001464D1">
        <w:t xml:space="preserve">Фонд оплаты труда наёмных работников (по полному кругу) по итогам 2021 года составил 1038802 тыс. рублей (темп роста– 108,0 %). </w:t>
      </w:r>
    </w:p>
    <w:p w:rsidR="00D819D8" w:rsidRPr="001464D1" w:rsidRDefault="00D819D8" w:rsidP="001464D1">
      <w:pPr>
        <w:pStyle w:val="Default"/>
        <w:ind w:firstLine="709"/>
        <w:jc w:val="both"/>
      </w:pPr>
      <w:r w:rsidRPr="001464D1">
        <w:t xml:space="preserve">В 2022 году данный показатель оценивается в объеме 1072505тыс. рублей (темп роста –103,2%). </w:t>
      </w:r>
    </w:p>
    <w:p w:rsidR="00D819D8" w:rsidRPr="001464D1" w:rsidRDefault="00D819D8" w:rsidP="001464D1">
      <w:pPr>
        <w:pStyle w:val="Default"/>
        <w:ind w:firstLine="709"/>
        <w:jc w:val="both"/>
      </w:pPr>
      <w:r w:rsidRPr="001464D1">
        <w:t xml:space="preserve">В 2023-2025годах рост фонда оплаты труда наёмных работников (по полному кругу) запланирован исходя из следующих факторов: </w:t>
      </w:r>
    </w:p>
    <w:p w:rsidR="00D819D8" w:rsidRPr="001464D1" w:rsidRDefault="00D819D8" w:rsidP="001464D1">
      <w:pPr>
        <w:pStyle w:val="Default"/>
        <w:ind w:firstLine="709"/>
        <w:jc w:val="both"/>
      </w:pPr>
      <w:r w:rsidRPr="001464D1">
        <w:t xml:space="preserve">– ежегодного увеличения минимального размера оплаты труда; </w:t>
      </w:r>
    </w:p>
    <w:p w:rsidR="00D819D8" w:rsidRPr="001464D1" w:rsidRDefault="00D819D8" w:rsidP="001464D1">
      <w:pPr>
        <w:pStyle w:val="Default"/>
        <w:ind w:firstLine="709"/>
        <w:jc w:val="both"/>
      </w:pPr>
      <w:r w:rsidRPr="001464D1">
        <w:t xml:space="preserve">– индексации заработной платы работникам бюджетной сферы; </w:t>
      </w:r>
    </w:p>
    <w:p w:rsidR="00953B62" w:rsidRDefault="00D819D8" w:rsidP="00953B62">
      <w:pPr>
        <w:pStyle w:val="Default"/>
        <w:ind w:firstLine="709"/>
        <w:jc w:val="both"/>
      </w:pPr>
      <w:r w:rsidRPr="001464D1">
        <w:t>– прогнозных данных ведущих предприятий Погарского</w:t>
      </w:r>
      <w:r w:rsidR="00BC1C42">
        <w:t xml:space="preserve"> городского поселения.</w:t>
      </w:r>
    </w:p>
    <w:p w:rsidR="001464D1" w:rsidRPr="001464D1" w:rsidRDefault="001464D1" w:rsidP="00953B62">
      <w:pPr>
        <w:pStyle w:val="Default"/>
        <w:ind w:firstLine="709"/>
        <w:jc w:val="both"/>
        <w:rPr>
          <w:color w:val="auto"/>
        </w:rPr>
      </w:pPr>
      <w:r>
        <w:t>В</w:t>
      </w:r>
      <w:r w:rsidRPr="001464D1">
        <w:t xml:space="preserve"> 2023</w:t>
      </w:r>
      <w:r w:rsidR="00D819D8" w:rsidRPr="001464D1">
        <w:t xml:space="preserve"> году фонд оплаты труда составит по </w:t>
      </w:r>
      <w:r w:rsidRPr="001464D1">
        <w:t>базовому</w:t>
      </w:r>
      <w:r w:rsidR="00D819D8" w:rsidRPr="001464D1">
        <w:t xml:space="preserve"> варианту – </w:t>
      </w:r>
      <w:r w:rsidRPr="001464D1">
        <w:t xml:space="preserve">1 151 519 </w:t>
      </w:r>
      <w:r w:rsidR="00D819D8" w:rsidRPr="001464D1">
        <w:t>тыс. рублей (темп роста</w:t>
      </w:r>
      <w:r w:rsidRPr="001464D1">
        <w:t xml:space="preserve"> – 107,4</w:t>
      </w:r>
      <w:r w:rsidR="00D819D8" w:rsidRPr="001464D1">
        <w:t xml:space="preserve"> %), </w:t>
      </w:r>
      <w:r w:rsidRPr="001464D1">
        <w:rPr>
          <w:color w:val="auto"/>
        </w:rPr>
        <w:t>В 2023 году фонд оплаты труда составит по базовому варианту – 1244219 тыс. рублей (темп роста – 108 %).</w:t>
      </w:r>
    </w:p>
    <w:p w:rsidR="001464D1" w:rsidRPr="001464D1" w:rsidRDefault="001464D1" w:rsidP="00281AA7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64D1">
        <w:rPr>
          <w:rFonts w:ascii="Times New Roman" w:hAnsi="Times New Roman"/>
          <w:sz w:val="24"/>
          <w:szCs w:val="24"/>
        </w:rPr>
        <w:t>В 2025 году фонд оплаты труда составит по базовому варианту – 1337624 тыс. рублей (темп роста – 107,5 %).</w:t>
      </w:r>
    </w:p>
    <w:p w:rsidR="006B49B7" w:rsidRDefault="006B49B7" w:rsidP="006B49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5E4">
        <w:rPr>
          <w:rFonts w:ascii="Times New Roman" w:hAnsi="Times New Roman"/>
          <w:sz w:val="24"/>
          <w:szCs w:val="24"/>
        </w:rPr>
        <w:t>Среднемесячная заработная плата на одного работника по полному кругу  за 2021 г. составила 28 097 руб. Прогноз показателя размера заработной платы на 1 работника по полному кругу на 2021г. - 29 018  руб. при темпе роста 103,3% к предыдущему периоду.</w:t>
      </w:r>
    </w:p>
    <w:p w:rsidR="00D819D8" w:rsidRPr="005A3950" w:rsidRDefault="001464D1" w:rsidP="006B49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4D1">
        <w:rPr>
          <w:rFonts w:ascii="Times New Roman" w:hAnsi="Times New Roman"/>
          <w:sz w:val="24"/>
          <w:szCs w:val="24"/>
        </w:rPr>
        <w:t>В период с 2023 - 2025 гг. темп роста показателя запланирован 107,5 – 108%. В 2025 году среднемесячная заработная плата одного работника по полному кругу по оценке составит 36074 рублей.</w:t>
      </w:r>
    </w:p>
    <w:p w:rsidR="00D819D8" w:rsidRPr="001464D1" w:rsidRDefault="00D819D8" w:rsidP="00B15732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15732" w:rsidRPr="00B15732" w:rsidRDefault="00B15732" w:rsidP="00B15732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15732">
        <w:rPr>
          <w:rFonts w:ascii="Times New Roman" w:hAnsi="Times New Roman"/>
          <w:sz w:val="24"/>
          <w:szCs w:val="24"/>
        </w:rPr>
        <w:t xml:space="preserve">По состоянию на 1.07.2022 года в Центре занятости населения зарегистрировано 50 безработных в моногороде (на 1.07.2021г. - 65 человек), уровень безработицы составил 1,1%. Снижение показателя уровня безработицы обусловлено ростом количества трудоспособного населения. Снижение уровня безработицы является положительной тенденцией на рынке труда Погарского городского поселения. В результате комплексных мер господдержки за счет бюджетов всех уровней, высокого уровня компетенции руководителей организаций поселка удалось сохранить рабочие места на предприятиях. </w:t>
      </w:r>
    </w:p>
    <w:p w:rsidR="00B15732" w:rsidRPr="002435E4" w:rsidRDefault="00B15732" w:rsidP="00051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732">
        <w:rPr>
          <w:rFonts w:ascii="Times New Roman" w:hAnsi="Times New Roman"/>
          <w:sz w:val="24"/>
          <w:szCs w:val="24"/>
        </w:rPr>
        <w:t>Численность занятых на крупных и средних предприятиях города за январь-июнь 2022 года составила 3065 тыс. человек, темп роста 100,6% к уровню 2021 года. Среднемесячная заработная плата работников по крупным и средним предприятиям Погара – 35,9 тыс. руб. (темп роста 114% к 2021г</w:t>
      </w:r>
      <w:r w:rsidR="002435E4">
        <w:rPr>
          <w:rFonts w:ascii="Times New Roman" w:hAnsi="Times New Roman"/>
          <w:sz w:val="24"/>
          <w:szCs w:val="24"/>
        </w:rPr>
        <w:t xml:space="preserve">. </w:t>
      </w:r>
    </w:p>
    <w:p w:rsidR="00CC23B5" w:rsidRPr="00D30CF0" w:rsidRDefault="00C47456" w:rsidP="00185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CF0">
        <w:rPr>
          <w:rFonts w:ascii="Times New Roman" w:hAnsi="Times New Roman"/>
          <w:sz w:val="24"/>
          <w:szCs w:val="24"/>
        </w:rPr>
        <w:t>Численность за</w:t>
      </w:r>
      <w:r w:rsidR="00D30CF0" w:rsidRPr="00D30CF0">
        <w:rPr>
          <w:rFonts w:ascii="Times New Roman" w:hAnsi="Times New Roman"/>
          <w:sz w:val="24"/>
          <w:szCs w:val="24"/>
        </w:rPr>
        <w:t>нятых в экономике по оценке 2022</w:t>
      </w:r>
      <w:r w:rsidR="00185E89" w:rsidRPr="00D30CF0">
        <w:rPr>
          <w:rFonts w:ascii="Times New Roman" w:hAnsi="Times New Roman"/>
          <w:sz w:val="24"/>
          <w:szCs w:val="24"/>
        </w:rPr>
        <w:t xml:space="preserve"> года составит 3,7</w:t>
      </w:r>
      <w:r w:rsidRPr="00D30CF0">
        <w:rPr>
          <w:rFonts w:ascii="Times New Roman" w:hAnsi="Times New Roman"/>
          <w:sz w:val="24"/>
          <w:szCs w:val="24"/>
        </w:rPr>
        <w:t xml:space="preserve"> тыс. человек</w:t>
      </w:r>
      <w:r w:rsidR="00D30CF0" w:rsidRPr="00D30CF0">
        <w:rPr>
          <w:rFonts w:ascii="Times New Roman" w:hAnsi="Times New Roman"/>
          <w:sz w:val="24"/>
          <w:szCs w:val="24"/>
        </w:rPr>
        <w:t xml:space="preserve"> или 75,8</w:t>
      </w:r>
      <w:r w:rsidR="007E6AD1" w:rsidRPr="00D30CF0">
        <w:rPr>
          <w:rFonts w:ascii="Times New Roman" w:hAnsi="Times New Roman"/>
          <w:sz w:val="24"/>
          <w:szCs w:val="24"/>
        </w:rPr>
        <w:t>% в общей численности трудовых ресурсов</w:t>
      </w:r>
      <w:r w:rsidR="00185E89" w:rsidRPr="00D30CF0">
        <w:rPr>
          <w:rFonts w:ascii="Times New Roman" w:hAnsi="Times New Roman"/>
          <w:sz w:val="24"/>
          <w:szCs w:val="24"/>
        </w:rPr>
        <w:t>. В</w:t>
      </w:r>
      <w:r w:rsidRPr="00D30CF0">
        <w:rPr>
          <w:rFonts w:ascii="Times New Roman" w:hAnsi="Times New Roman"/>
          <w:sz w:val="24"/>
          <w:szCs w:val="24"/>
        </w:rPr>
        <w:t xml:space="preserve"> прогнозируемом периоде предполагается </w:t>
      </w:r>
      <w:r w:rsidR="00185E89" w:rsidRPr="00D30CF0">
        <w:rPr>
          <w:rFonts w:ascii="Times New Roman" w:hAnsi="Times New Roman"/>
          <w:sz w:val="24"/>
          <w:szCs w:val="24"/>
        </w:rPr>
        <w:t>сохранение</w:t>
      </w:r>
      <w:r w:rsidRPr="00D30CF0">
        <w:rPr>
          <w:rFonts w:ascii="Times New Roman" w:hAnsi="Times New Roman"/>
          <w:sz w:val="24"/>
          <w:szCs w:val="24"/>
        </w:rPr>
        <w:t xml:space="preserve"> показателя </w:t>
      </w:r>
      <w:r w:rsidR="00185E89" w:rsidRPr="00D30CF0">
        <w:rPr>
          <w:rFonts w:ascii="Times New Roman" w:hAnsi="Times New Roman"/>
          <w:sz w:val="24"/>
          <w:szCs w:val="24"/>
        </w:rPr>
        <w:t>на уровне предыдущего года</w:t>
      </w:r>
      <w:r w:rsidRPr="00D30CF0">
        <w:rPr>
          <w:rFonts w:ascii="Times New Roman" w:hAnsi="Times New Roman"/>
          <w:sz w:val="24"/>
          <w:szCs w:val="24"/>
        </w:rPr>
        <w:t>.</w:t>
      </w:r>
    </w:p>
    <w:p w:rsidR="00EF167A" w:rsidRDefault="00EF167A" w:rsidP="0063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CF0">
        <w:rPr>
          <w:rFonts w:ascii="Times New Roman" w:hAnsi="Times New Roman"/>
          <w:sz w:val="24"/>
          <w:szCs w:val="24"/>
        </w:rPr>
        <w:t>Рост показателя миграционного приро</w:t>
      </w:r>
      <w:r w:rsidR="00D30CF0" w:rsidRPr="00D30CF0">
        <w:rPr>
          <w:rFonts w:ascii="Times New Roman" w:hAnsi="Times New Roman"/>
          <w:sz w:val="24"/>
          <w:szCs w:val="24"/>
        </w:rPr>
        <w:t>ста по городскому поселению на 155 чел. по сравнению с 2021</w:t>
      </w:r>
      <w:r w:rsidRPr="00D30CF0">
        <w:rPr>
          <w:rFonts w:ascii="Times New Roman" w:hAnsi="Times New Roman"/>
          <w:sz w:val="24"/>
          <w:szCs w:val="24"/>
        </w:rPr>
        <w:t xml:space="preserve"> г. свидетельствует о повышении при</w:t>
      </w:r>
      <w:r w:rsidR="00E47295" w:rsidRPr="00D30CF0">
        <w:rPr>
          <w:rFonts w:ascii="Times New Roman" w:hAnsi="Times New Roman"/>
          <w:sz w:val="24"/>
          <w:szCs w:val="24"/>
        </w:rPr>
        <w:t>влекательности пгт Погар в каче</w:t>
      </w:r>
      <w:r w:rsidRPr="00D30CF0">
        <w:rPr>
          <w:rFonts w:ascii="Times New Roman" w:hAnsi="Times New Roman"/>
          <w:sz w:val="24"/>
          <w:szCs w:val="24"/>
        </w:rPr>
        <w:t xml:space="preserve">стве работы, места жительства, что является положительной тенденцией социально-экономического развития территории. </w:t>
      </w:r>
    </w:p>
    <w:p w:rsidR="001A3F30" w:rsidRPr="00D30CF0" w:rsidRDefault="001A3F30" w:rsidP="0063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0C65" w:rsidRPr="00D8638A" w:rsidRDefault="00C47456" w:rsidP="00330C65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8638A">
        <w:rPr>
          <w:rFonts w:ascii="Times New Roman" w:hAnsi="Times New Roman"/>
          <w:b/>
          <w:sz w:val="24"/>
          <w:szCs w:val="24"/>
        </w:rPr>
        <w:lastRenderedPageBreak/>
        <w:t>Экономическое развитие моногорода.</w:t>
      </w:r>
    </w:p>
    <w:p w:rsidR="00330C65" w:rsidRPr="00D8638A" w:rsidRDefault="00330C65" w:rsidP="00330C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638A">
        <w:rPr>
          <w:rFonts w:ascii="Times New Roman" w:hAnsi="Times New Roman"/>
          <w:sz w:val="24"/>
          <w:szCs w:val="24"/>
        </w:rPr>
        <w:t>Экономическую основу моногорода Погар составляют предприятия перерабатывающей промышленности, предприятий сферы обслуживания.</w:t>
      </w:r>
    </w:p>
    <w:p w:rsidR="00DD35CC" w:rsidRDefault="00330C65" w:rsidP="00F134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890">
        <w:rPr>
          <w:rFonts w:ascii="Times New Roman" w:hAnsi="Times New Roman"/>
          <w:sz w:val="24"/>
          <w:szCs w:val="24"/>
        </w:rPr>
        <w:t xml:space="preserve">Экономическая база в моногороде Погар представлена предприятиями, организациями и учреждениями по следующим видам экономической деятельности: обрабатывающие производства, сельское хозяйство, </w:t>
      </w:r>
      <w:hyperlink r:id="rId9" w:anchor="4" w:history="1">
        <w:r w:rsidRPr="00E66890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обеспечение электрической энергией, газом и паром; кондиционирование воздуха</w:t>
        </w:r>
      </w:hyperlink>
      <w:r w:rsidRPr="00E6689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E66890">
        <w:rPr>
          <w:rFonts w:ascii="Times New Roman" w:hAnsi="Times New Roman"/>
          <w:sz w:val="24"/>
          <w:szCs w:val="24"/>
        </w:rPr>
        <w:t xml:space="preserve">строительство, </w:t>
      </w:r>
      <w:hyperlink r:id="rId10" w:anchor="5" w:history="1">
        <w:r w:rsidRPr="00E66890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водоснабжение, водоотведение, организация сбора и утилизации отходов, деятельность по ликвидации загрязнений</w:t>
        </w:r>
      </w:hyperlink>
      <w:r w:rsidRPr="00E6689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11" w:anchor="8" w:history="1">
        <w:r w:rsidRPr="00E66890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транспортировка и хранение</w:t>
        </w:r>
      </w:hyperlink>
      <w:r w:rsidRPr="00E6689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12" w:anchor="7" w:history="1">
        <w:r w:rsidRPr="00E66890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торговля оптовая и розничная; </w:t>
        </w:r>
      </w:hyperlink>
      <w:r w:rsidRPr="00E668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3" w:anchor="17" w:history="1">
        <w:r w:rsidRPr="00E66890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деятельность в области здравоохранения и социальных услуг</w:t>
        </w:r>
      </w:hyperlink>
      <w:r w:rsidRPr="00E6689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E66890">
        <w:rPr>
          <w:rFonts w:ascii="Times New Roman" w:hAnsi="Times New Roman"/>
          <w:sz w:val="24"/>
          <w:szCs w:val="24"/>
        </w:rPr>
        <w:t>образование.</w:t>
      </w:r>
    </w:p>
    <w:p w:rsidR="003D60A2" w:rsidRDefault="003D60A2" w:rsidP="00F134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прогнозе социально-экономического развития экономики города учтено влияние введенных санкций недружественных стран, последствия которых можно минимизировать при условии грамотного подхода к руководству производственными процессами.</w:t>
      </w:r>
    </w:p>
    <w:p w:rsidR="00DD35CC" w:rsidRPr="00EA545B" w:rsidRDefault="00DD35CC" w:rsidP="00DD35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5B">
        <w:rPr>
          <w:rFonts w:ascii="Times New Roman" w:hAnsi="Times New Roman"/>
          <w:sz w:val="24"/>
          <w:szCs w:val="24"/>
        </w:rPr>
        <w:t>Объем отгруженной продукции собственного производства, выполнено работ и услуг собственными силами по «чистым» видам экономической деятельности по 25 крупным и средним предприятиям Погара за январь-июнь 2022 г. составил 3 392,9 млн. рублей (темп роста 117,4% к уровню 2021г.).</w:t>
      </w:r>
    </w:p>
    <w:p w:rsidR="00D571C2" w:rsidRPr="00F77F71" w:rsidRDefault="00C00818" w:rsidP="00D571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745">
        <w:rPr>
          <w:rFonts w:ascii="Times New Roman" w:hAnsi="Times New Roman"/>
          <w:sz w:val="24"/>
          <w:szCs w:val="24"/>
        </w:rPr>
        <w:t>По оценке 2022</w:t>
      </w:r>
      <w:r w:rsidR="00D571C2" w:rsidRPr="00F41745">
        <w:rPr>
          <w:rFonts w:ascii="Times New Roman" w:hAnsi="Times New Roman"/>
          <w:sz w:val="24"/>
          <w:szCs w:val="24"/>
        </w:rPr>
        <w:t xml:space="preserve"> г. в прогнозируемом периоде размер показателя составит  </w:t>
      </w:r>
      <w:r w:rsidR="00F41745" w:rsidRPr="00F41745">
        <w:rPr>
          <w:rFonts w:ascii="Times New Roman" w:hAnsi="Times New Roman"/>
          <w:sz w:val="24"/>
          <w:szCs w:val="24"/>
        </w:rPr>
        <w:t>6139,9 тыс. руб., темп роста 104,1</w:t>
      </w:r>
      <w:r w:rsidR="00D571C2" w:rsidRPr="00F77F71">
        <w:rPr>
          <w:rFonts w:ascii="Times New Roman" w:hAnsi="Times New Roman"/>
          <w:sz w:val="24"/>
          <w:szCs w:val="24"/>
        </w:rPr>
        <w:t xml:space="preserve">%. </w:t>
      </w:r>
      <w:r w:rsidR="00F77F71" w:rsidRPr="00F77F71">
        <w:rPr>
          <w:rFonts w:ascii="Times New Roman" w:hAnsi="Times New Roman"/>
          <w:sz w:val="24"/>
          <w:szCs w:val="24"/>
        </w:rPr>
        <w:t>В период с 2023 г. по 2025</w:t>
      </w:r>
      <w:r w:rsidR="00D571C2" w:rsidRPr="00F77F71">
        <w:rPr>
          <w:rFonts w:ascii="Times New Roman" w:hAnsi="Times New Roman"/>
          <w:sz w:val="24"/>
          <w:szCs w:val="24"/>
        </w:rPr>
        <w:t xml:space="preserve"> г. объем отгруженной продукции </w:t>
      </w:r>
      <w:r w:rsidR="00F77F71" w:rsidRPr="00F77F71">
        <w:rPr>
          <w:rFonts w:ascii="Times New Roman" w:hAnsi="Times New Roman"/>
          <w:sz w:val="24"/>
          <w:szCs w:val="24"/>
        </w:rPr>
        <w:t>запланирован в диапазоне от 6416,2 тыс. руб. до 7141,2 тыс. руб. с ростом от 104,5% до 106</w:t>
      </w:r>
      <w:r w:rsidR="00D571C2" w:rsidRPr="00F77F71">
        <w:rPr>
          <w:rFonts w:ascii="Times New Roman" w:hAnsi="Times New Roman"/>
          <w:sz w:val="24"/>
          <w:szCs w:val="24"/>
        </w:rPr>
        <w:t>%.</w:t>
      </w:r>
    </w:p>
    <w:p w:rsidR="00DD35CC" w:rsidRPr="00354EBD" w:rsidRDefault="00DD35CC" w:rsidP="00DD35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CC8">
        <w:rPr>
          <w:rFonts w:ascii="Times New Roman" w:hAnsi="Times New Roman"/>
          <w:sz w:val="24"/>
          <w:szCs w:val="24"/>
        </w:rPr>
        <w:t xml:space="preserve">При этом на долю обрабатывающей промышленности приходится 98% удельного веса всей структуры промышленности района. </w:t>
      </w:r>
      <w:r w:rsidRPr="00354EBD">
        <w:rPr>
          <w:rFonts w:ascii="Times New Roman" w:hAnsi="Times New Roman"/>
          <w:sz w:val="24"/>
          <w:szCs w:val="24"/>
        </w:rPr>
        <w:t>Темп роста объема отгруженной продукции промышленности города за 1 полугодие 2022 года 115,1% к уровню 2020 года или 3 126,8 млн. руб.</w:t>
      </w:r>
    </w:p>
    <w:p w:rsidR="0020484E" w:rsidRPr="0020484E" w:rsidRDefault="0020484E" w:rsidP="00204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84E">
        <w:rPr>
          <w:rFonts w:ascii="Times New Roman" w:hAnsi="Times New Roman"/>
          <w:sz w:val="24"/>
          <w:szCs w:val="24"/>
        </w:rPr>
        <w:t>По предприятиям обрабатывающих производств объем отгруженной продукции в плане 2022 г. 6228,1 млн. рублей, с ростом 107,6%. В прогнозируемом периоде объем отгруженной продукции по обрабатывающим производствам ожидается в 2023 г. – 6539,5 тыс. руб. (105% к 2022 г.), в 2024 г. – 6931,9 тыс. руб. (106% к 2023 г.), в 2025 г. – 7368,6 тыс. руб. (106,3% к 2024 г.)</w:t>
      </w:r>
    </w:p>
    <w:p w:rsidR="00933627" w:rsidRDefault="00933627" w:rsidP="00DD35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627">
        <w:rPr>
          <w:rFonts w:ascii="Times New Roman" w:eastAsia="Times New Roman" w:hAnsi="Times New Roman"/>
          <w:sz w:val="24"/>
          <w:szCs w:val="24"/>
          <w:lang w:eastAsia="ru-RU"/>
        </w:rPr>
        <w:t>В структуре обрабатывающих производств производство пищевых</w:t>
      </w:r>
      <w:r w:rsidRPr="00933627">
        <w:rPr>
          <w:rFonts w:ascii="Times New Roman" w:hAnsi="Times New Roman"/>
          <w:sz w:val="24"/>
          <w:szCs w:val="24"/>
        </w:rPr>
        <w:t xml:space="preserve"> </w:t>
      </w:r>
      <w:r w:rsidRPr="00933627">
        <w:rPr>
          <w:rFonts w:ascii="Times New Roman" w:eastAsia="Times New Roman" w:hAnsi="Times New Roman"/>
          <w:sz w:val="24"/>
          <w:szCs w:val="24"/>
          <w:lang w:eastAsia="ru-RU"/>
        </w:rPr>
        <w:t>продуктов занимает 42,3%. На его долю в январе-июне 2022 г. пришлось 1293,5 млн. руб., или 115,3% к уровню 2021г.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Увеличение данного показателя свидетельствует о возврате экономики района к уровню до введения ограничений в связи с пандемией и распространением коронавирусной инфекции.</w:t>
      </w:r>
    </w:p>
    <w:p w:rsidR="00DD35CC" w:rsidRPr="00F62F29" w:rsidRDefault="00DD35CC" w:rsidP="00DD35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39C1">
        <w:rPr>
          <w:rFonts w:ascii="Times New Roman" w:hAnsi="Times New Roman"/>
          <w:sz w:val="24"/>
          <w:szCs w:val="24"/>
        </w:rPr>
        <w:t xml:space="preserve">Ведущую роль в перерабатывающей промышленности поселка и района в целом занимает </w:t>
      </w:r>
      <w:r w:rsidRPr="006839C1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«Молоко»,</w:t>
      </w:r>
      <w:r w:rsidRPr="006839C1">
        <w:rPr>
          <w:rFonts w:ascii="Times New Roman" w:hAnsi="Times New Roman"/>
          <w:sz w:val="24"/>
          <w:szCs w:val="24"/>
        </w:rPr>
        <w:t xml:space="preserve"> </w:t>
      </w:r>
      <w:r w:rsidRPr="006839C1">
        <w:rPr>
          <w:rFonts w:ascii="Times New Roman" w:hAnsi="Times New Roman"/>
          <w:sz w:val="24"/>
          <w:szCs w:val="24"/>
          <w:lang w:eastAsia="ru-RU"/>
        </w:rPr>
        <w:t xml:space="preserve">выручка которого по итогам 1 </w:t>
      </w:r>
      <w:r w:rsidRPr="00F62F29">
        <w:rPr>
          <w:rFonts w:ascii="Times New Roman" w:hAnsi="Times New Roman"/>
          <w:sz w:val="24"/>
          <w:szCs w:val="24"/>
          <w:lang w:eastAsia="ru-RU"/>
        </w:rPr>
        <w:t>полугодия 2022 года составила 2,1 млрд. руб. (темп роста 70 % к уровню 2021 г.).</w:t>
      </w:r>
    </w:p>
    <w:p w:rsidR="00DD35CC" w:rsidRPr="00F62F29" w:rsidRDefault="00DD35CC" w:rsidP="00DD35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2F29">
        <w:rPr>
          <w:rFonts w:ascii="Times New Roman" w:hAnsi="Times New Roman"/>
          <w:sz w:val="24"/>
          <w:szCs w:val="24"/>
          <w:lang w:eastAsia="ru-RU"/>
        </w:rPr>
        <w:t>При среднесписочной численности работающих 185 человек  (темп роста 105% к 2021</w:t>
      </w:r>
      <w:r>
        <w:rPr>
          <w:rFonts w:ascii="Times New Roman" w:hAnsi="Times New Roman"/>
          <w:sz w:val="24"/>
          <w:szCs w:val="24"/>
          <w:lang w:eastAsia="ru-RU"/>
        </w:rPr>
        <w:t>г.</w:t>
      </w:r>
      <w:r w:rsidRPr="00F62F29">
        <w:rPr>
          <w:rFonts w:ascii="Times New Roman" w:hAnsi="Times New Roman"/>
          <w:sz w:val="24"/>
          <w:szCs w:val="24"/>
          <w:lang w:eastAsia="ru-RU"/>
        </w:rPr>
        <w:t>)</w:t>
      </w:r>
      <w:r w:rsidRPr="00F62F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2F29">
        <w:rPr>
          <w:rFonts w:ascii="Times New Roman" w:hAnsi="Times New Roman"/>
          <w:sz w:val="24"/>
          <w:szCs w:val="24"/>
          <w:lang w:eastAsia="ru-RU"/>
        </w:rPr>
        <w:t>средняя заработная плата по предприятию составила 53,3 тыс. руб.</w:t>
      </w:r>
    </w:p>
    <w:p w:rsidR="00DD35CC" w:rsidRDefault="00DD35CC" w:rsidP="00DD35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F29">
        <w:rPr>
          <w:rFonts w:ascii="Times New Roman" w:hAnsi="Times New Roman"/>
          <w:sz w:val="24"/>
          <w:szCs w:val="24"/>
        </w:rPr>
        <w:t xml:space="preserve">По данным </w:t>
      </w:r>
      <w:r>
        <w:rPr>
          <w:rFonts w:ascii="Times New Roman" w:hAnsi="Times New Roman"/>
          <w:sz w:val="24"/>
          <w:szCs w:val="24"/>
        </w:rPr>
        <w:t>предприятия</w:t>
      </w:r>
      <w:r w:rsidRPr="00F62F29">
        <w:rPr>
          <w:rFonts w:ascii="Times New Roman" w:hAnsi="Times New Roman"/>
          <w:sz w:val="24"/>
          <w:szCs w:val="24"/>
        </w:rPr>
        <w:t xml:space="preserve"> сбоев в производстве сухих молочных смесей не возникало. </w:t>
      </w:r>
      <w:r>
        <w:rPr>
          <w:rFonts w:ascii="Times New Roman" w:hAnsi="Times New Roman"/>
          <w:sz w:val="24"/>
          <w:szCs w:val="24"/>
        </w:rPr>
        <w:t>При этом</w:t>
      </w:r>
      <w:r w:rsidRPr="00F62F29">
        <w:rPr>
          <w:rFonts w:ascii="Times New Roman" w:hAnsi="Times New Roman"/>
          <w:sz w:val="24"/>
          <w:szCs w:val="24"/>
        </w:rPr>
        <w:t xml:space="preserve"> производство сухих молочных смесей за 1 полугодие текущего года в натуральных показателях снизилось на 22% и составило 2537 </w:t>
      </w:r>
      <w:r>
        <w:rPr>
          <w:rFonts w:ascii="Times New Roman" w:hAnsi="Times New Roman"/>
          <w:sz w:val="24"/>
          <w:szCs w:val="24"/>
        </w:rPr>
        <w:t>тонн.</w:t>
      </w:r>
    </w:p>
    <w:p w:rsidR="00DD35CC" w:rsidRDefault="00DD35CC" w:rsidP="00DD35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CF0">
        <w:rPr>
          <w:rFonts w:ascii="Times New Roman" w:hAnsi="Times New Roman"/>
          <w:sz w:val="24"/>
          <w:szCs w:val="24"/>
        </w:rPr>
        <w:t xml:space="preserve">На предприятии модернизировано производство сухих молочных смесей, внедрено современное оборудование для переработки давальческого сырья. Объем переработки давальческого сырья снизился на 18% по сравнению с аналогичным периодом предыдущего года до 5252 тонн. </w:t>
      </w:r>
    </w:p>
    <w:p w:rsidR="00DD35CC" w:rsidRPr="00F62F29" w:rsidRDefault="00DD35CC" w:rsidP="00DD35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F29">
        <w:rPr>
          <w:rFonts w:ascii="Times New Roman" w:hAnsi="Times New Roman"/>
          <w:sz w:val="24"/>
          <w:szCs w:val="24"/>
        </w:rPr>
        <w:t>Существенного влияния на деятельность компании санкции не оказали. Предприятие наладило логистику путем замены поставщиков из Китая: при отказе импортных логистических компаний осуществлять доставку грузов в морские порты, возникла необходимость перевозить сырье железнодорожным транспортом из Китая, что привело к удорожанию готового продукта.</w:t>
      </w:r>
    </w:p>
    <w:p w:rsidR="00DD35CC" w:rsidRPr="00240F3C" w:rsidRDefault="00DD35CC" w:rsidP="00DD35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49A6">
        <w:rPr>
          <w:rFonts w:ascii="Times New Roman" w:hAnsi="Times New Roman"/>
          <w:sz w:val="24"/>
          <w:szCs w:val="24"/>
        </w:rPr>
        <w:t>Объем вложенных инвестиций в виде собственных средств составил 1,5 млн. руб. В бюджеты всех уровней за 1 полугодие 2022 года уплачено налогов в размере 189 млн. руб. (темп роста 133% к 2021 г.), в том числе в местный бюджет – 8 млн. руб.</w:t>
      </w:r>
    </w:p>
    <w:p w:rsidR="00DD35CC" w:rsidRPr="00240F3C" w:rsidRDefault="00DD35CC" w:rsidP="00DD35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F3C">
        <w:rPr>
          <w:rFonts w:ascii="Times New Roman" w:hAnsi="Times New Roman"/>
          <w:sz w:val="24"/>
          <w:szCs w:val="24"/>
        </w:rPr>
        <w:lastRenderedPageBreak/>
        <w:t>Сельскохозяйственная направленность района диктует отраслевую структуру промышленного производства.</w:t>
      </w:r>
    </w:p>
    <w:p w:rsidR="00DD35CC" w:rsidRPr="007B0DBF" w:rsidRDefault="00DD35CC" w:rsidP="00DD35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09B">
        <w:rPr>
          <w:rFonts w:ascii="Times New Roman" w:hAnsi="Times New Roman"/>
          <w:b/>
          <w:sz w:val="24"/>
          <w:szCs w:val="24"/>
        </w:rPr>
        <w:t>Акционерное общество «Погарская картофельная фабрика»</w:t>
      </w:r>
      <w:r w:rsidRPr="000D609B">
        <w:rPr>
          <w:rFonts w:ascii="Times New Roman" w:hAnsi="Times New Roman"/>
          <w:sz w:val="24"/>
          <w:szCs w:val="24"/>
        </w:rPr>
        <w:t xml:space="preserve"> выпускает картофельные хлопья. В 1 полугодие 2022 год объем отгруженной продукции составил </w:t>
      </w:r>
      <w:r w:rsidRPr="00A01AB1">
        <w:rPr>
          <w:rFonts w:ascii="Times New Roman" w:hAnsi="Times New Roman"/>
          <w:sz w:val="24"/>
          <w:szCs w:val="24"/>
        </w:rPr>
        <w:t xml:space="preserve">572,4 </w:t>
      </w:r>
      <w:r w:rsidRPr="007B0DBF">
        <w:rPr>
          <w:rFonts w:ascii="Times New Roman" w:hAnsi="Times New Roman"/>
          <w:sz w:val="24"/>
          <w:szCs w:val="24"/>
        </w:rPr>
        <w:t xml:space="preserve">млн. рублей (темп роста </w:t>
      </w:r>
      <w:r w:rsidRPr="00A01AB1">
        <w:rPr>
          <w:rFonts w:ascii="Times New Roman" w:hAnsi="Times New Roman"/>
          <w:sz w:val="24"/>
          <w:szCs w:val="24"/>
        </w:rPr>
        <w:t xml:space="preserve">121,7% </w:t>
      </w:r>
      <w:r w:rsidRPr="007B0DBF">
        <w:rPr>
          <w:rFonts w:ascii="Times New Roman" w:hAnsi="Times New Roman"/>
          <w:sz w:val="24"/>
          <w:szCs w:val="24"/>
        </w:rPr>
        <w:t xml:space="preserve">к уровню 2021г.). Численность работающих при этом </w:t>
      </w:r>
      <w:r>
        <w:rPr>
          <w:rFonts w:ascii="Times New Roman" w:hAnsi="Times New Roman"/>
          <w:sz w:val="24"/>
          <w:szCs w:val="24"/>
        </w:rPr>
        <w:t xml:space="preserve">222 </w:t>
      </w:r>
      <w:r w:rsidRPr="007B0DBF">
        <w:rPr>
          <w:rFonts w:ascii="Times New Roman" w:hAnsi="Times New Roman"/>
          <w:sz w:val="24"/>
          <w:szCs w:val="24"/>
        </w:rPr>
        <w:t xml:space="preserve">человек при среднемесячной заработной плате </w:t>
      </w:r>
      <w:r w:rsidR="00A90440">
        <w:rPr>
          <w:rFonts w:ascii="Times New Roman" w:hAnsi="Times New Roman"/>
          <w:sz w:val="24"/>
          <w:szCs w:val="24"/>
        </w:rPr>
        <w:t>34</w:t>
      </w:r>
      <w:r w:rsidRPr="00A01AB1">
        <w:rPr>
          <w:rFonts w:ascii="Times New Roman" w:hAnsi="Times New Roman"/>
          <w:sz w:val="24"/>
          <w:szCs w:val="24"/>
        </w:rPr>
        <w:t xml:space="preserve"> </w:t>
      </w:r>
      <w:r w:rsidRPr="007B0DBF">
        <w:rPr>
          <w:rFonts w:ascii="Times New Roman" w:hAnsi="Times New Roman"/>
          <w:sz w:val="24"/>
          <w:szCs w:val="24"/>
        </w:rPr>
        <w:t>тыс. рублей.</w:t>
      </w:r>
    </w:p>
    <w:p w:rsidR="00DD35CC" w:rsidRPr="000D609B" w:rsidRDefault="00DD35CC" w:rsidP="00DD35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09B">
        <w:rPr>
          <w:rFonts w:ascii="Times New Roman" w:hAnsi="Times New Roman"/>
          <w:sz w:val="24"/>
          <w:szCs w:val="24"/>
        </w:rPr>
        <w:t>По сведениям АО «Погарская картофельная фабрика» проблем и остановок в производстве не наблюдалось. Предприятие работает на собственном сырье. Переориентирован рынок сбыта готовой продукции при использовании новых транспортных компаний.</w:t>
      </w:r>
    </w:p>
    <w:p w:rsidR="00DD35CC" w:rsidRPr="000D609B" w:rsidRDefault="00DD35CC" w:rsidP="00DD35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09B">
        <w:rPr>
          <w:rFonts w:ascii="Times New Roman" w:hAnsi="Times New Roman"/>
          <w:sz w:val="24"/>
          <w:szCs w:val="24"/>
        </w:rPr>
        <w:t xml:space="preserve">Предприятие продолжает осуществлять работы по реконструкции, модернизации, строительству новых производств. </w:t>
      </w:r>
    </w:p>
    <w:p w:rsidR="00DD35CC" w:rsidRPr="000B7551" w:rsidRDefault="00DD35CC" w:rsidP="00DD35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551">
        <w:rPr>
          <w:rFonts w:ascii="Times New Roman" w:hAnsi="Times New Roman"/>
          <w:sz w:val="24"/>
          <w:szCs w:val="24"/>
        </w:rPr>
        <w:t xml:space="preserve">Объем уплаченных налогов в бюджеты всех уровней за 1 полугодие 2022 г. </w:t>
      </w:r>
      <w:r w:rsidRPr="00A01AB1">
        <w:rPr>
          <w:rFonts w:ascii="Times New Roman" w:hAnsi="Times New Roman"/>
          <w:sz w:val="24"/>
          <w:szCs w:val="24"/>
        </w:rPr>
        <w:t>составил 9,4 млн. рублей.</w:t>
      </w:r>
    </w:p>
    <w:p w:rsidR="00DD35CC" w:rsidRPr="000D609B" w:rsidRDefault="00DD35CC" w:rsidP="00DD35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09B">
        <w:rPr>
          <w:rFonts w:ascii="Times New Roman" w:hAnsi="Times New Roman"/>
          <w:sz w:val="24"/>
          <w:szCs w:val="24"/>
        </w:rPr>
        <w:t>На территории пгт Погар осуществляют деятельность два современных производства - ООО «Технопарк-Девелопмент» по изготовлению спецобуви и ООО «Авангард-Технология» - производство спецодежды.</w:t>
      </w:r>
    </w:p>
    <w:p w:rsidR="00DD35CC" w:rsidRPr="000B7551" w:rsidRDefault="00DD35CC" w:rsidP="00DD35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551">
        <w:rPr>
          <w:rFonts w:ascii="Times New Roman" w:hAnsi="Times New Roman"/>
          <w:sz w:val="24"/>
          <w:szCs w:val="24"/>
        </w:rPr>
        <w:t xml:space="preserve">На </w:t>
      </w:r>
      <w:r w:rsidRPr="000B7551">
        <w:rPr>
          <w:rFonts w:ascii="Times New Roman" w:hAnsi="Times New Roman"/>
          <w:b/>
          <w:sz w:val="24"/>
          <w:szCs w:val="24"/>
        </w:rPr>
        <w:t>ООО «Технопарк-Девелопмент»</w:t>
      </w:r>
      <w:r w:rsidRPr="000B7551">
        <w:rPr>
          <w:rFonts w:ascii="Times New Roman" w:hAnsi="Times New Roman"/>
          <w:sz w:val="24"/>
          <w:szCs w:val="24"/>
        </w:rPr>
        <w:t xml:space="preserve"> трудятся 123 человек. Объем отгруженной продукции за 1 полугодие 2022 год составил 37,1 млн. рублей. Средняя заработная плата по предприятию за отчетный период сложилась в размере 30,4 тыс. рублей. Объем уплаченных налогов в бюджеты всех уровней составил 8,5 млн. рублей.</w:t>
      </w:r>
    </w:p>
    <w:p w:rsidR="00DD35CC" w:rsidRPr="000B7551" w:rsidRDefault="00DD35CC" w:rsidP="00DD35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551">
        <w:rPr>
          <w:rFonts w:ascii="Times New Roman" w:hAnsi="Times New Roman"/>
          <w:sz w:val="24"/>
          <w:szCs w:val="24"/>
        </w:rPr>
        <w:t xml:space="preserve"> На </w:t>
      </w:r>
      <w:r w:rsidRPr="000B7551">
        <w:rPr>
          <w:rFonts w:ascii="Times New Roman" w:hAnsi="Times New Roman"/>
          <w:b/>
          <w:sz w:val="24"/>
          <w:szCs w:val="24"/>
        </w:rPr>
        <w:t>ООО «Авангард-Технология»</w:t>
      </w:r>
      <w:r w:rsidRPr="000B7551">
        <w:rPr>
          <w:rFonts w:ascii="Times New Roman" w:hAnsi="Times New Roman"/>
          <w:sz w:val="24"/>
          <w:szCs w:val="24"/>
        </w:rPr>
        <w:t xml:space="preserve"> - 48 человек соответственно. Объем отгруженной продукции составил 7 млн. рублей. Средняя заработная плата по предприятию увеличилась на 25% по сравнению с аналогичным периодом 2021 года и составила 20,9 тыс.  рублей.</w:t>
      </w:r>
    </w:p>
    <w:p w:rsidR="00DD35CC" w:rsidRPr="0021033D" w:rsidRDefault="00DD35CC" w:rsidP="00DD35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33D">
        <w:rPr>
          <w:rFonts w:ascii="Times New Roman" w:hAnsi="Times New Roman"/>
          <w:sz w:val="24"/>
          <w:szCs w:val="24"/>
        </w:rPr>
        <w:t>Концентрация промышленного производства в моногороде Погар делает его центром притяжения для населения всего района, однако это влияет на повышение экологической нагрузки на территорию моногорода.</w:t>
      </w:r>
    </w:p>
    <w:p w:rsidR="00DD35CC" w:rsidRPr="004E4D05" w:rsidRDefault="00DD35CC" w:rsidP="00DD35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D05">
        <w:rPr>
          <w:rFonts w:ascii="Times New Roman" w:hAnsi="Times New Roman"/>
          <w:sz w:val="24"/>
          <w:szCs w:val="24"/>
        </w:rPr>
        <w:t xml:space="preserve">Производством тротуарной плиткой занимается </w:t>
      </w:r>
      <w:r w:rsidRPr="004E4D05">
        <w:rPr>
          <w:rFonts w:ascii="Times New Roman" w:hAnsi="Times New Roman"/>
          <w:b/>
          <w:sz w:val="24"/>
          <w:szCs w:val="24"/>
        </w:rPr>
        <w:t xml:space="preserve">ООО «Ретро». </w:t>
      </w:r>
      <w:r w:rsidRPr="004E4D05">
        <w:rPr>
          <w:rFonts w:ascii="Times New Roman" w:hAnsi="Times New Roman"/>
          <w:sz w:val="24"/>
          <w:szCs w:val="24"/>
        </w:rPr>
        <w:t>Предприятие производит такие виды продукции как бордюры, стоки, лотки канальные. Предприятие сократило численность работающих на 2 человека до 8 сотрудников. Среднемесячная заработная плата составляет 18,8 тыс. рублей. Объем отгруженной продукции за 1 полугодие 2022 г. составил 1,8 млн. рублей. Уплачено налогов в бюджеты всех уровней 126 тыс. рублей.</w:t>
      </w:r>
    </w:p>
    <w:p w:rsidR="00DD35CC" w:rsidRPr="0021033D" w:rsidRDefault="00DD35CC" w:rsidP="00DD35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33D">
        <w:rPr>
          <w:rFonts w:ascii="Times New Roman" w:hAnsi="Times New Roman"/>
          <w:sz w:val="24"/>
          <w:szCs w:val="24"/>
        </w:rPr>
        <w:t xml:space="preserve">Ремонтом и строительством дорог в поселке занимается </w:t>
      </w:r>
      <w:r w:rsidRPr="0021033D">
        <w:rPr>
          <w:rFonts w:ascii="Times New Roman" w:hAnsi="Times New Roman"/>
          <w:b/>
          <w:sz w:val="24"/>
          <w:szCs w:val="24"/>
        </w:rPr>
        <w:t>ООО «Погарагродорстрой».</w:t>
      </w:r>
      <w:r w:rsidRPr="0021033D">
        <w:rPr>
          <w:rFonts w:ascii="Times New Roman" w:hAnsi="Times New Roman"/>
          <w:sz w:val="24"/>
          <w:szCs w:val="24"/>
        </w:rPr>
        <w:t xml:space="preserve"> Среднесписочная численность работающих ООО «Погарагродорстрой» 91 человек. Уровень средне</w:t>
      </w:r>
      <w:r>
        <w:rPr>
          <w:rFonts w:ascii="Times New Roman" w:hAnsi="Times New Roman"/>
          <w:sz w:val="24"/>
          <w:szCs w:val="24"/>
        </w:rPr>
        <w:t>й заработной платы составил 42</w:t>
      </w:r>
      <w:r w:rsidRPr="0021033D">
        <w:rPr>
          <w:rFonts w:ascii="Times New Roman" w:hAnsi="Times New Roman"/>
          <w:sz w:val="24"/>
          <w:szCs w:val="24"/>
        </w:rPr>
        <w:t>,6 тыс. руб.</w:t>
      </w:r>
      <w:r w:rsidRPr="0021033D">
        <w:rPr>
          <w:rFonts w:ascii="Times New Roman" w:hAnsi="Times New Roman"/>
          <w:i/>
          <w:sz w:val="24"/>
          <w:szCs w:val="24"/>
        </w:rPr>
        <w:t xml:space="preserve"> </w:t>
      </w:r>
      <w:r w:rsidRPr="0021033D">
        <w:rPr>
          <w:rFonts w:ascii="Times New Roman" w:hAnsi="Times New Roman"/>
          <w:sz w:val="24"/>
          <w:szCs w:val="24"/>
        </w:rPr>
        <w:t>Объем произведенной продукции за 1 полугодие 2022 год составил</w:t>
      </w:r>
      <w:r>
        <w:rPr>
          <w:rFonts w:ascii="Times New Roman" w:hAnsi="Times New Roman"/>
          <w:sz w:val="24"/>
          <w:szCs w:val="24"/>
        </w:rPr>
        <w:t xml:space="preserve"> 143,5</w:t>
      </w:r>
      <w:r w:rsidRPr="0021033D">
        <w:rPr>
          <w:rFonts w:ascii="Times New Roman" w:hAnsi="Times New Roman"/>
          <w:sz w:val="24"/>
          <w:szCs w:val="24"/>
        </w:rPr>
        <w:t xml:space="preserve"> миллионов рублей.</w:t>
      </w:r>
      <w:r w:rsidRPr="0021033D">
        <w:rPr>
          <w:rFonts w:ascii="Times New Roman" w:hAnsi="Times New Roman"/>
          <w:i/>
          <w:sz w:val="24"/>
          <w:szCs w:val="24"/>
        </w:rPr>
        <w:t xml:space="preserve"> </w:t>
      </w:r>
      <w:r w:rsidRPr="0021033D">
        <w:rPr>
          <w:rFonts w:ascii="Times New Roman" w:hAnsi="Times New Roman"/>
          <w:sz w:val="24"/>
          <w:szCs w:val="24"/>
        </w:rPr>
        <w:t>Уплачено налогов в бюджеты всех уровней по ито</w:t>
      </w:r>
      <w:r>
        <w:rPr>
          <w:rFonts w:ascii="Times New Roman" w:hAnsi="Times New Roman"/>
          <w:sz w:val="24"/>
          <w:szCs w:val="24"/>
        </w:rPr>
        <w:t>гам анализируемого периода - 7</w:t>
      </w:r>
      <w:r w:rsidRPr="0021033D">
        <w:rPr>
          <w:rFonts w:ascii="Times New Roman" w:hAnsi="Times New Roman"/>
          <w:sz w:val="24"/>
          <w:szCs w:val="24"/>
        </w:rPr>
        <w:t xml:space="preserve"> млн. рублей.</w:t>
      </w:r>
    </w:p>
    <w:p w:rsidR="002F46EB" w:rsidRDefault="002F46EB" w:rsidP="00C44C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2F3" w:rsidRDefault="00EA1026" w:rsidP="00C44C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6E13">
        <w:rPr>
          <w:rFonts w:ascii="Times New Roman" w:eastAsia="Times New Roman" w:hAnsi="Times New Roman"/>
          <w:sz w:val="24"/>
          <w:szCs w:val="24"/>
          <w:lang w:eastAsia="ru-RU"/>
        </w:rPr>
        <w:t>На предприятиях по обеспечению электрической энергией, газом и</w:t>
      </w:r>
      <w:r w:rsidR="00D03DEE" w:rsidRPr="00CA6E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6E13">
        <w:rPr>
          <w:rFonts w:ascii="Times New Roman" w:eastAsia="Times New Roman" w:hAnsi="Times New Roman"/>
          <w:sz w:val="24"/>
          <w:szCs w:val="24"/>
          <w:lang w:eastAsia="ru-RU"/>
        </w:rPr>
        <w:t>паром; кондици</w:t>
      </w:r>
      <w:r w:rsidR="00B55074" w:rsidRPr="00CA6E13">
        <w:rPr>
          <w:rFonts w:ascii="Times New Roman" w:eastAsia="Times New Roman" w:hAnsi="Times New Roman"/>
          <w:sz w:val="24"/>
          <w:szCs w:val="24"/>
          <w:lang w:eastAsia="ru-RU"/>
        </w:rPr>
        <w:t>онир</w:t>
      </w:r>
      <w:r w:rsidR="006D4192" w:rsidRPr="00CA6E1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A6E13" w:rsidRPr="00CA6E13">
        <w:rPr>
          <w:rFonts w:ascii="Times New Roman" w:eastAsia="Times New Roman" w:hAnsi="Times New Roman"/>
          <w:sz w:val="24"/>
          <w:szCs w:val="24"/>
          <w:lang w:eastAsia="ru-RU"/>
        </w:rPr>
        <w:t>ванию воздуха в январе-июне 2022</w:t>
      </w:r>
      <w:r w:rsidRPr="00CA6E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1676FB" w:rsidRPr="00CA6E13">
        <w:rPr>
          <w:rFonts w:ascii="Times New Roman" w:eastAsia="Times New Roman" w:hAnsi="Times New Roman"/>
          <w:sz w:val="24"/>
          <w:szCs w:val="24"/>
          <w:lang w:eastAsia="ru-RU"/>
        </w:rPr>
        <w:t xml:space="preserve">, темп роста </w:t>
      </w:r>
      <w:r w:rsidR="00D03DEE" w:rsidRPr="00CA6E13">
        <w:rPr>
          <w:rFonts w:ascii="Times New Roman" w:eastAsia="Times New Roman" w:hAnsi="Times New Roman"/>
          <w:sz w:val="24"/>
          <w:szCs w:val="24"/>
          <w:lang w:eastAsia="ru-RU"/>
        </w:rPr>
        <w:t xml:space="preserve">отгруженных товаров собственного производства к </w:t>
      </w:r>
      <w:r w:rsidR="000811F3" w:rsidRPr="00CA6E13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аналогичному </w:t>
      </w:r>
      <w:r w:rsidR="00CA6E13" w:rsidRPr="00CA6E13">
        <w:rPr>
          <w:rFonts w:ascii="Times New Roman" w:eastAsia="Times New Roman" w:hAnsi="Times New Roman"/>
          <w:sz w:val="24"/>
          <w:szCs w:val="24"/>
          <w:lang w:eastAsia="ru-RU"/>
        </w:rPr>
        <w:t>уровню 2021г. составил 106,3</w:t>
      </w:r>
      <w:r w:rsidR="009E62F3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794B58" w:rsidRPr="009E62F3" w:rsidRDefault="00EA1026" w:rsidP="00C44C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2F3">
        <w:rPr>
          <w:rFonts w:ascii="Times New Roman" w:eastAsia="Times New Roman" w:hAnsi="Times New Roman"/>
          <w:sz w:val="24"/>
          <w:szCs w:val="24"/>
          <w:lang w:eastAsia="ru-RU"/>
        </w:rPr>
        <w:t>На предприятиях по обеспечению водоснабжения; водоотведения,</w:t>
      </w:r>
      <w:r w:rsidR="00E15C76" w:rsidRPr="009E62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62F3">
        <w:rPr>
          <w:rFonts w:ascii="Times New Roman" w:eastAsia="Times New Roman" w:hAnsi="Times New Roman"/>
          <w:sz w:val="24"/>
          <w:szCs w:val="24"/>
          <w:lang w:eastAsia="ru-RU"/>
        </w:rPr>
        <w:t>организации сбора и утилизации отходов, деятельности по ликвидации</w:t>
      </w:r>
      <w:r w:rsidR="00B6657D" w:rsidRPr="009E62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62F3" w:rsidRPr="009E62F3">
        <w:rPr>
          <w:rFonts w:ascii="Times New Roman" w:eastAsia="Times New Roman" w:hAnsi="Times New Roman"/>
          <w:sz w:val="24"/>
          <w:szCs w:val="24"/>
          <w:lang w:eastAsia="ru-RU"/>
        </w:rPr>
        <w:t>загрязнений за январь-июнь 2022</w:t>
      </w:r>
      <w:r w:rsidRPr="009E62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B6657D" w:rsidRPr="009E62F3">
        <w:rPr>
          <w:rFonts w:ascii="Times New Roman" w:eastAsia="Times New Roman" w:hAnsi="Times New Roman"/>
          <w:sz w:val="24"/>
          <w:szCs w:val="24"/>
          <w:lang w:eastAsia="ru-RU"/>
        </w:rPr>
        <w:t>темп роста отгружен</w:t>
      </w:r>
      <w:r w:rsidR="00E15C76" w:rsidRPr="009E62F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B6657D" w:rsidRPr="009E62F3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9E62F3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товаров собственного</w:t>
      </w:r>
      <w:r w:rsidR="00B6657D" w:rsidRPr="009E62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62F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производства </w:t>
      </w:r>
      <w:r w:rsidR="009E62F3" w:rsidRPr="009E62F3">
        <w:rPr>
          <w:rFonts w:ascii="Times New Roman" w:eastAsia="Times New Roman" w:hAnsi="Times New Roman"/>
          <w:sz w:val="24"/>
          <w:szCs w:val="24"/>
          <w:lang w:eastAsia="ru-RU"/>
        </w:rPr>
        <w:t>составил 113</w:t>
      </w:r>
      <w:r w:rsidR="00B6657D" w:rsidRPr="009E62F3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9E62F3" w:rsidRPr="009E62F3">
        <w:rPr>
          <w:rFonts w:ascii="Times New Roman" w:eastAsia="Times New Roman" w:hAnsi="Times New Roman"/>
          <w:sz w:val="24"/>
          <w:szCs w:val="24"/>
          <w:lang w:eastAsia="ru-RU"/>
        </w:rPr>
        <w:t xml:space="preserve"> к 2021</w:t>
      </w:r>
      <w:r w:rsidR="000811F3" w:rsidRPr="009E62F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9E62F3" w:rsidRPr="009E62F3">
        <w:rPr>
          <w:rFonts w:ascii="Times New Roman" w:eastAsia="Times New Roman" w:hAnsi="Times New Roman"/>
          <w:sz w:val="24"/>
          <w:szCs w:val="24"/>
          <w:lang w:eastAsia="ru-RU"/>
        </w:rPr>
        <w:t>. В 2025</w:t>
      </w:r>
      <w:r w:rsidR="007A7AC6" w:rsidRPr="009E62F3">
        <w:rPr>
          <w:rFonts w:ascii="Times New Roman" w:eastAsia="Times New Roman" w:hAnsi="Times New Roman"/>
          <w:sz w:val="24"/>
          <w:szCs w:val="24"/>
          <w:lang w:eastAsia="ru-RU"/>
        </w:rPr>
        <w:t xml:space="preserve">г. прогнозируется рост данных показателей </w:t>
      </w:r>
      <w:r w:rsidR="009E62F3" w:rsidRPr="009E62F3">
        <w:rPr>
          <w:rFonts w:ascii="Times New Roman" w:eastAsia="Times New Roman" w:hAnsi="Times New Roman"/>
          <w:sz w:val="24"/>
          <w:szCs w:val="24"/>
          <w:lang w:eastAsia="ru-RU"/>
        </w:rPr>
        <w:t>с темпом роста 105,5 - 107</w:t>
      </w:r>
      <w:r w:rsidR="00485268" w:rsidRPr="009E62F3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7C4CBC">
        <w:rPr>
          <w:rFonts w:ascii="Times New Roman" w:eastAsia="Times New Roman" w:hAnsi="Times New Roman"/>
          <w:sz w:val="24"/>
          <w:szCs w:val="24"/>
          <w:lang w:eastAsia="ru-RU"/>
        </w:rPr>
        <w:t xml:space="preserve"> к уровню предыдущих лет</w:t>
      </w:r>
      <w:r w:rsidR="00485268" w:rsidRPr="009E62F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6E13" w:rsidRPr="00453671" w:rsidRDefault="00CA6E13" w:rsidP="000D1E3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47456" w:rsidRPr="00F86A1E" w:rsidRDefault="00C47456" w:rsidP="00636B26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86A1E">
        <w:rPr>
          <w:rFonts w:ascii="Times New Roman" w:hAnsi="Times New Roman"/>
          <w:b/>
          <w:sz w:val="24"/>
          <w:szCs w:val="24"/>
        </w:rPr>
        <w:t>Информация о состоянии и перспективах развития малого и среднего предпринимательства в моногороде.</w:t>
      </w:r>
    </w:p>
    <w:p w:rsidR="00C47456" w:rsidRPr="00F86A1E" w:rsidRDefault="00C47456" w:rsidP="00636B26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6A1E">
        <w:rPr>
          <w:rFonts w:ascii="Times New Roman" w:hAnsi="Times New Roman"/>
          <w:sz w:val="24"/>
          <w:szCs w:val="24"/>
        </w:rPr>
        <w:t xml:space="preserve">Развитие малого бизнеса имеет стратегическое значение для социально-экономического развития моногорода. Этот сектор экономики создает новые рабочие места  и обслуживает основную массу потребителей, производя комплекс товаров и услуг в соответствии  с быстро меняющимися требованиями рынка. Малый  и средний бизнес способствует увеличению </w:t>
      </w:r>
      <w:r w:rsidRPr="00F86A1E">
        <w:rPr>
          <w:rFonts w:ascii="Times New Roman" w:hAnsi="Times New Roman"/>
          <w:sz w:val="24"/>
          <w:szCs w:val="24"/>
        </w:rPr>
        <w:lastRenderedPageBreak/>
        <w:t>налоговых поступлений, наиболее динамично осваивает новые виды продукции  и экономические ниши, развивается в сферах деятельности, непривлекательных для крупного бизнеса.</w:t>
      </w:r>
    </w:p>
    <w:p w:rsidR="00501EB3" w:rsidRDefault="00190BCC" w:rsidP="00501EB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90BCC">
        <w:rPr>
          <w:rFonts w:ascii="Times New Roman" w:hAnsi="Times New Roman"/>
          <w:sz w:val="24"/>
          <w:szCs w:val="24"/>
        </w:rPr>
        <w:t>В 2021 году количество малых и средних предприятий, включая микро</w:t>
      </w:r>
      <w:r w:rsidR="000C259C">
        <w:rPr>
          <w:rFonts w:ascii="Times New Roman" w:hAnsi="Times New Roman"/>
          <w:sz w:val="24"/>
          <w:szCs w:val="24"/>
        </w:rPr>
        <w:t>-</w:t>
      </w:r>
      <w:r w:rsidRPr="00190BCC">
        <w:rPr>
          <w:rFonts w:ascii="Times New Roman" w:hAnsi="Times New Roman"/>
          <w:sz w:val="24"/>
          <w:szCs w:val="24"/>
        </w:rPr>
        <w:t>предприятия (на конец года) составило 47 ед. при</w:t>
      </w:r>
      <w:r w:rsidRPr="00190BC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90BCC">
        <w:rPr>
          <w:rFonts w:ascii="Times New Roman" w:hAnsi="Times New Roman"/>
          <w:sz w:val="24"/>
          <w:szCs w:val="24"/>
        </w:rPr>
        <w:t>среднесписочной численности работников на предприятиях малого и среднего предпринимательства, включая микропредприятия (без внешних совместителей) 1 тыс. человек.</w:t>
      </w:r>
      <w:r w:rsidRPr="00190BC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01EB3" w:rsidRDefault="00501EB3" w:rsidP="00501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EB3">
        <w:rPr>
          <w:rFonts w:ascii="Times New Roman" w:hAnsi="Times New Roman"/>
          <w:sz w:val="24"/>
          <w:szCs w:val="24"/>
        </w:rPr>
        <w:t>Немаловажной тенденцией в изменении структуры  малого предпринимательства является  изменение правовой структуры малого и среднего бизнеса в связи с переходом в другие формы ведения предпринимательской деятельности (самозанятые)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90BCC" w:rsidRPr="00190BCC" w:rsidRDefault="00501EB3" w:rsidP="00D7280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01EB3">
        <w:rPr>
          <w:rFonts w:ascii="Times New Roman" w:hAnsi="Times New Roman"/>
          <w:sz w:val="24"/>
          <w:szCs w:val="24"/>
        </w:rPr>
        <w:t xml:space="preserve">На конец 2025 года ожидается стабилизация и незначительное увеличение основных показателей малого и среднего предпринимательства относительно уровня 2021 года. </w:t>
      </w:r>
    </w:p>
    <w:p w:rsidR="00FC10A2" w:rsidRDefault="00FC10A2" w:rsidP="00FC10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57F">
        <w:rPr>
          <w:rFonts w:ascii="Times New Roman" w:hAnsi="Times New Roman"/>
          <w:sz w:val="24"/>
          <w:szCs w:val="24"/>
        </w:rPr>
        <w:t xml:space="preserve">Основное направление сфера торговли и общественного питания, предоставления бытовых услуг. </w:t>
      </w:r>
      <w:r w:rsidRPr="00D66BC0">
        <w:rPr>
          <w:rFonts w:ascii="Times New Roman" w:hAnsi="Times New Roman"/>
          <w:sz w:val="24"/>
          <w:szCs w:val="24"/>
        </w:rPr>
        <w:t>В структуре на долю торговли приходится 48% всех субъектов или 145</w:t>
      </w:r>
      <w:r>
        <w:rPr>
          <w:rFonts w:ascii="Times New Roman" w:hAnsi="Times New Roman"/>
          <w:sz w:val="24"/>
          <w:szCs w:val="24"/>
        </w:rPr>
        <w:t xml:space="preserve"> торговых точек</w:t>
      </w:r>
      <w:r w:rsidRPr="00D66BC0">
        <w:rPr>
          <w:rFonts w:ascii="Times New Roman" w:hAnsi="Times New Roman"/>
          <w:sz w:val="24"/>
          <w:szCs w:val="24"/>
        </w:rPr>
        <w:t xml:space="preserve">, на бытовое обслуживание – 10%, общественное питание – 9%. В городе функционируют </w:t>
      </w:r>
      <w:r>
        <w:rPr>
          <w:rFonts w:ascii="Times New Roman" w:hAnsi="Times New Roman"/>
          <w:sz w:val="24"/>
          <w:szCs w:val="24"/>
        </w:rPr>
        <w:t>48</w:t>
      </w:r>
      <w:r w:rsidRPr="00D66BC0">
        <w:rPr>
          <w:rFonts w:ascii="Times New Roman" w:hAnsi="Times New Roman"/>
          <w:sz w:val="24"/>
          <w:szCs w:val="24"/>
        </w:rPr>
        <w:t xml:space="preserve"> предприяти</w:t>
      </w:r>
      <w:r>
        <w:rPr>
          <w:rFonts w:ascii="Times New Roman" w:hAnsi="Times New Roman"/>
          <w:sz w:val="24"/>
          <w:szCs w:val="24"/>
        </w:rPr>
        <w:t>й</w:t>
      </w:r>
      <w:r w:rsidRPr="00D66BC0">
        <w:rPr>
          <w:rFonts w:ascii="Times New Roman" w:hAnsi="Times New Roman"/>
          <w:sz w:val="24"/>
          <w:szCs w:val="24"/>
        </w:rPr>
        <w:t xml:space="preserve"> бытовых услуг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66BC0">
        <w:rPr>
          <w:rFonts w:ascii="Times New Roman" w:hAnsi="Times New Roman"/>
          <w:sz w:val="24"/>
          <w:szCs w:val="24"/>
        </w:rPr>
        <w:t>16 парикмахерских (3%).</w:t>
      </w:r>
    </w:p>
    <w:p w:rsidR="00E0318E" w:rsidRPr="00D17474" w:rsidRDefault="00E0318E" w:rsidP="00E0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7474">
        <w:rPr>
          <w:rFonts w:ascii="Times New Roman" w:hAnsi="Times New Roman"/>
          <w:sz w:val="24"/>
          <w:szCs w:val="24"/>
        </w:rPr>
        <w:t>Широк и разнообразен спектр услуг, оказываемых предприятиями малого и среднего бизнеса: ремонт обуви и кожгалантереи, сложной бытовой техники, ремонт и пошив одежды. Активно развиваются такие виды бытовых услуг, как парикмахерские, маникюрные, косметические.</w:t>
      </w:r>
    </w:p>
    <w:p w:rsidR="00E0318E" w:rsidRPr="0017657F" w:rsidRDefault="00E0318E" w:rsidP="00E0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5344">
        <w:rPr>
          <w:rFonts w:ascii="Times New Roman" w:hAnsi="Times New Roman"/>
          <w:sz w:val="24"/>
          <w:szCs w:val="24"/>
        </w:rPr>
        <w:t xml:space="preserve">Идет строительство новых торговых точек, выделяются средства на модернизацию производства. </w:t>
      </w:r>
      <w:r w:rsidRPr="00735344">
        <w:rPr>
          <w:rFonts w:ascii="Times New Roman" w:hAnsi="Times New Roman"/>
          <w:sz w:val="24"/>
          <w:szCs w:val="24"/>
          <w:lang w:eastAsia="ru-RU"/>
        </w:rPr>
        <w:t>Заканчивается строительство торгового центра по ул. Чапаева, приостановлено строительство торгового объекта по ул. Октябрьская (возле светофора).</w:t>
      </w:r>
    </w:p>
    <w:p w:rsidR="000C7778" w:rsidRDefault="000C7778" w:rsidP="000C77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A90">
        <w:rPr>
          <w:rFonts w:ascii="Times New Roman" w:hAnsi="Times New Roman"/>
          <w:sz w:val="24"/>
          <w:szCs w:val="24"/>
        </w:rPr>
        <w:t xml:space="preserve">Объем розничной торговли за </w:t>
      </w:r>
      <w:r>
        <w:rPr>
          <w:rFonts w:ascii="Times New Roman" w:hAnsi="Times New Roman"/>
          <w:sz w:val="24"/>
          <w:szCs w:val="24"/>
        </w:rPr>
        <w:t>первое полугодие</w:t>
      </w:r>
      <w:r w:rsidRPr="00C74A90">
        <w:rPr>
          <w:rFonts w:ascii="Times New Roman" w:hAnsi="Times New Roman"/>
          <w:sz w:val="24"/>
          <w:szCs w:val="24"/>
        </w:rPr>
        <w:t xml:space="preserve"> 2022 года составил 820,6 млн. руб. (темп роста 96,6% к уровню 2021г.) </w:t>
      </w:r>
      <w:r w:rsidRPr="00E868BC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развитие сферы торговли и услуг сказывается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сан</w:t>
      </w:r>
      <w:r w:rsidRPr="00E868BC">
        <w:rPr>
          <w:rFonts w:ascii="Times New Roman" w:eastAsia="Times New Roman" w:hAnsi="Times New Roman"/>
          <w:sz w:val="24"/>
          <w:szCs w:val="24"/>
          <w:lang w:eastAsia="ru-RU"/>
        </w:rPr>
        <w:t>кционная политика недружественных стран, снижение покупательской способности населения при инфляционном росте товаров потребления.</w:t>
      </w:r>
    </w:p>
    <w:p w:rsidR="000C7778" w:rsidRPr="00E868BC" w:rsidRDefault="000C7778" w:rsidP="000C77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прогнозным данным оборот розничной торговли на конец 2022 г. должен составить 1320 млн. руб., темп роста 112% к уровню 2021 года. На 2023 – 2025 гг. плановый темп роста показателя 108-112% или диапазон от 1491 млн. руб. до 1776,3 млн. руб.</w:t>
      </w:r>
    </w:p>
    <w:p w:rsidR="00FC10A2" w:rsidRPr="00313D98" w:rsidRDefault="00FC10A2" w:rsidP="00FC10A2">
      <w:pPr>
        <w:spacing w:after="0" w:line="26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13D98">
        <w:rPr>
          <w:rFonts w:ascii="Times New Roman" w:hAnsi="Times New Roman"/>
          <w:sz w:val="24"/>
          <w:szCs w:val="24"/>
        </w:rPr>
        <w:t>На долю малого предпринимательства приходится 32% всей структуры объектов потребительского рынка. Привлекательность данной сферы объясняется, прежде всего, относительно быстрой окупаемостью вложенных средств, стабильным потребительским спросом.</w:t>
      </w:r>
    </w:p>
    <w:p w:rsidR="00E0318E" w:rsidRDefault="00FC10A2" w:rsidP="00E0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17C">
        <w:rPr>
          <w:rFonts w:ascii="Times New Roman" w:hAnsi="Times New Roman"/>
          <w:sz w:val="24"/>
          <w:szCs w:val="24"/>
        </w:rPr>
        <w:t xml:space="preserve">Доля малого предпринимательства в экономике муниципального образования составляет 23% в объеме отгруженной продукции. </w:t>
      </w:r>
    </w:p>
    <w:p w:rsidR="00E0318E" w:rsidRPr="00E0318E" w:rsidRDefault="00E0318E" w:rsidP="00E0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18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Брянской</w:t>
      </w:r>
      <w:r w:rsidRPr="00E0318E">
        <w:rPr>
          <w:rFonts w:ascii="Times New Roman" w:hAnsi="Times New Roman"/>
          <w:sz w:val="24"/>
          <w:szCs w:val="24"/>
        </w:rPr>
        <w:t xml:space="preserve"> области поддержка субъектов малого и среднего предпринимательства осуществляется в рамках обновленных региональных проектов:</w:t>
      </w:r>
    </w:p>
    <w:p w:rsidR="00E0318E" w:rsidRPr="00E0318E" w:rsidRDefault="00E0318E" w:rsidP="00E0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18E">
        <w:rPr>
          <w:rFonts w:ascii="Times New Roman" w:hAnsi="Times New Roman"/>
          <w:sz w:val="24"/>
          <w:szCs w:val="24"/>
        </w:rPr>
        <w:t>1. «Создание благоприятных условий для осуществления деятельности самозанятыми гражданами»;</w:t>
      </w:r>
    </w:p>
    <w:p w:rsidR="00E0318E" w:rsidRPr="00E0318E" w:rsidRDefault="00E0318E" w:rsidP="00E0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0318E">
        <w:rPr>
          <w:rFonts w:ascii="Times New Roman" w:hAnsi="Times New Roman"/>
          <w:sz w:val="24"/>
          <w:szCs w:val="24"/>
        </w:rPr>
        <w:t>. «Акселерация субъектов малого и среднего предпринимательства».</w:t>
      </w:r>
    </w:p>
    <w:p w:rsidR="00E0318E" w:rsidRDefault="00E0318E" w:rsidP="00E0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18E">
        <w:rPr>
          <w:rFonts w:ascii="Times New Roman" w:hAnsi="Times New Roman"/>
          <w:sz w:val="24"/>
          <w:szCs w:val="24"/>
          <w:shd w:val="clear" w:color="auto" w:fill="FFFFFF"/>
        </w:rPr>
        <w:t>В условиях внешнего санкционного давления проводится работа по совершенствованию мер поддержки среднего и малого предпринимательства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C10A2" w:rsidRPr="008E1391" w:rsidRDefault="00FC10A2" w:rsidP="00FC10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534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2022 г </w:t>
      </w:r>
      <w:r w:rsidRPr="00735344">
        <w:rPr>
          <w:rFonts w:ascii="Times New Roman" w:hAnsi="Times New Roman"/>
          <w:sz w:val="24"/>
          <w:szCs w:val="24"/>
        </w:rPr>
        <w:t xml:space="preserve">меры поддержки </w:t>
      </w:r>
      <w:r>
        <w:rPr>
          <w:rFonts w:ascii="Times New Roman" w:hAnsi="Times New Roman"/>
          <w:sz w:val="24"/>
          <w:szCs w:val="24"/>
        </w:rPr>
        <w:t>малому и среднему</w:t>
      </w:r>
      <w:r w:rsidRPr="00735344">
        <w:rPr>
          <w:rFonts w:ascii="Times New Roman" w:hAnsi="Times New Roman"/>
          <w:sz w:val="24"/>
          <w:szCs w:val="24"/>
        </w:rPr>
        <w:t xml:space="preserve"> бизнеса</w:t>
      </w:r>
      <w:r>
        <w:rPr>
          <w:rFonts w:ascii="Times New Roman" w:hAnsi="Times New Roman"/>
          <w:sz w:val="24"/>
          <w:szCs w:val="24"/>
        </w:rPr>
        <w:t xml:space="preserve"> были направлены на социальное предпринимательство </w:t>
      </w:r>
      <w:r w:rsidRPr="00735344">
        <w:rPr>
          <w:rFonts w:ascii="Times New Roman" w:hAnsi="Times New Roman"/>
          <w:sz w:val="24"/>
          <w:szCs w:val="24"/>
        </w:rPr>
        <w:t>по линии Департамента экономического развития Брянской области, а также Брянского областного «Центра оказания услуг «Мой бизнес».</w:t>
      </w:r>
    </w:p>
    <w:p w:rsidR="00FC10A2" w:rsidRPr="00427063" w:rsidRDefault="00FC10A2" w:rsidP="00FC10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063">
        <w:rPr>
          <w:rFonts w:ascii="Times New Roman" w:hAnsi="Times New Roman"/>
          <w:sz w:val="24"/>
          <w:szCs w:val="24"/>
        </w:rPr>
        <w:t>Ожидается, что будет продолжена работа по выделению субсидий из бюджетов разных уровней для поддержки социально-ориентированных субъектов малого и среднего предпринимательства.</w:t>
      </w:r>
    </w:p>
    <w:p w:rsidR="00FC10A2" w:rsidRPr="00AF1112" w:rsidRDefault="00FC10A2" w:rsidP="00FC10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1112">
        <w:rPr>
          <w:rFonts w:ascii="Times New Roman" w:hAnsi="Times New Roman"/>
          <w:bCs/>
          <w:sz w:val="24"/>
          <w:szCs w:val="24"/>
        </w:rPr>
        <w:t>Малому и среднему бизнесу оказывается  методическая и консультационная поддержки: проведение круглых столов, семинаров-тренингов на областной базе ГАУ «Брянский областной бизнес-инкубатор».</w:t>
      </w:r>
    </w:p>
    <w:p w:rsidR="00FC10A2" w:rsidRPr="00AF1112" w:rsidRDefault="00FC10A2" w:rsidP="00FC10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1112">
        <w:rPr>
          <w:rFonts w:ascii="Times New Roman" w:hAnsi="Times New Roman"/>
          <w:bCs/>
          <w:sz w:val="24"/>
          <w:szCs w:val="24"/>
        </w:rPr>
        <w:t xml:space="preserve">В рамках информационной поддержки на официальном сайте администрации Погарского района в разделе малое и среднее предпринимательство размещены  ссылки на официальные </w:t>
      </w:r>
      <w:r w:rsidRPr="00AF1112">
        <w:rPr>
          <w:rFonts w:ascii="Times New Roman" w:hAnsi="Times New Roman"/>
          <w:bCs/>
          <w:sz w:val="24"/>
          <w:szCs w:val="24"/>
        </w:rPr>
        <w:lastRenderedPageBreak/>
        <w:t>сайты АО «Корпорация «МСП», АО «МСП Банк», сайт Портала Бизнес-Навигатора, где можно ознакомиться с продуктами корпорации  и условиях предоставления, а также получить помощь при расчетах и написании бизнес-планов.</w:t>
      </w:r>
    </w:p>
    <w:p w:rsidR="00FC10A2" w:rsidRPr="00AF1112" w:rsidRDefault="00FC10A2" w:rsidP="00FC10A2">
      <w:pPr>
        <w:pStyle w:val="aa"/>
        <w:spacing w:line="240" w:lineRule="auto"/>
        <w:ind w:firstLine="709"/>
        <w:jc w:val="both"/>
        <w:rPr>
          <w:sz w:val="24"/>
          <w:szCs w:val="24"/>
        </w:rPr>
      </w:pPr>
      <w:r w:rsidRPr="00AF1112">
        <w:rPr>
          <w:sz w:val="24"/>
          <w:szCs w:val="24"/>
        </w:rPr>
        <w:t>На официальном сайте администрации Погарского района созданы разделы «Инвестиции», «Предпринимательство» и «Новости бизнеса», где размещена информация, касающаяся инвестиционной и предпринимательской деятельности, которая постоянно актуализируется.</w:t>
      </w:r>
    </w:p>
    <w:p w:rsidR="00FC10A2" w:rsidRPr="00AF1112" w:rsidRDefault="00FC10A2" w:rsidP="00FC10A2">
      <w:pPr>
        <w:pStyle w:val="aa"/>
        <w:spacing w:line="240" w:lineRule="auto"/>
        <w:ind w:firstLine="709"/>
        <w:jc w:val="both"/>
        <w:rPr>
          <w:sz w:val="24"/>
          <w:szCs w:val="24"/>
        </w:rPr>
      </w:pPr>
      <w:r w:rsidRPr="00AF1112">
        <w:rPr>
          <w:sz w:val="24"/>
          <w:szCs w:val="24"/>
        </w:rPr>
        <w:t>В разделе «Государственная поддержка» субъекты малого предпринимательства могут ознакомиться с существующими мерами поддержки и льготными кредитами, предоставляемых по линии Брянского областного Центра оказания услуг «Мой бизнес» и Микрокредитной компании «Фонд развития малого и среднего предпринимательства Брянской области».</w:t>
      </w:r>
    </w:p>
    <w:p w:rsidR="00FC10A2" w:rsidRPr="00AF1112" w:rsidRDefault="00FC10A2" w:rsidP="00FC10A2">
      <w:pPr>
        <w:pStyle w:val="aa"/>
        <w:spacing w:line="240" w:lineRule="auto"/>
        <w:ind w:firstLine="709"/>
        <w:jc w:val="both"/>
        <w:rPr>
          <w:sz w:val="24"/>
          <w:szCs w:val="24"/>
        </w:rPr>
      </w:pPr>
      <w:r w:rsidRPr="00AF1112">
        <w:rPr>
          <w:sz w:val="24"/>
          <w:szCs w:val="24"/>
        </w:rPr>
        <w:t>Утверждены перечни муниципальных земель и муниципального имущества, предлагаемых потенциальным инвесторам для размещения производственных и иных объектов. В данные перечни включено 46 объектов, 44 из которых – земельные участки общей площадью 9,3 млн. м2.</w:t>
      </w:r>
    </w:p>
    <w:p w:rsidR="00FC10A2" w:rsidRPr="00AF1112" w:rsidRDefault="00FC10A2" w:rsidP="00FC10A2">
      <w:pPr>
        <w:pStyle w:val="aa"/>
        <w:spacing w:line="240" w:lineRule="auto"/>
        <w:ind w:firstLine="709"/>
        <w:jc w:val="both"/>
        <w:rPr>
          <w:sz w:val="24"/>
          <w:szCs w:val="24"/>
        </w:rPr>
      </w:pPr>
      <w:r w:rsidRPr="00AF1112">
        <w:rPr>
          <w:sz w:val="24"/>
          <w:szCs w:val="24"/>
        </w:rPr>
        <w:t>Сформированы перечни инвестиционных площадок, по каждой из которых даны основные сведения: адрес, площадь, кадастровый номер, удаленность, характеристика инженерной инфраструктуры, вид разрешенного использования. Поддержка инвестиционной деятельности в районе осуществляется за счет средств бюджетов всех уровней.</w:t>
      </w:r>
    </w:p>
    <w:p w:rsidR="00E0318E" w:rsidRPr="006D7E03" w:rsidRDefault="00E0318E" w:rsidP="00E031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D7E03">
        <w:rPr>
          <w:rFonts w:ascii="Times New Roman" w:hAnsi="Times New Roman"/>
          <w:bCs/>
          <w:sz w:val="24"/>
          <w:szCs w:val="24"/>
        </w:rPr>
        <w:t xml:space="preserve">При размещении муниципальных заказов, предоставлено  преимущество субъектам малого и среднего предпринимательства, объем закупок у СМП составляет </w:t>
      </w:r>
      <w:r w:rsidRPr="000B7551">
        <w:rPr>
          <w:rFonts w:ascii="Times New Roman" w:hAnsi="Times New Roman"/>
          <w:bCs/>
          <w:sz w:val="24"/>
          <w:szCs w:val="24"/>
        </w:rPr>
        <w:t xml:space="preserve">32%  </w:t>
      </w:r>
      <w:r w:rsidRPr="006D7E03">
        <w:rPr>
          <w:rFonts w:ascii="Times New Roman" w:hAnsi="Times New Roman"/>
          <w:bCs/>
          <w:sz w:val="24"/>
          <w:szCs w:val="24"/>
        </w:rPr>
        <w:t>согласно распоряжению правительства от 02.06.2016 года №1083-р  «О стратегии развития малого с и среднего предпринимательства в РФ на период до  2030 года».</w:t>
      </w:r>
    </w:p>
    <w:p w:rsidR="00E0318E" w:rsidRPr="00E0318E" w:rsidRDefault="00E0318E" w:rsidP="00E03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318E">
        <w:rPr>
          <w:rFonts w:ascii="Times New Roman" w:hAnsi="Times New Roman"/>
          <w:sz w:val="24"/>
          <w:szCs w:val="24"/>
        </w:rPr>
        <w:t>Реализация данных мероприятий будет способствовать восстановительному росту числа субъектов МСП, численности занятых, что позволит в среднесрочной перспективе обеспечить положительную динамику показателей развития малого и среднего предпринимательства.</w:t>
      </w:r>
    </w:p>
    <w:p w:rsidR="00FC10A2" w:rsidRDefault="00FC10A2" w:rsidP="00FC10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F3C" w:rsidRPr="00196F3C" w:rsidRDefault="00C47456" w:rsidP="00196F3C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416F4">
        <w:rPr>
          <w:rFonts w:ascii="Times New Roman" w:hAnsi="Times New Roman"/>
          <w:b/>
          <w:sz w:val="24"/>
          <w:szCs w:val="24"/>
        </w:rPr>
        <w:t>Информация о мерах, принимаемых на уровне субъекта Российской Федерации и муниципального образования для стабилизации и развития ситуации в моногороде.</w:t>
      </w:r>
    </w:p>
    <w:p w:rsidR="00196F3C" w:rsidRPr="00B34EDC" w:rsidRDefault="00196F3C" w:rsidP="00196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4EDC">
        <w:rPr>
          <w:rFonts w:ascii="Times New Roman" w:hAnsi="Times New Roman"/>
          <w:sz w:val="24"/>
          <w:szCs w:val="24"/>
          <w:lang w:eastAsia="ru-RU"/>
        </w:rPr>
        <w:t>Основные задачи на 2022 и последующие годы: дальнейшее наращивание экономического потенциала города и обеспечение условий для устойчивой работы всех сфер экономики. Особое внимание должно быть уделено укреплению промышленного потенциала, развитию производственных мощностей действующих предприятий, предприятий малого и среднего бизнеса, а так же увеличению количества новых рабочих мест, использование рекреационного потенциала территории.</w:t>
      </w:r>
    </w:p>
    <w:p w:rsidR="00196F3C" w:rsidRPr="00751741" w:rsidRDefault="00196F3C" w:rsidP="00196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741">
        <w:rPr>
          <w:rFonts w:ascii="Times New Roman" w:hAnsi="Times New Roman"/>
          <w:sz w:val="24"/>
          <w:szCs w:val="24"/>
        </w:rPr>
        <w:t>В рамках различных государственных программ Брянской области осуществляются  бюджетные инвестиции в объекты социальной инфраструктуры.</w:t>
      </w:r>
    </w:p>
    <w:p w:rsidR="00196F3C" w:rsidRDefault="00196F3C" w:rsidP="00196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741">
        <w:rPr>
          <w:rFonts w:ascii="Times New Roman" w:hAnsi="Times New Roman"/>
          <w:sz w:val="24"/>
          <w:szCs w:val="24"/>
        </w:rPr>
        <w:t xml:space="preserve">Капитально отремонтировано здание школы № 1 пгт Погар на 31,85 млн. руб., приобретено оборудование на 7,5 млн. руб.; отремонтирована кровля детского сада №1 поселка на 6,9 млн. руб. </w:t>
      </w:r>
      <w:r w:rsidR="002D62F8">
        <w:rPr>
          <w:rFonts w:ascii="Times New Roman" w:hAnsi="Times New Roman"/>
          <w:sz w:val="24"/>
          <w:szCs w:val="24"/>
        </w:rPr>
        <w:t>О</w:t>
      </w:r>
      <w:r w:rsidRPr="00751741">
        <w:rPr>
          <w:rFonts w:ascii="Times New Roman" w:hAnsi="Times New Roman"/>
          <w:sz w:val="24"/>
          <w:szCs w:val="24"/>
        </w:rPr>
        <w:t xml:space="preserve">существляется капитальный ремонт крыши здания Погарского дома творчества на 3,5 млн. руб., ремонт здания автовокзала - 5,3 млн. руб., </w:t>
      </w:r>
      <w:r w:rsidR="002D62F8">
        <w:rPr>
          <w:rFonts w:ascii="Times New Roman" w:hAnsi="Times New Roman"/>
          <w:sz w:val="24"/>
          <w:szCs w:val="24"/>
        </w:rPr>
        <w:t xml:space="preserve">завершается </w:t>
      </w:r>
      <w:r w:rsidRPr="00751741">
        <w:rPr>
          <w:rFonts w:ascii="Times New Roman" w:hAnsi="Times New Roman"/>
          <w:sz w:val="24"/>
          <w:szCs w:val="24"/>
        </w:rPr>
        <w:t>ремонт здания библио</w:t>
      </w:r>
      <w:r>
        <w:rPr>
          <w:rFonts w:ascii="Times New Roman" w:hAnsi="Times New Roman"/>
          <w:sz w:val="24"/>
          <w:szCs w:val="24"/>
        </w:rPr>
        <w:t>теки в п. Погар - 6,8 млн. руб.</w:t>
      </w:r>
    </w:p>
    <w:p w:rsidR="004638F3" w:rsidRDefault="004638F3" w:rsidP="00463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BB6">
        <w:rPr>
          <w:rFonts w:ascii="Times New Roman" w:hAnsi="Times New Roman"/>
          <w:sz w:val="24"/>
          <w:szCs w:val="24"/>
        </w:rPr>
        <w:t xml:space="preserve">Объем инвестиционных вложений в основной капитал за 1 полугодие 2022 года составил 201,4 млн. рублей или 108,6% к 2021 г. </w:t>
      </w:r>
    </w:p>
    <w:p w:rsidR="004638F3" w:rsidRPr="000D1E39" w:rsidRDefault="004638F3" w:rsidP="00463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E39">
        <w:rPr>
          <w:rFonts w:ascii="Times New Roman" w:hAnsi="Times New Roman"/>
          <w:sz w:val="24"/>
          <w:szCs w:val="24"/>
        </w:rPr>
        <w:t>Объем инвестиционных вложений в основной капитал по оценке 2022 года составит 301,3 млн. рублей или 89,8%. За 1 полугодие объем инвестиционных вложений по городу сложился в сумме 201,4 млн. руб. (108,6% к 2021 г.). На основе продуктивной деятельности предприятий города в 2023-2025 годах предполагается рост этого показателя от 4,9 до 6,9%, к 2025 году составит 410,8 млн. рублей.</w:t>
      </w:r>
    </w:p>
    <w:p w:rsidR="004638F3" w:rsidRDefault="004638F3" w:rsidP="00196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6F3C" w:rsidRPr="00751741" w:rsidRDefault="00196F3C" w:rsidP="00196F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741">
        <w:rPr>
          <w:rFonts w:ascii="Times New Roman" w:hAnsi="Times New Roman"/>
          <w:sz w:val="24"/>
          <w:szCs w:val="24"/>
        </w:rPr>
        <w:t xml:space="preserve">За анализируемый период 2022 года на уровне области и страны в целом приняли ряд нормативно-правовых актов, направленных на поддержание бизнеса, субъектов малого и среднего предпринимательства, с целью минимизации влияния наложенных санкций недружественных стран. </w:t>
      </w:r>
    </w:p>
    <w:p w:rsidR="00196F3C" w:rsidRPr="004052D5" w:rsidRDefault="00196F3C" w:rsidP="00196F3C">
      <w:pPr>
        <w:pStyle w:val="aa"/>
        <w:spacing w:line="240" w:lineRule="auto"/>
        <w:ind w:firstLine="709"/>
        <w:jc w:val="both"/>
        <w:rPr>
          <w:sz w:val="24"/>
          <w:szCs w:val="24"/>
        </w:rPr>
      </w:pPr>
      <w:r w:rsidRPr="004052D5">
        <w:rPr>
          <w:sz w:val="24"/>
          <w:szCs w:val="24"/>
        </w:rPr>
        <w:lastRenderedPageBreak/>
        <w:t xml:space="preserve">В целях поддержки субъектов малого и среднего предпринимательства в областном центре действует </w:t>
      </w:r>
      <w:r w:rsidRPr="004052D5">
        <w:rPr>
          <w:rStyle w:val="a9"/>
          <w:b w:val="0"/>
          <w:sz w:val="24"/>
          <w:szCs w:val="24"/>
        </w:rPr>
        <w:t>ГАУ  Брянский областной бизнес-инкубатор</w:t>
      </w:r>
      <w:r w:rsidRPr="004052D5">
        <w:rPr>
          <w:rStyle w:val="a9"/>
          <w:sz w:val="24"/>
          <w:szCs w:val="24"/>
        </w:rPr>
        <w:t xml:space="preserve">, </w:t>
      </w:r>
      <w:r w:rsidRPr="004052D5">
        <w:rPr>
          <w:sz w:val="24"/>
          <w:szCs w:val="24"/>
        </w:rPr>
        <w:t xml:space="preserve">это инструмент поддержки малого бизнеса, на ранней стадии их деятельности, путем предоставления в аренду оборудованных помещений и оказания консультационных, бухгалтерских, юридических и прочих услуг.  </w:t>
      </w:r>
      <w:r w:rsidRPr="004052D5">
        <w:rPr>
          <w:rStyle w:val="a9"/>
          <w:b w:val="0"/>
          <w:sz w:val="24"/>
          <w:szCs w:val="24"/>
        </w:rPr>
        <w:t>Фонд поддержки малого и среднего предпринимательства Брянской области «Брянский Гарантийный Фонд»</w:t>
      </w:r>
      <w:r w:rsidRPr="004052D5">
        <w:rPr>
          <w:sz w:val="24"/>
          <w:szCs w:val="24"/>
        </w:rPr>
        <w:t xml:space="preserve">, обеспечивает  равный доступ субъектов малого и среднего предпринимательства Брянской области к кредитным и иным финансовым ресурсам.  </w:t>
      </w:r>
      <w:r w:rsidRPr="004052D5">
        <w:rPr>
          <w:rStyle w:val="a9"/>
          <w:b w:val="0"/>
          <w:sz w:val="24"/>
          <w:szCs w:val="24"/>
        </w:rPr>
        <w:t>Фонд поддержки малого и среднего предпринимательства Брянской области «Брянский Фонд Микрозаймов», целью которого</w:t>
      </w:r>
      <w:r w:rsidRPr="004052D5">
        <w:rPr>
          <w:rStyle w:val="a9"/>
          <w:sz w:val="24"/>
          <w:szCs w:val="24"/>
        </w:rPr>
        <w:t xml:space="preserve"> </w:t>
      </w:r>
      <w:r w:rsidRPr="004052D5">
        <w:rPr>
          <w:sz w:val="24"/>
          <w:szCs w:val="24"/>
        </w:rPr>
        <w:t>является развитие системы микрофинансирования малого и среднего предпринимательства.</w:t>
      </w:r>
    </w:p>
    <w:p w:rsidR="00196F3C" w:rsidRPr="004052D5" w:rsidRDefault="00196F3C" w:rsidP="00196F3C">
      <w:pPr>
        <w:pStyle w:val="aa"/>
        <w:spacing w:line="240" w:lineRule="auto"/>
        <w:ind w:firstLine="709"/>
        <w:jc w:val="both"/>
        <w:rPr>
          <w:sz w:val="24"/>
          <w:szCs w:val="24"/>
        </w:rPr>
      </w:pPr>
      <w:r w:rsidRPr="004052D5">
        <w:rPr>
          <w:sz w:val="24"/>
          <w:szCs w:val="24"/>
        </w:rPr>
        <w:t>Услугами Фонда на получение заемных средств по льготной кредитной ставке воспользовались АО «Погарская картофельная фабрика», ООО «Радогощ».</w:t>
      </w:r>
    </w:p>
    <w:p w:rsidR="00196F3C" w:rsidRPr="004052D5" w:rsidRDefault="00196F3C" w:rsidP="00196F3C">
      <w:pPr>
        <w:pStyle w:val="aa"/>
        <w:spacing w:line="240" w:lineRule="auto"/>
        <w:ind w:firstLine="709"/>
        <w:jc w:val="both"/>
        <w:rPr>
          <w:sz w:val="24"/>
          <w:szCs w:val="24"/>
        </w:rPr>
      </w:pPr>
      <w:r w:rsidRPr="004052D5">
        <w:rPr>
          <w:sz w:val="24"/>
          <w:szCs w:val="24"/>
        </w:rPr>
        <w:t>Для снижения напряженности на рынке труда в муниципальных образованиях области в рамках государственной программы реализуется ряд мероприятий:</w:t>
      </w:r>
    </w:p>
    <w:p w:rsidR="00196F3C" w:rsidRPr="004052D5" w:rsidRDefault="00196F3C" w:rsidP="00196F3C">
      <w:pPr>
        <w:pStyle w:val="aa"/>
        <w:spacing w:line="240" w:lineRule="auto"/>
        <w:ind w:firstLine="709"/>
        <w:jc w:val="both"/>
        <w:rPr>
          <w:sz w:val="24"/>
          <w:szCs w:val="24"/>
        </w:rPr>
      </w:pPr>
      <w:r w:rsidRPr="004052D5">
        <w:rPr>
          <w:sz w:val="24"/>
          <w:szCs w:val="24"/>
        </w:rPr>
        <w:t>- профессиональное обучение безработных граждан;</w:t>
      </w:r>
    </w:p>
    <w:p w:rsidR="00196F3C" w:rsidRPr="004052D5" w:rsidRDefault="00196F3C" w:rsidP="00196F3C">
      <w:pPr>
        <w:pStyle w:val="aa"/>
        <w:spacing w:line="240" w:lineRule="auto"/>
        <w:ind w:firstLine="709"/>
        <w:jc w:val="both"/>
        <w:rPr>
          <w:sz w:val="24"/>
          <w:szCs w:val="24"/>
        </w:rPr>
      </w:pPr>
      <w:r w:rsidRPr="004052D5">
        <w:rPr>
          <w:sz w:val="24"/>
          <w:szCs w:val="24"/>
        </w:rPr>
        <w:t>- организация общественных работ;</w:t>
      </w:r>
    </w:p>
    <w:p w:rsidR="00196F3C" w:rsidRPr="004052D5" w:rsidRDefault="00196F3C" w:rsidP="00196F3C">
      <w:pPr>
        <w:pStyle w:val="aa"/>
        <w:spacing w:line="240" w:lineRule="auto"/>
        <w:ind w:firstLine="709"/>
        <w:jc w:val="both"/>
        <w:rPr>
          <w:sz w:val="24"/>
          <w:szCs w:val="24"/>
        </w:rPr>
      </w:pPr>
      <w:r w:rsidRPr="004052D5">
        <w:rPr>
          <w:sz w:val="24"/>
          <w:szCs w:val="24"/>
        </w:rPr>
        <w:t>- организация социальной занятости инвалидов.</w:t>
      </w:r>
    </w:p>
    <w:p w:rsidR="00196F3C" w:rsidRPr="004052D5" w:rsidRDefault="00196F3C" w:rsidP="00196F3C">
      <w:pPr>
        <w:pStyle w:val="aa"/>
        <w:spacing w:line="240" w:lineRule="auto"/>
        <w:ind w:firstLine="709"/>
        <w:jc w:val="both"/>
        <w:rPr>
          <w:sz w:val="24"/>
          <w:szCs w:val="24"/>
        </w:rPr>
      </w:pPr>
      <w:r w:rsidRPr="004052D5">
        <w:rPr>
          <w:sz w:val="24"/>
          <w:szCs w:val="24"/>
        </w:rPr>
        <w:t xml:space="preserve">Различного виды поддержки и гарантии оказываются субъектам малого и среднего предпринимательства и корпорацией АО «МСП Банк». </w:t>
      </w:r>
    </w:p>
    <w:p w:rsidR="00196F3C" w:rsidRPr="004052D5" w:rsidRDefault="00196F3C" w:rsidP="00196F3C">
      <w:pPr>
        <w:pStyle w:val="aa"/>
        <w:spacing w:line="240" w:lineRule="auto"/>
        <w:ind w:firstLine="709"/>
        <w:jc w:val="both"/>
        <w:rPr>
          <w:sz w:val="24"/>
          <w:szCs w:val="24"/>
        </w:rPr>
      </w:pPr>
      <w:r w:rsidRPr="004052D5">
        <w:rPr>
          <w:sz w:val="24"/>
          <w:szCs w:val="24"/>
        </w:rPr>
        <w:t xml:space="preserve">По линии ГАУ «Комплексный центр социального обслуживания населения Погарского района» оказывается государственная социальная помощь малоимущим семьям и малоимущим одиноко проживающим гражданам на основании социального контракта. Предусмотрена помощь на заключение социального контракта в размере 12 085 руб. в рамках мероприятия по поиску работы; на ведение личного подсобного хозяйства с оказанием помощи до 100 тыс. руб.; </w:t>
      </w:r>
      <w:r>
        <w:rPr>
          <w:sz w:val="24"/>
          <w:szCs w:val="24"/>
        </w:rPr>
        <w:t xml:space="preserve">на </w:t>
      </w:r>
      <w:r w:rsidRPr="004052D5">
        <w:rPr>
          <w:sz w:val="24"/>
          <w:szCs w:val="24"/>
        </w:rPr>
        <w:t>осуществление предпринимательской деятельности до 250 тыс. руб.</w:t>
      </w:r>
      <w:r>
        <w:rPr>
          <w:sz w:val="24"/>
          <w:szCs w:val="24"/>
        </w:rPr>
        <w:t>,</w:t>
      </w:r>
      <w:r w:rsidRPr="004052D5">
        <w:rPr>
          <w:sz w:val="24"/>
          <w:szCs w:val="24"/>
        </w:rPr>
        <w:t xml:space="preserve"> преодоление трудной жизненной ситуации. По итогам 1 полугодия 2022 года поддержкой воспользовались 38 человек  на общую сумму 3,4 млн. руб.</w:t>
      </w:r>
    </w:p>
    <w:p w:rsidR="00196F3C" w:rsidRDefault="00196F3C" w:rsidP="006914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C47456" w:rsidRDefault="00C47456" w:rsidP="00636B26">
      <w:pPr>
        <w:pStyle w:val="aa"/>
        <w:numPr>
          <w:ilvl w:val="0"/>
          <w:numId w:val="2"/>
        </w:numPr>
        <w:spacing w:line="240" w:lineRule="auto"/>
        <w:ind w:left="0" w:firstLine="709"/>
        <w:jc w:val="both"/>
        <w:rPr>
          <w:b/>
          <w:sz w:val="24"/>
          <w:szCs w:val="24"/>
        </w:rPr>
      </w:pPr>
      <w:r w:rsidRPr="001726F8">
        <w:rPr>
          <w:b/>
          <w:sz w:val="24"/>
          <w:szCs w:val="24"/>
        </w:rPr>
        <w:t>Информация об объемах финансового обеспечения реализации мероприятий за счет бюджетов всех уровней и внебюджетных источников (федеральный, региональный, местный бюджеты, внебюджетные источники), которые осуществляются на территории моногорода, в том числе на поддержку и развитие градообразующих организаций (по направлениям).</w:t>
      </w:r>
    </w:p>
    <w:p w:rsidR="0018786C" w:rsidRPr="0018786C" w:rsidRDefault="0018786C" w:rsidP="0008745D">
      <w:pPr>
        <w:pStyle w:val="aa"/>
        <w:spacing w:line="240" w:lineRule="auto"/>
        <w:rPr>
          <w:sz w:val="24"/>
          <w:szCs w:val="24"/>
        </w:rPr>
      </w:pPr>
    </w:p>
    <w:p w:rsidR="0018786C" w:rsidRDefault="0018786C" w:rsidP="00850FF4">
      <w:pPr>
        <w:pStyle w:val="aa"/>
        <w:spacing w:line="240" w:lineRule="auto"/>
        <w:ind w:left="709"/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379AB74" wp14:editId="096A8AD2">
            <wp:extent cx="5305245" cy="1690777"/>
            <wp:effectExtent l="0" t="0" r="10160" b="241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8786C" w:rsidRDefault="0018786C" w:rsidP="00850FF4">
      <w:pPr>
        <w:pStyle w:val="aa"/>
        <w:spacing w:line="240" w:lineRule="auto"/>
        <w:ind w:left="709"/>
        <w:jc w:val="both"/>
        <w:rPr>
          <w:b/>
          <w:sz w:val="24"/>
          <w:szCs w:val="24"/>
        </w:rPr>
      </w:pPr>
    </w:p>
    <w:p w:rsidR="008673D9" w:rsidRDefault="0018786C" w:rsidP="0018786C">
      <w:pPr>
        <w:pStyle w:val="aa"/>
        <w:spacing w:line="240" w:lineRule="auto"/>
        <w:ind w:left="709"/>
        <w:jc w:val="right"/>
        <w:rPr>
          <w:sz w:val="24"/>
          <w:szCs w:val="24"/>
        </w:rPr>
      </w:pPr>
      <w:r w:rsidRPr="0018786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–</w:t>
      </w:r>
      <w:r w:rsidRPr="0018786C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Финансирование мероприятий, тыс. руб.</w:t>
      </w:r>
    </w:p>
    <w:p w:rsidR="0018786C" w:rsidRPr="0018786C" w:rsidRDefault="0018786C" w:rsidP="0018786C">
      <w:pPr>
        <w:pStyle w:val="aa"/>
        <w:spacing w:line="240" w:lineRule="auto"/>
        <w:ind w:left="709"/>
        <w:jc w:val="right"/>
        <w:rPr>
          <w:sz w:val="24"/>
          <w:szCs w:val="24"/>
        </w:rPr>
      </w:pP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3936"/>
        <w:gridCol w:w="2070"/>
        <w:gridCol w:w="2203"/>
        <w:gridCol w:w="1503"/>
      </w:tblGrid>
      <w:tr w:rsidR="0028228C" w:rsidRPr="00453671" w:rsidTr="008C6DE2">
        <w:tc>
          <w:tcPr>
            <w:tcW w:w="3936" w:type="dxa"/>
          </w:tcPr>
          <w:p w:rsidR="0028228C" w:rsidRPr="009211BA" w:rsidRDefault="0028228C" w:rsidP="00A60C24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 w:rsidRPr="009211BA">
              <w:rPr>
                <w:sz w:val="24"/>
                <w:szCs w:val="24"/>
              </w:rPr>
              <w:t>Финансирование мероприятий тыс. руб, в т.ч.:</w:t>
            </w:r>
          </w:p>
        </w:tc>
        <w:tc>
          <w:tcPr>
            <w:tcW w:w="2070" w:type="dxa"/>
          </w:tcPr>
          <w:p w:rsidR="0028228C" w:rsidRPr="009211BA" w:rsidRDefault="0028228C" w:rsidP="00A60C24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9211BA">
              <w:rPr>
                <w:sz w:val="24"/>
                <w:szCs w:val="24"/>
              </w:rPr>
              <w:t>1 полугодие 2021 года</w:t>
            </w:r>
          </w:p>
        </w:tc>
        <w:tc>
          <w:tcPr>
            <w:tcW w:w="2203" w:type="dxa"/>
          </w:tcPr>
          <w:p w:rsidR="0028228C" w:rsidRPr="009211BA" w:rsidRDefault="0028228C" w:rsidP="00A60C24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9211BA">
              <w:rPr>
                <w:sz w:val="24"/>
                <w:szCs w:val="24"/>
              </w:rPr>
              <w:t>1 полугодие 2022 года</w:t>
            </w:r>
          </w:p>
        </w:tc>
        <w:tc>
          <w:tcPr>
            <w:tcW w:w="1503" w:type="dxa"/>
          </w:tcPr>
          <w:p w:rsidR="0028228C" w:rsidRPr="009211BA" w:rsidRDefault="0028228C" w:rsidP="00A60C24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 w:rsidRPr="009211BA">
              <w:rPr>
                <w:sz w:val="24"/>
                <w:szCs w:val="24"/>
              </w:rPr>
              <w:t>2</w:t>
            </w:r>
            <w:r w:rsidR="006A5068">
              <w:rPr>
                <w:sz w:val="24"/>
                <w:szCs w:val="24"/>
              </w:rPr>
              <w:t>022/2021</w:t>
            </w:r>
            <w:r w:rsidRPr="009211BA">
              <w:rPr>
                <w:sz w:val="24"/>
                <w:szCs w:val="24"/>
              </w:rPr>
              <w:t>%</w:t>
            </w:r>
          </w:p>
        </w:tc>
      </w:tr>
      <w:tr w:rsidR="0028228C" w:rsidRPr="00453671" w:rsidTr="008C6DE2">
        <w:tc>
          <w:tcPr>
            <w:tcW w:w="3936" w:type="dxa"/>
          </w:tcPr>
          <w:p w:rsidR="0028228C" w:rsidRPr="009211BA" w:rsidRDefault="0028228C" w:rsidP="00A60C24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 w:rsidRPr="009211BA">
              <w:rPr>
                <w:sz w:val="24"/>
                <w:szCs w:val="24"/>
              </w:rPr>
              <w:t>-федеральный бюджет</w:t>
            </w:r>
          </w:p>
        </w:tc>
        <w:tc>
          <w:tcPr>
            <w:tcW w:w="2070" w:type="dxa"/>
          </w:tcPr>
          <w:p w:rsidR="0028228C" w:rsidRDefault="0028228C" w:rsidP="00A60C24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03" w:type="dxa"/>
          </w:tcPr>
          <w:p w:rsidR="0028228C" w:rsidRPr="00126D77" w:rsidRDefault="0028228C" w:rsidP="00A60C24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5550</w:t>
            </w:r>
          </w:p>
        </w:tc>
        <w:tc>
          <w:tcPr>
            <w:tcW w:w="1503" w:type="dxa"/>
          </w:tcPr>
          <w:p w:rsidR="0028228C" w:rsidRPr="00126D77" w:rsidRDefault="006A5068" w:rsidP="00A60C24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228C" w:rsidRPr="00453671" w:rsidTr="008C6DE2">
        <w:tc>
          <w:tcPr>
            <w:tcW w:w="3936" w:type="dxa"/>
          </w:tcPr>
          <w:p w:rsidR="0028228C" w:rsidRPr="009211BA" w:rsidRDefault="0028228C" w:rsidP="00A60C24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 w:rsidRPr="009211BA">
              <w:rPr>
                <w:sz w:val="24"/>
                <w:szCs w:val="24"/>
              </w:rPr>
              <w:t>-областной</w:t>
            </w:r>
          </w:p>
        </w:tc>
        <w:tc>
          <w:tcPr>
            <w:tcW w:w="2070" w:type="dxa"/>
          </w:tcPr>
          <w:p w:rsidR="0028228C" w:rsidRDefault="0028228C" w:rsidP="00A60C24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7592,7</w:t>
            </w:r>
          </w:p>
        </w:tc>
        <w:tc>
          <w:tcPr>
            <w:tcW w:w="2203" w:type="dxa"/>
          </w:tcPr>
          <w:p w:rsidR="0028228C" w:rsidRPr="00126D77" w:rsidRDefault="0028228C" w:rsidP="00A60C24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23558,4</w:t>
            </w:r>
          </w:p>
        </w:tc>
        <w:tc>
          <w:tcPr>
            <w:tcW w:w="1503" w:type="dxa"/>
          </w:tcPr>
          <w:p w:rsidR="0028228C" w:rsidRPr="00126D77" w:rsidRDefault="0028228C" w:rsidP="00A60C24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в 3,1 р.</w:t>
            </w:r>
          </w:p>
        </w:tc>
      </w:tr>
      <w:tr w:rsidR="0028228C" w:rsidRPr="00453671" w:rsidTr="008C6DE2">
        <w:tc>
          <w:tcPr>
            <w:tcW w:w="3936" w:type="dxa"/>
          </w:tcPr>
          <w:p w:rsidR="0028228C" w:rsidRPr="009211BA" w:rsidRDefault="0028228C" w:rsidP="00A60C24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 w:rsidRPr="009211BA">
              <w:rPr>
                <w:sz w:val="24"/>
                <w:szCs w:val="24"/>
              </w:rPr>
              <w:t>-местный</w:t>
            </w:r>
          </w:p>
        </w:tc>
        <w:tc>
          <w:tcPr>
            <w:tcW w:w="2070" w:type="dxa"/>
          </w:tcPr>
          <w:p w:rsidR="0028228C" w:rsidRDefault="0028228C" w:rsidP="00A60C24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18614,7</w:t>
            </w:r>
          </w:p>
        </w:tc>
        <w:tc>
          <w:tcPr>
            <w:tcW w:w="2203" w:type="dxa"/>
          </w:tcPr>
          <w:p w:rsidR="0028228C" w:rsidRPr="00126D77" w:rsidRDefault="0028228C" w:rsidP="00A60C24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28757,4</w:t>
            </w:r>
          </w:p>
        </w:tc>
        <w:tc>
          <w:tcPr>
            <w:tcW w:w="1503" w:type="dxa"/>
          </w:tcPr>
          <w:p w:rsidR="0028228C" w:rsidRPr="00126D77" w:rsidRDefault="0028228C" w:rsidP="00A60C24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154,5</w:t>
            </w:r>
          </w:p>
        </w:tc>
      </w:tr>
      <w:tr w:rsidR="0028228C" w:rsidRPr="00453671" w:rsidTr="008C6DE2">
        <w:tc>
          <w:tcPr>
            <w:tcW w:w="3936" w:type="dxa"/>
          </w:tcPr>
          <w:p w:rsidR="0028228C" w:rsidRPr="009211BA" w:rsidRDefault="0028228C" w:rsidP="00A60C24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 w:rsidRPr="009211BA">
              <w:rPr>
                <w:sz w:val="24"/>
                <w:szCs w:val="24"/>
              </w:rPr>
              <w:t>ИТОГО:</w:t>
            </w:r>
          </w:p>
        </w:tc>
        <w:tc>
          <w:tcPr>
            <w:tcW w:w="2070" w:type="dxa"/>
          </w:tcPr>
          <w:p w:rsidR="0028228C" w:rsidRDefault="0028228C" w:rsidP="00A60C24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26207,6</w:t>
            </w:r>
          </w:p>
        </w:tc>
        <w:tc>
          <w:tcPr>
            <w:tcW w:w="2203" w:type="dxa"/>
          </w:tcPr>
          <w:p w:rsidR="0028228C" w:rsidRPr="00126D77" w:rsidRDefault="0028228C" w:rsidP="00A60C24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57865,8</w:t>
            </w:r>
          </w:p>
        </w:tc>
        <w:tc>
          <w:tcPr>
            <w:tcW w:w="1503" w:type="dxa"/>
          </w:tcPr>
          <w:p w:rsidR="0028228C" w:rsidRPr="00126D77" w:rsidRDefault="0028228C" w:rsidP="00A60C24">
            <w:pPr>
              <w:pStyle w:val="aa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в 2,2 р.</w:t>
            </w:r>
          </w:p>
        </w:tc>
      </w:tr>
    </w:tbl>
    <w:p w:rsidR="008673D9" w:rsidRPr="00453671" w:rsidRDefault="008673D9" w:rsidP="00636B26">
      <w:pPr>
        <w:pStyle w:val="aa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</w:p>
    <w:p w:rsidR="00C65352" w:rsidRPr="00A35963" w:rsidRDefault="00C65352" w:rsidP="00C65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35963">
        <w:rPr>
          <w:rFonts w:ascii="Times New Roman" w:hAnsi="Times New Roman"/>
          <w:sz w:val="24"/>
          <w:szCs w:val="24"/>
        </w:rPr>
        <w:t xml:space="preserve">Анализируя </w:t>
      </w:r>
      <w:r w:rsidR="0018786C">
        <w:rPr>
          <w:rFonts w:ascii="Times New Roman" w:hAnsi="Times New Roman"/>
          <w:sz w:val="24"/>
          <w:szCs w:val="24"/>
        </w:rPr>
        <w:t>данные</w:t>
      </w:r>
      <w:r w:rsidRPr="00A35963">
        <w:rPr>
          <w:rFonts w:ascii="Times New Roman" w:hAnsi="Times New Roman"/>
          <w:sz w:val="24"/>
          <w:szCs w:val="24"/>
        </w:rPr>
        <w:t xml:space="preserve">,  </w:t>
      </w:r>
      <w:r w:rsidR="0018786C">
        <w:rPr>
          <w:rFonts w:ascii="Times New Roman" w:hAnsi="Times New Roman"/>
          <w:sz w:val="24"/>
          <w:szCs w:val="24"/>
        </w:rPr>
        <w:t>можно сделать вывод</w:t>
      </w:r>
      <w:r w:rsidRPr="00A35963">
        <w:rPr>
          <w:rFonts w:ascii="Times New Roman" w:hAnsi="Times New Roman"/>
          <w:sz w:val="24"/>
          <w:szCs w:val="24"/>
        </w:rPr>
        <w:t xml:space="preserve">, что расходы на финансирование мероприятий в 2022 году выросли  </w:t>
      </w:r>
      <w:r>
        <w:rPr>
          <w:rFonts w:ascii="Times New Roman" w:hAnsi="Times New Roman"/>
          <w:sz w:val="24"/>
          <w:szCs w:val="24"/>
        </w:rPr>
        <w:t>в 2,2 раза.</w:t>
      </w:r>
    </w:p>
    <w:p w:rsidR="00C65352" w:rsidRPr="007F4668" w:rsidRDefault="00C65352" w:rsidP="00C65352">
      <w:pPr>
        <w:pStyle w:val="aa"/>
        <w:spacing w:line="240" w:lineRule="auto"/>
        <w:ind w:firstLine="709"/>
        <w:jc w:val="both"/>
        <w:rPr>
          <w:sz w:val="24"/>
          <w:szCs w:val="24"/>
        </w:rPr>
      </w:pPr>
      <w:r w:rsidRPr="00A61E28">
        <w:rPr>
          <w:sz w:val="24"/>
          <w:szCs w:val="24"/>
        </w:rPr>
        <w:t xml:space="preserve">В поселке Погар отремонтировали 7 городских улиц на сумму 25,3 млн. руб. </w:t>
      </w:r>
      <w:r w:rsidRPr="001A78CF">
        <w:rPr>
          <w:sz w:val="24"/>
          <w:szCs w:val="24"/>
        </w:rPr>
        <w:t xml:space="preserve">Отремонтирована автомобильная дорога по ул. Воинов Интернационалистов стоимостью 3,4 млн. </w:t>
      </w:r>
      <w:r w:rsidRPr="007F4668">
        <w:rPr>
          <w:sz w:val="24"/>
          <w:szCs w:val="24"/>
        </w:rPr>
        <w:t>руб., Дружбы – 3,4 млн</w:t>
      </w:r>
      <w:r>
        <w:rPr>
          <w:sz w:val="24"/>
          <w:szCs w:val="24"/>
        </w:rPr>
        <w:t>.</w:t>
      </w:r>
      <w:r w:rsidRPr="007F4668">
        <w:rPr>
          <w:sz w:val="24"/>
          <w:szCs w:val="24"/>
        </w:rPr>
        <w:t xml:space="preserve"> руб., Южная – 0,7 млн. руб. Пушкина на 3,7 млн. руб. и другие.</w:t>
      </w:r>
    </w:p>
    <w:p w:rsidR="00C65352" w:rsidRPr="007F4668" w:rsidRDefault="00C65352" w:rsidP="00C653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668">
        <w:rPr>
          <w:rFonts w:ascii="Times New Roman" w:hAnsi="Times New Roman"/>
          <w:sz w:val="24"/>
          <w:szCs w:val="24"/>
        </w:rPr>
        <w:t>По программе «Чистая вода» осуществлена реконструкция водопроводных сетей по ул. Жданова, Нижне-Ленинская, Луговая и Буденного на</w:t>
      </w:r>
      <w:r>
        <w:rPr>
          <w:rFonts w:ascii="Times New Roman" w:hAnsi="Times New Roman"/>
          <w:sz w:val="24"/>
          <w:szCs w:val="24"/>
        </w:rPr>
        <w:t xml:space="preserve"> 9,4</w:t>
      </w:r>
      <w:r w:rsidRPr="007F4668">
        <w:rPr>
          <w:rFonts w:ascii="Times New Roman" w:hAnsi="Times New Roman"/>
          <w:sz w:val="24"/>
          <w:szCs w:val="24"/>
        </w:rPr>
        <w:t xml:space="preserve"> млн. руб.</w:t>
      </w:r>
    </w:p>
    <w:p w:rsidR="00C65352" w:rsidRPr="00891248" w:rsidRDefault="00C65352" w:rsidP="00C653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65352" w:rsidRPr="00180F81" w:rsidRDefault="00C65352" w:rsidP="00C6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0F81">
        <w:rPr>
          <w:rFonts w:ascii="Times New Roman" w:hAnsi="Times New Roman"/>
          <w:sz w:val="24"/>
          <w:szCs w:val="24"/>
        </w:rPr>
        <w:t>Приоритетными направлениями социально-экономического развития моногорода можно считать:</w:t>
      </w:r>
    </w:p>
    <w:p w:rsidR="00C65352" w:rsidRPr="00180F81" w:rsidRDefault="00C65352" w:rsidP="00C653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0F81">
        <w:rPr>
          <w:rFonts w:ascii="Times New Roman" w:hAnsi="Times New Roman"/>
          <w:sz w:val="24"/>
          <w:szCs w:val="24"/>
        </w:rPr>
        <w:t>- принятие мер по обеспечению выполнения приоритетов и задач,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года;</w:t>
      </w:r>
    </w:p>
    <w:p w:rsidR="00C65352" w:rsidRPr="00180F81" w:rsidRDefault="00C65352" w:rsidP="00C65352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0F81">
        <w:rPr>
          <w:rFonts w:ascii="Times New Roman" w:hAnsi="Times New Roman"/>
          <w:sz w:val="24"/>
          <w:szCs w:val="24"/>
        </w:rPr>
        <w:t>- ежегодный рост объемов отгруженной продукции в действующих ценах предприятиями обрабатывающих производств за счет реализации инвестиционных проектов;</w:t>
      </w:r>
    </w:p>
    <w:p w:rsidR="00C65352" w:rsidRPr="00180F81" w:rsidRDefault="00C65352" w:rsidP="00C65352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0F81">
        <w:rPr>
          <w:rFonts w:ascii="Times New Roman" w:hAnsi="Times New Roman"/>
          <w:sz w:val="24"/>
          <w:szCs w:val="24"/>
        </w:rPr>
        <w:t>- улучшение инвестиционной привлекательности города и района в целом;</w:t>
      </w:r>
    </w:p>
    <w:p w:rsidR="00C65352" w:rsidRPr="00180F81" w:rsidRDefault="00C65352" w:rsidP="00C65352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0F81">
        <w:rPr>
          <w:rFonts w:ascii="Times New Roman" w:hAnsi="Times New Roman"/>
          <w:sz w:val="24"/>
          <w:szCs w:val="24"/>
        </w:rPr>
        <w:t>- развитие отраслей социальной сферы, повышение качества социальных услуг;</w:t>
      </w:r>
    </w:p>
    <w:p w:rsidR="00C65352" w:rsidRPr="00180F81" w:rsidRDefault="00C65352" w:rsidP="00C65352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0F81">
        <w:rPr>
          <w:rFonts w:ascii="Times New Roman" w:hAnsi="Times New Roman"/>
          <w:sz w:val="24"/>
          <w:szCs w:val="24"/>
        </w:rPr>
        <w:t>- улучшение организации культурного досуга и обеспечение населения услугами культуры;</w:t>
      </w:r>
    </w:p>
    <w:p w:rsidR="00C65352" w:rsidRPr="00180F81" w:rsidRDefault="00C65352" w:rsidP="00C65352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0F81">
        <w:rPr>
          <w:rFonts w:ascii="Times New Roman" w:hAnsi="Times New Roman"/>
          <w:sz w:val="24"/>
          <w:szCs w:val="24"/>
        </w:rPr>
        <w:t>- реализация мероприятий по энергосбережению;</w:t>
      </w:r>
    </w:p>
    <w:p w:rsidR="00C65352" w:rsidRPr="00180F81" w:rsidRDefault="00C65352" w:rsidP="00C65352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0F81">
        <w:rPr>
          <w:rFonts w:ascii="Times New Roman" w:hAnsi="Times New Roman"/>
          <w:sz w:val="24"/>
          <w:szCs w:val="24"/>
        </w:rPr>
        <w:t>- обеспечение занятости населения, сохранение и создание условий по сдерживанию роста безработицы.</w:t>
      </w:r>
    </w:p>
    <w:p w:rsidR="00C65352" w:rsidRDefault="00C65352" w:rsidP="008673D9">
      <w:pPr>
        <w:pStyle w:val="aa"/>
        <w:spacing w:line="240" w:lineRule="auto"/>
        <w:ind w:firstLine="709"/>
        <w:jc w:val="both"/>
        <w:rPr>
          <w:sz w:val="24"/>
          <w:szCs w:val="24"/>
          <w:highlight w:val="yellow"/>
        </w:rPr>
      </w:pPr>
    </w:p>
    <w:p w:rsidR="00C65352" w:rsidRDefault="00C65352" w:rsidP="008673D9">
      <w:pPr>
        <w:pStyle w:val="aa"/>
        <w:spacing w:line="240" w:lineRule="auto"/>
        <w:ind w:firstLine="709"/>
        <w:jc w:val="both"/>
        <w:rPr>
          <w:sz w:val="24"/>
          <w:szCs w:val="24"/>
          <w:highlight w:val="yellow"/>
        </w:rPr>
      </w:pPr>
    </w:p>
    <w:p w:rsidR="009601DF" w:rsidRDefault="009601DF" w:rsidP="00E73F66">
      <w:pPr>
        <w:pStyle w:val="aa"/>
        <w:spacing w:line="240" w:lineRule="auto"/>
        <w:jc w:val="both"/>
        <w:rPr>
          <w:sz w:val="24"/>
          <w:szCs w:val="24"/>
          <w:highlight w:val="yellow"/>
        </w:rPr>
      </w:pPr>
    </w:p>
    <w:p w:rsidR="00517488" w:rsidRPr="00453671" w:rsidRDefault="00517488" w:rsidP="00E73F66">
      <w:pPr>
        <w:pStyle w:val="aa"/>
        <w:spacing w:line="240" w:lineRule="auto"/>
        <w:jc w:val="both"/>
        <w:rPr>
          <w:sz w:val="24"/>
          <w:szCs w:val="24"/>
          <w:highlight w:val="yellow"/>
        </w:rPr>
      </w:pPr>
    </w:p>
    <w:p w:rsidR="00790948" w:rsidRPr="00891248" w:rsidRDefault="00C97B06" w:rsidP="00790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</w:t>
      </w:r>
      <w:r w:rsidR="00790948" w:rsidRPr="0089124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90948" w:rsidRPr="00891248" w:rsidRDefault="00790948" w:rsidP="00790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248">
        <w:rPr>
          <w:rFonts w:ascii="Times New Roman" w:hAnsi="Times New Roman"/>
          <w:sz w:val="24"/>
          <w:szCs w:val="24"/>
        </w:rPr>
        <w:t xml:space="preserve">Погарского района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91248">
        <w:rPr>
          <w:rFonts w:ascii="Times New Roman" w:hAnsi="Times New Roman"/>
          <w:sz w:val="24"/>
          <w:szCs w:val="24"/>
        </w:rPr>
        <w:t xml:space="preserve">  </w:t>
      </w:r>
      <w:r w:rsidR="00C97B06">
        <w:rPr>
          <w:rFonts w:ascii="Times New Roman" w:hAnsi="Times New Roman"/>
          <w:sz w:val="24"/>
          <w:szCs w:val="24"/>
        </w:rPr>
        <w:t>Р.Н. Печенко</w:t>
      </w:r>
      <w:bookmarkStart w:id="0" w:name="_GoBack"/>
      <w:bookmarkEnd w:id="0"/>
    </w:p>
    <w:p w:rsidR="00790948" w:rsidRPr="00891248" w:rsidRDefault="00790948" w:rsidP="007909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90948" w:rsidRDefault="00790948" w:rsidP="007909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7488" w:rsidRDefault="00517488" w:rsidP="007909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7488" w:rsidRDefault="00517488" w:rsidP="007909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7488" w:rsidRDefault="00517488" w:rsidP="007909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7488" w:rsidRPr="00891248" w:rsidRDefault="00517488" w:rsidP="007909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90948" w:rsidRPr="00891248" w:rsidRDefault="00790948" w:rsidP="0079094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1248">
        <w:rPr>
          <w:rFonts w:ascii="Times New Roman" w:hAnsi="Times New Roman"/>
          <w:sz w:val="20"/>
          <w:szCs w:val="20"/>
        </w:rPr>
        <w:t>исп.: Кличко А.Ю.</w:t>
      </w:r>
    </w:p>
    <w:p w:rsidR="006D45EB" w:rsidRPr="000C259C" w:rsidRDefault="00790948" w:rsidP="000C259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1248">
        <w:rPr>
          <w:rFonts w:ascii="Times New Roman" w:hAnsi="Times New Roman"/>
          <w:sz w:val="20"/>
          <w:szCs w:val="20"/>
        </w:rPr>
        <w:t>Тел.:8(48349)2-16-91</w:t>
      </w:r>
    </w:p>
    <w:sectPr w:rsidR="006D45EB" w:rsidRPr="000C259C" w:rsidSect="00A24E84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70" w:rsidRDefault="003E0570">
      <w:pPr>
        <w:spacing w:after="0" w:line="240" w:lineRule="auto"/>
      </w:pPr>
      <w:r>
        <w:separator/>
      </w:r>
    </w:p>
  </w:endnote>
  <w:endnote w:type="continuationSeparator" w:id="0">
    <w:p w:rsidR="003E0570" w:rsidRDefault="003E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70" w:rsidRDefault="003E0570">
      <w:pPr>
        <w:spacing w:after="0" w:line="240" w:lineRule="auto"/>
      </w:pPr>
      <w:r>
        <w:separator/>
      </w:r>
    </w:p>
  </w:footnote>
  <w:footnote w:type="continuationSeparator" w:id="0">
    <w:p w:rsidR="003E0570" w:rsidRDefault="003E0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56" w:rsidRDefault="008741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97B06">
      <w:rPr>
        <w:noProof/>
      </w:rPr>
      <w:t>4</w:t>
    </w:r>
    <w:r>
      <w:rPr>
        <w:noProof/>
      </w:rPr>
      <w:fldChar w:fldCharType="end"/>
    </w:r>
  </w:p>
  <w:p w:rsidR="00C47456" w:rsidRDefault="00C474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78A"/>
    <w:multiLevelType w:val="hybridMultilevel"/>
    <w:tmpl w:val="52C842A2"/>
    <w:lvl w:ilvl="0" w:tplc="3E12C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D0580A"/>
    <w:multiLevelType w:val="hybridMultilevel"/>
    <w:tmpl w:val="3DAC5AD2"/>
    <w:lvl w:ilvl="0" w:tplc="DC4876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B4D162A"/>
    <w:multiLevelType w:val="hybridMultilevel"/>
    <w:tmpl w:val="D8A86504"/>
    <w:lvl w:ilvl="0" w:tplc="89BA2FF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9D8052C"/>
    <w:multiLevelType w:val="multilevel"/>
    <w:tmpl w:val="2522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86C03"/>
    <w:multiLevelType w:val="hybridMultilevel"/>
    <w:tmpl w:val="6248C130"/>
    <w:lvl w:ilvl="0" w:tplc="21FC461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DEB1D74"/>
    <w:multiLevelType w:val="hybridMultilevel"/>
    <w:tmpl w:val="C494D880"/>
    <w:lvl w:ilvl="0" w:tplc="537634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0123DF"/>
    <w:multiLevelType w:val="hybridMultilevel"/>
    <w:tmpl w:val="99B68B90"/>
    <w:lvl w:ilvl="0" w:tplc="CAFCB74E">
      <w:start w:val="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0603D92"/>
    <w:multiLevelType w:val="hybridMultilevel"/>
    <w:tmpl w:val="B3A8A594"/>
    <w:lvl w:ilvl="0" w:tplc="17DCD0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666B8D"/>
    <w:multiLevelType w:val="hybridMultilevel"/>
    <w:tmpl w:val="FEA6EA38"/>
    <w:lvl w:ilvl="0" w:tplc="B8AACF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9B2D08"/>
    <w:multiLevelType w:val="hybridMultilevel"/>
    <w:tmpl w:val="5F360A68"/>
    <w:lvl w:ilvl="0" w:tplc="6AB287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7373A"/>
    <w:multiLevelType w:val="hybridMultilevel"/>
    <w:tmpl w:val="B7A6F3F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21"/>
    <w:rsid w:val="00001E56"/>
    <w:rsid w:val="000025AE"/>
    <w:rsid w:val="0000624C"/>
    <w:rsid w:val="00006403"/>
    <w:rsid w:val="00014BDF"/>
    <w:rsid w:val="00016492"/>
    <w:rsid w:val="00023B9A"/>
    <w:rsid w:val="000315CF"/>
    <w:rsid w:val="00032702"/>
    <w:rsid w:val="00047BEA"/>
    <w:rsid w:val="000515E7"/>
    <w:rsid w:val="00054729"/>
    <w:rsid w:val="000609F3"/>
    <w:rsid w:val="0006634C"/>
    <w:rsid w:val="00067EB8"/>
    <w:rsid w:val="00070A23"/>
    <w:rsid w:val="00072806"/>
    <w:rsid w:val="000771A6"/>
    <w:rsid w:val="00077FD0"/>
    <w:rsid w:val="000811F3"/>
    <w:rsid w:val="0008745D"/>
    <w:rsid w:val="000943A4"/>
    <w:rsid w:val="00094951"/>
    <w:rsid w:val="00095052"/>
    <w:rsid w:val="000A3211"/>
    <w:rsid w:val="000B24BE"/>
    <w:rsid w:val="000C259C"/>
    <w:rsid w:val="000C5994"/>
    <w:rsid w:val="000C7778"/>
    <w:rsid w:val="000D1E39"/>
    <w:rsid w:val="000D7301"/>
    <w:rsid w:val="000D798E"/>
    <w:rsid w:val="000E454E"/>
    <w:rsid w:val="000E67AC"/>
    <w:rsid w:val="000E71A1"/>
    <w:rsid w:val="000E79E8"/>
    <w:rsid w:val="000F04A6"/>
    <w:rsid w:val="000F2280"/>
    <w:rsid w:val="000F42AD"/>
    <w:rsid w:val="00101785"/>
    <w:rsid w:val="001050D9"/>
    <w:rsid w:val="00106D6F"/>
    <w:rsid w:val="001106C7"/>
    <w:rsid w:val="00112B07"/>
    <w:rsid w:val="00115146"/>
    <w:rsid w:val="001227BE"/>
    <w:rsid w:val="00132805"/>
    <w:rsid w:val="00135224"/>
    <w:rsid w:val="001354E5"/>
    <w:rsid w:val="001416F4"/>
    <w:rsid w:val="001464D1"/>
    <w:rsid w:val="0015414B"/>
    <w:rsid w:val="00154216"/>
    <w:rsid w:val="00154419"/>
    <w:rsid w:val="0015581E"/>
    <w:rsid w:val="00160116"/>
    <w:rsid w:val="001608D6"/>
    <w:rsid w:val="00161ADD"/>
    <w:rsid w:val="001676FB"/>
    <w:rsid w:val="001726F8"/>
    <w:rsid w:val="00172B7F"/>
    <w:rsid w:val="00173DAB"/>
    <w:rsid w:val="00175AD5"/>
    <w:rsid w:val="00177788"/>
    <w:rsid w:val="0018017F"/>
    <w:rsid w:val="001836F7"/>
    <w:rsid w:val="00184233"/>
    <w:rsid w:val="00185E89"/>
    <w:rsid w:val="0018786C"/>
    <w:rsid w:val="00190BCC"/>
    <w:rsid w:val="00195686"/>
    <w:rsid w:val="00196F3C"/>
    <w:rsid w:val="001A32A7"/>
    <w:rsid w:val="001A3F30"/>
    <w:rsid w:val="001A5AEC"/>
    <w:rsid w:val="001B2312"/>
    <w:rsid w:val="001B4DEA"/>
    <w:rsid w:val="001B504F"/>
    <w:rsid w:val="001B60AA"/>
    <w:rsid w:val="001C0B7E"/>
    <w:rsid w:val="001C30FC"/>
    <w:rsid w:val="001C596E"/>
    <w:rsid w:val="001D03D8"/>
    <w:rsid w:val="001D1476"/>
    <w:rsid w:val="001D17AA"/>
    <w:rsid w:val="001D6249"/>
    <w:rsid w:val="001D79F2"/>
    <w:rsid w:val="001E05D1"/>
    <w:rsid w:val="001E5D54"/>
    <w:rsid w:val="001E6F2D"/>
    <w:rsid w:val="001F0B83"/>
    <w:rsid w:val="001F3405"/>
    <w:rsid w:val="001F5737"/>
    <w:rsid w:val="0020484E"/>
    <w:rsid w:val="00204DDF"/>
    <w:rsid w:val="00207E04"/>
    <w:rsid w:val="00210A09"/>
    <w:rsid w:val="00221626"/>
    <w:rsid w:val="00224C05"/>
    <w:rsid w:val="00230E9F"/>
    <w:rsid w:val="00233293"/>
    <w:rsid w:val="0023541A"/>
    <w:rsid w:val="00236AB6"/>
    <w:rsid w:val="002435E4"/>
    <w:rsid w:val="00243614"/>
    <w:rsid w:val="0024378B"/>
    <w:rsid w:val="00245E5F"/>
    <w:rsid w:val="002469D1"/>
    <w:rsid w:val="00247117"/>
    <w:rsid w:val="00251F34"/>
    <w:rsid w:val="002576F8"/>
    <w:rsid w:val="002667C9"/>
    <w:rsid w:val="00271BF8"/>
    <w:rsid w:val="002729C9"/>
    <w:rsid w:val="00281AA7"/>
    <w:rsid w:val="0028228C"/>
    <w:rsid w:val="0028304E"/>
    <w:rsid w:val="00286720"/>
    <w:rsid w:val="00295EA4"/>
    <w:rsid w:val="002A671C"/>
    <w:rsid w:val="002B2FAA"/>
    <w:rsid w:val="002B3AEE"/>
    <w:rsid w:val="002B70B7"/>
    <w:rsid w:val="002D262C"/>
    <w:rsid w:val="002D3B61"/>
    <w:rsid w:val="002D41F3"/>
    <w:rsid w:val="002D62F8"/>
    <w:rsid w:val="002E1D54"/>
    <w:rsid w:val="002E23B8"/>
    <w:rsid w:val="002E54F4"/>
    <w:rsid w:val="002E7AD7"/>
    <w:rsid w:val="002F0475"/>
    <w:rsid w:val="002F203F"/>
    <w:rsid w:val="002F2487"/>
    <w:rsid w:val="002F3F6B"/>
    <w:rsid w:val="002F46EB"/>
    <w:rsid w:val="002F4D08"/>
    <w:rsid w:val="002F71CF"/>
    <w:rsid w:val="00300575"/>
    <w:rsid w:val="00325613"/>
    <w:rsid w:val="00326CDC"/>
    <w:rsid w:val="00330C65"/>
    <w:rsid w:val="00337054"/>
    <w:rsid w:val="0036379C"/>
    <w:rsid w:val="003653D9"/>
    <w:rsid w:val="00376917"/>
    <w:rsid w:val="00384E05"/>
    <w:rsid w:val="00386DA1"/>
    <w:rsid w:val="00387260"/>
    <w:rsid w:val="00390A47"/>
    <w:rsid w:val="00391C60"/>
    <w:rsid w:val="003A3892"/>
    <w:rsid w:val="003C01D8"/>
    <w:rsid w:val="003C28AB"/>
    <w:rsid w:val="003C3869"/>
    <w:rsid w:val="003C68E7"/>
    <w:rsid w:val="003C7571"/>
    <w:rsid w:val="003D10A9"/>
    <w:rsid w:val="003D60A2"/>
    <w:rsid w:val="003E0570"/>
    <w:rsid w:val="003E7F21"/>
    <w:rsid w:val="003F61AB"/>
    <w:rsid w:val="004005FC"/>
    <w:rsid w:val="00400772"/>
    <w:rsid w:val="004009D4"/>
    <w:rsid w:val="004126E5"/>
    <w:rsid w:val="00416513"/>
    <w:rsid w:val="004208B5"/>
    <w:rsid w:val="004243BA"/>
    <w:rsid w:val="00424E72"/>
    <w:rsid w:val="00427BB0"/>
    <w:rsid w:val="00436F7E"/>
    <w:rsid w:val="00437487"/>
    <w:rsid w:val="00441A57"/>
    <w:rsid w:val="00450751"/>
    <w:rsid w:val="00453671"/>
    <w:rsid w:val="004543E5"/>
    <w:rsid w:val="00454D41"/>
    <w:rsid w:val="004638F3"/>
    <w:rsid w:val="00463BFD"/>
    <w:rsid w:val="0047265E"/>
    <w:rsid w:val="00472DE9"/>
    <w:rsid w:val="0047526B"/>
    <w:rsid w:val="004760DF"/>
    <w:rsid w:val="004775AE"/>
    <w:rsid w:val="00477C66"/>
    <w:rsid w:val="00480565"/>
    <w:rsid w:val="00485268"/>
    <w:rsid w:val="00496B62"/>
    <w:rsid w:val="00496C42"/>
    <w:rsid w:val="004A6A4E"/>
    <w:rsid w:val="004A7F22"/>
    <w:rsid w:val="004B37CF"/>
    <w:rsid w:val="004B4D0D"/>
    <w:rsid w:val="004C501C"/>
    <w:rsid w:val="004C7453"/>
    <w:rsid w:val="004D152B"/>
    <w:rsid w:val="004D28B3"/>
    <w:rsid w:val="004D366C"/>
    <w:rsid w:val="004E3EDE"/>
    <w:rsid w:val="004E60C4"/>
    <w:rsid w:val="004E7D50"/>
    <w:rsid w:val="004F38F8"/>
    <w:rsid w:val="004F3D39"/>
    <w:rsid w:val="004F6612"/>
    <w:rsid w:val="00501EB3"/>
    <w:rsid w:val="0051094F"/>
    <w:rsid w:val="00513B9A"/>
    <w:rsid w:val="00516B95"/>
    <w:rsid w:val="00517488"/>
    <w:rsid w:val="0052645E"/>
    <w:rsid w:val="00526642"/>
    <w:rsid w:val="005274D2"/>
    <w:rsid w:val="00532261"/>
    <w:rsid w:val="00537F55"/>
    <w:rsid w:val="00540C39"/>
    <w:rsid w:val="00544625"/>
    <w:rsid w:val="00550D5C"/>
    <w:rsid w:val="00551BFE"/>
    <w:rsid w:val="005553CA"/>
    <w:rsid w:val="00560273"/>
    <w:rsid w:val="00576C05"/>
    <w:rsid w:val="00576E43"/>
    <w:rsid w:val="005971C5"/>
    <w:rsid w:val="00597610"/>
    <w:rsid w:val="005A3950"/>
    <w:rsid w:val="005A3A6D"/>
    <w:rsid w:val="005A3F11"/>
    <w:rsid w:val="005B022A"/>
    <w:rsid w:val="005B2894"/>
    <w:rsid w:val="005B3E05"/>
    <w:rsid w:val="005C1EE4"/>
    <w:rsid w:val="005C514E"/>
    <w:rsid w:val="005C6A5A"/>
    <w:rsid w:val="005D1B0F"/>
    <w:rsid w:val="005E0214"/>
    <w:rsid w:val="005E55DE"/>
    <w:rsid w:val="0060043C"/>
    <w:rsid w:val="006026B4"/>
    <w:rsid w:val="00606654"/>
    <w:rsid w:val="00613893"/>
    <w:rsid w:val="006200C7"/>
    <w:rsid w:val="00620C1A"/>
    <w:rsid w:val="006212E3"/>
    <w:rsid w:val="0063492C"/>
    <w:rsid w:val="00636B26"/>
    <w:rsid w:val="00646485"/>
    <w:rsid w:val="00646DD3"/>
    <w:rsid w:val="00651733"/>
    <w:rsid w:val="006562FA"/>
    <w:rsid w:val="0066027A"/>
    <w:rsid w:val="006646EA"/>
    <w:rsid w:val="006700EF"/>
    <w:rsid w:val="006801D8"/>
    <w:rsid w:val="006914BF"/>
    <w:rsid w:val="00696F57"/>
    <w:rsid w:val="006A0199"/>
    <w:rsid w:val="006A2095"/>
    <w:rsid w:val="006A5068"/>
    <w:rsid w:val="006A6054"/>
    <w:rsid w:val="006B3DD1"/>
    <w:rsid w:val="006B49B7"/>
    <w:rsid w:val="006B69A3"/>
    <w:rsid w:val="006B69F6"/>
    <w:rsid w:val="006C45D1"/>
    <w:rsid w:val="006C7F6C"/>
    <w:rsid w:val="006D0C67"/>
    <w:rsid w:val="006D1E98"/>
    <w:rsid w:val="006D3988"/>
    <w:rsid w:val="006D4192"/>
    <w:rsid w:val="006D45EB"/>
    <w:rsid w:val="006F3F5D"/>
    <w:rsid w:val="0070522F"/>
    <w:rsid w:val="00713225"/>
    <w:rsid w:val="00715ECE"/>
    <w:rsid w:val="00723668"/>
    <w:rsid w:val="00732E90"/>
    <w:rsid w:val="00734003"/>
    <w:rsid w:val="007370D6"/>
    <w:rsid w:val="00737745"/>
    <w:rsid w:val="007411F9"/>
    <w:rsid w:val="0074694B"/>
    <w:rsid w:val="00746E8A"/>
    <w:rsid w:val="0075348A"/>
    <w:rsid w:val="00755104"/>
    <w:rsid w:val="00762853"/>
    <w:rsid w:val="00764E93"/>
    <w:rsid w:val="007729BA"/>
    <w:rsid w:val="00775861"/>
    <w:rsid w:val="00781C44"/>
    <w:rsid w:val="0078470E"/>
    <w:rsid w:val="00790116"/>
    <w:rsid w:val="00790948"/>
    <w:rsid w:val="007913BB"/>
    <w:rsid w:val="00794B58"/>
    <w:rsid w:val="007A1DA8"/>
    <w:rsid w:val="007A7AC6"/>
    <w:rsid w:val="007B1181"/>
    <w:rsid w:val="007B2B0F"/>
    <w:rsid w:val="007B3220"/>
    <w:rsid w:val="007C31AA"/>
    <w:rsid w:val="007C4CBC"/>
    <w:rsid w:val="007D5BED"/>
    <w:rsid w:val="007E1698"/>
    <w:rsid w:val="007E6AD1"/>
    <w:rsid w:val="007F2365"/>
    <w:rsid w:val="007F6BEF"/>
    <w:rsid w:val="00800231"/>
    <w:rsid w:val="0080037D"/>
    <w:rsid w:val="008076CE"/>
    <w:rsid w:val="00815B1B"/>
    <w:rsid w:val="00817424"/>
    <w:rsid w:val="00822E90"/>
    <w:rsid w:val="00824508"/>
    <w:rsid w:val="00827F0C"/>
    <w:rsid w:val="008326FD"/>
    <w:rsid w:val="00850FF4"/>
    <w:rsid w:val="00854692"/>
    <w:rsid w:val="0085485F"/>
    <w:rsid w:val="008566B5"/>
    <w:rsid w:val="008673D9"/>
    <w:rsid w:val="00874129"/>
    <w:rsid w:val="0088587A"/>
    <w:rsid w:val="0088610A"/>
    <w:rsid w:val="0088652C"/>
    <w:rsid w:val="00890AAF"/>
    <w:rsid w:val="008B0AA2"/>
    <w:rsid w:val="008C0112"/>
    <w:rsid w:val="008E6F05"/>
    <w:rsid w:val="008F1C91"/>
    <w:rsid w:val="008F3263"/>
    <w:rsid w:val="008F7062"/>
    <w:rsid w:val="00902489"/>
    <w:rsid w:val="009041E7"/>
    <w:rsid w:val="009056B1"/>
    <w:rsid w:val="00906659"/>
    <w:rsid w:val="00913A82"/>
    <w:rsid w:val="00914D5A"/>
    <w:rsid w:val="00915BD5"/>
    <w:rsid w:val="00916A52"/>
    <w:rsid w:val="009223C5"/>
    <w:rsid w:val="0093090B"/>
    <w:rsid w:val="00931B0D"/>
    <w:rsid w:val="00933627"/>
    <w:rsid w:val="009339BC"/>
    <w:rsid w:val="0093641D"/>
    <w:rsid w:val="0094613D"/>
    <w:rsid w:val="009473D2"/>
    <w:rsid w:val="00953B62"/>
    <w:rsid w:val="009543A9"/>
    <w:rsid w:val="009601DF"/>
    <w:rsid w:val="009612DB"/>
    <w:rsid w:val="00964911"/>
    <w:rsid w:val="00967143"/>
    <w:rsid w:val="00970FF5"/>
    <w:rsid w:val="009770AB"/>
    <w:rsid w:val="009772E4"/>
    <w:rsid w:val="00987D02"/>
    <w:rsid w:val="00995421"/>
    <w:rsid w:val="009A56EA"/>
    <w:rsid w:val="009B3071"/>
    <w:rsid w:val="009C0064"/>
    <w:rsid w:val="009C132A"/>
    <w:rsid w:val="009C2270"/>
    <w:rsid w:val="009C64C0"/>
    <w:rsid w:val="009C7848"/>
    <w:rsid w:val="009E62F3"/>
    <w:rsid w:val="009E6399"/>
    <w:rsid w:val="009F6909"/>
    <w:rsid w:val="00A00E24"/>
    <w:rsid w:val="00A0363A"/>
    <w:rsid w:val="00A07AC3"/>
    <w:rsid w:val="00A20346"/>
    <w:rsid w:val="00A2301E"/>
    <w:rsid w:val="00A24E84"/>
    <w:rsid w:val="00A37B98"/>
    <w:rsid w:val="00A401E6"/>
    <w:rsid w:val="00A40C11"/>
    <w:rsid w:val="00A42E85"/>
    <w:rsid w:val="00A43FA9"/>
    <w:rsid w:val="00A52461"/>
    <w:rsid w:val="00A554D0"/>
    <w:rsid w:val="00A6612C"/>
    <w:rsid w:val="00A661DC"/>
    <w:rsid w:val="00A67278"/>
    <w:rsid w:val="00A705AF"/>
    <w:rsid w:val="00A77E6A"/>
    <w:rsid w:val="00A81A1C"/>
    <w:rsid w:val="00A90440"/>
    <w:rsid w:val="00A9250C"/>
    <w:rsid w:val="00AA2052"/>
    <w:rsid w:val="00AA2F55"/>
    <w:rsid w:val="00AB0C5E"/>
    <w:rsid w:val="00AB4C06"/>
    <w:rsid w:val="00AC02F7"/>
    <w:rsid w:val="00AC1A41"/>
    <w:rsid w:val="00AC642E"/>
    <w:rsid w:val="00AE1300"/>
    <w:rsid w:val="00AF6B85"/>
    <w:rsid w:val="00B051CD"/>
    <w:rsid w:val="00B11B70"/>
    <w:rsid w:val="00B154AE"/>
    <w:rsid w:val="00B15732"/>
    <w:rsid w:val="00B212B0"/>
    <w:rsid w:val="00B27BE5"/>
    <w:rsid w:val="00B3346B"/>
    <w:rsid w:val="00B360A3"/>
    <w:rsid w:val="00B44BD0"/>
    <w:rsid w:val="00B4640B"/>
    <w:rsid w:val="00B464AA"/>
    <w:rsid w:val="00B4682F"/>
    <w:rsid w:val="00B55074"/>
    <w:rsid w:val="00B656C8"/>
    <w:rsid w:val="00B6657D"/>
    <w:rsid w:val="00B71946"/>
    <w:rsid w:val="00B77402"/>
    <w:rsid w:val="00B80398"/>
    <w:rsid w:val="00B87919"/>
    <w:rsid w:val="00B906DA"/>
    <w:rsid w:val="00B93DA3"/>
    <w:rsid w:val="00B97506"/>
    <w:rsid w:val="00BA035F"/>
    <w:rsid w:val="00BA05AC"/>
    <w:rsid w:val="00BA0AD7"/>
    <w:rsid w:val="00BC1C42"/>
    <w:rsid w:val="00BC21A0"/>
    <w:rsid w:val="00BC4550"/>
    <w:rsid w:val="00BD4648"/>
    <w:rsid w:val="00BD6604"/>
    <w:rsid w:val="00BD7D48"/>
    <w:rsid w:val="00BF09A7"/>
    <w:rsid w:val="00BF3AA4"/>
    <w:rsid w:val="00BF6840"/>
    <w:rsid w:val="00C00818"/>
    <w:rsid w:val="00C079F9"/>
    <w:rsid w:val="00C1113F"/>
    <w:rsid w:val="00C26148"/>
    <w:rsid w:val="00C30021"/>
    <w:rsid w:val="00C33593"/>
    <w:rsid w:val="00C3462C"/>
    <w:rsid w:val="00C35986"/>
    <w:rsid w:val="00C44C29"/>
    <w:rsid w:val="00C47456"/>
    <w:rsid w:val="00C539FF"/>
    <w:rsid w:val="00C55B1C"/>
    <w:rsid w:val="00C65352"/>
    <w:rsid w:val="00C77562"/>
    <w:rsid w:val="00C77FC2"/>
    <w:rsid w:val="00C824EC"/>
    <w:rsid w:val="00C85F36"/>
    <w:rsid w:val="00C93B85"/>
    <w:rsid w:val="00C97B06"/>
    <w:rsid w:val="00CA6E13"/>
    <w:rsid w:val="00CA79EA"/>
    <w:rsid w:val="00CC23B5"/>
    <w:rsid w:val="00CC2A1B"/>
    <w:rsid w:val="00CC4062"/>
    <w:rsid w:val="00CD25E7"/>
    <w:rsid w:val="00CD6B85"/>
    <w:rsid w:val="00CE0AD0"/>
    <w:rsid w:val="00CE0B70"/>
    <w:rsid w:val="00CE4E4E"/>
    <w:rsid w:val="00CF5020"/>
    <w:rsid w:val="00D03DEE"/>
    <w:rsid w:val="00D1135E"/>
    <w:rsid w:val="00D12A49"/>
    <w:rsid w:val="00D2098A"/>
    <w:rsid w:val="00D247BA"/>
    <w:rsid w:val="00D30CF0"/>
    <w:rsid w:val="00D33C37"/>
    <w:rsid w:val="00D47DE6"/>
    <w:rsid w:val="00D53A3F"/>
    <w:rsid w:val="00D571C2"/>
    <w:rsid w:val="00D7280E"/>
    <w:rsid w:val="00D72958"/>
    <w:rsid w:val="00D819D8"/>
    <w:rsid w:val="00D8638A"/>
    <w:rsid w:val="00D919E8"/>
    <w:rsid w:val="00D948AA"/>
    <w:rsid w:val="00D97F1F"/>
    <w:rsid w:val="00DB5CC8"/>
    <w:rsid w:val="00DB5D17"/>
    <w:rsid w:val="00DB792B"/>
    <w:rsid w:val="00DC79E2"/>
    <w:rsid w:val="00DD35CC"/>
    <w:rsid w:val="00DD4656"/>
    <w:rsid w:val="00DD506E"/>
    <w:rsid w:val="00DD623F"/>
    <w:rsid w:val="00DF5E50"/>
    <w:rsid w:val="00E0318E"/>
    <w:rsid w:val="00E03509"/>
    <w:rsid w:val="00E15C76"/>
    <w:rsid w:val="00E343FC"/>
    <w:rsid w:val="00E349AB"/>
    <w:rsid w:val="00E35833"/>
    <w:rsid w:val="00E417BD"/>
    <w:rsid w:val="00E42830"/>
    <w:rsid w:val="00E47295"/>
    <w:rsid w:val="00E53A44"/>
    <w:rsid w:val="00E57B17"/>
    <w:rsid w:val="00E6058B"/>
    <w:rsid w:val="00E64CB2"/>
    <w:rsid w:val="00E66890"/>
    <w:rsid w:val="00E67003"/>
    <w:rsid w:val="00E72DB8"/>
    <w:rsid w:val="00E73F66"/>
    <w:rsid w:val="00E75BC1"/>
    <w:rsid w:val="00E7645E"/>
    <w:rsid w:val="00E9540A"/>
    <w:rsid w:val="00E97344"/>
    <w:rsid w:val="00EA1026"/>
    <w:rsid w:val="00EB16F1"/>
    <w:rsid w:val="00EB2554"/>
    <w:rsid w:val="00EB3515"/>
    <w:rsid w:val="00EC35E8"/>
    <w:rsid w:val="00EC5444"/>
    <w:rsid w:val="00EC565B"/>
    <w:rsid w:val="00ED23D9"/>
    <w:rsid w:val="00EE02C2"/>
    <w:rsid w:val="00EE0B02"/>
    <w:rsid w:val="00EE3E0F"/>
    <w:rsid w:val="00EF0312"/>
    <w:rsid w:val="00EF1183"/>
    <w:rsid w:val="00EF167A"/>
    <w:rsid w:val="00EF29DA"/>
    <w:rsid w:val="00F00CDA"/>
    <w:rsid w:val="00F0192F"/>
    <w:rsid w:val="00F0512D"/>
    <w:rsid w:val="00F053E0"/>
    <w:rsid w:val="00F0705C"/>
    <w:rsid w:val="00F134C7"/>
    <w:rsid w:val="00F145F5"/>
    <w:rsid w:val="00F15C42"/>
    <w:rsid w:val="00F219C9"/>
    <w:rsid w:val="00F3149F"/>
    <w:rsid w:val="00F41745"/>
    <w:rsid w:val="00F77F71"/>
    <w:rsid w:val="00F8517F"/>
    <w:rsid w:val="00F86A1E"/>
    <w:rsid w:val="00F91740"/>
    <w:rsid w:val="00F92B5F"/>
    <w:rsid w:val="00F931CA"/>
    <w:rsid w:val="00F940FC"/>
    <w:rsid w:val="00FA065F"/>
    <w:rsid w:val="00FA1632"/>
    <w:rsid w:val="00FB2EF2"/>
    <w:rsid w:val="00FC10A2"/>
    <w:rsid w:val="00FD5242"/>
    <w:rsid w:val="00FE1C62"/>
    <w:rsid w:val="00FE1F17"/>
    <w:rsid w:val="00FE559D"/>
    <w:rsid w:val="00FE7FF5"/>
    <w:rsid w:val="00FF5119"/>
    <w:rsid w:val="00FF6FA4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21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094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95421"/>
    <w:rPr>
      <w:rFonts w:ascii="Calibri" w:hAnsi="Calibri" w:cs="Times New Roman"/>
      <w:sz w:val="22"/>
      <w:szCs w:val="22"/>
    </w:rPr>
  </w:style>
  <w:style w:type="paragraph" w:styleId="31">
    <w:name w:val="Body Text 3"/>
    <w:basedOn w:val="a"/>
    <w:link w:val="32"/>
    <w:uiPriority w:val="99"/>
    <w:rsid w:val="00995421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995421"/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9542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9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954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AEC"/>
    <w:pPr>
      <w:ind w:left="720"/>
      <w:contextualSpacing/>
    </w:pPr>
  </w:style>
  <w:style w:type="character" w:styleId="a9">
    <w:name w:val="Strong"/>
    <w:uiPriority w:val="99"/>
    <w:qFormat/>
    <w:rsid w:val="00454D41"/>
    <w:rPr>
      <w:rFonts w:cs="Times New Roman"/>
      <w:b/>
      <w:bCs/>
    </w:rPr>
  </w:style>
  <w:style w:type="paragraph" w:styleId="aa">
    <w:name w:val="Normal (Web)"/>
    <w:basedOn w:val="a"/>
    <w:uiPriority w:val="99"/>
    <w:rsid w:val="00454D41"/>
    <w:pPr>
      <w:spacing w:after="0" w:line="336" w:lineRule="auto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43A4"/>
    <w:rPr>
      <w:rFonts w:eastAsia="Times New Roman"/>
      <w:b/>
      <w:bCs/>
      <w:sz w:val="27"/>
      <w:szCs w:val="27"/>
    </w:rPr>
  </w:style>
  <w:style w:type="character" w:customStyle="1" w:styleId="cardmaininfocontent">
    <w:name w:val="cardmaininfo__content"/>
    <w:basedOn w:val="a0"/>
    <w:rsid w:val="00854692"/>
  </w:style>
  <w:style w:type="character" w:styleId="ab">
    <w:name w:val="Hyperlink"/>
    <w:basedOn w:val="a0"/>
    <w:uiPriority w:val="99"/>
    <w:semiHidden/>
    <w:unhideWhenUsed/>
    <w:rsid w:val="00330C65"/>
    <w:rPr>
      <w:color w:val="0000FF"/>
      <w:u w:val="single"/>
    </w:rPr>
  </w:style>
  <w:style w:type="paragraph" w:customStyle="1" w:styleId="Default">
    <w:name w:val="Default"/>
    <w:rsid w:val="007236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21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094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95421"/>
    <w:rPr>
      <w:rFonts w:ascii="Calibri" w:hAnsi="Calibri" w:cs="Times New Roman"/>
      <w:sz w:val="22"/>
      <w:szCs w:val="22"/>
    </w:rPr>
  </w:style>
  <w:style w:type="paragraph" w:styleId="31">
    <w:name w:val="Body Text 3"/>
    <w:basedOn w:val="a"/>
    <w:link w:val="32"/>
    <w:uiPriority w:val="99"/>
    <w:rsid w:val="00995421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995421"/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9542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9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954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AEC"/>
    <w:pPr>
      <w:ind w:left="720"/>
      <w:contextualSpacing/>
    </w:pPr>
  </w:style>
  <w:style w:type="character" w:styleId="a9">
    <w:name w:val="Strong"/>
    <w:uiPriority w:val="99"/>
    <w:qFormat/>
    <w:rsid w:val="00454D41"/>
    <w:rPr>
      <w:rFonts w:cs="Times New Roman"/>
      <w:b/>
      <w:bCs/>
    </w:rPr>
  </w:style>
  <w:style w:type="paragraph" w:styleId="aa">
    <w:name w:val="Normal (Web)"/>
    <w:basedOn w:val="a"/>
    <w:uiPriority w:val="99"/>
    <w:rsid w:val="00454D41"/>
    <w:pPr>
      <w:spacing w:after="0" w:line="336" w:lineRule="auto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43A4"/>
    <w:rPr>
      <w:rFonts w:eastAsia="Times New Roman"/>
      <w:b/>
      <w:bCs/>
      <w:sz w:val="27"/>
      <w:szCs w:val="27"/>
    </w:rPr>
  </w:style>
  <w:style w:type="character" w:customStyle="1" w:styleId="cardmaininfocontent">
    <w:name w:val="cardmaininfo__content"/>
    <w:basedOn w:val="a0"/>
    <w:rsid w:val="00854692"/>
  </w:style>
  <w:style w:type="character" w:styleId="ab">
    <w:name w:val="Hyperlink"/>
    <w:basedOn w:val="a0"/>
    <w:uiPriority w:val="99"/>
    <w:semiHidden/>
    <w:unhideWhenUsed/>
    <w:rsid w:val="00330C65"/>
    <w:rPr>
      <w:color w:val="0000FF"/>
      <w:u w:val="single"/>
    </w:rPr>
  </w:style>
  <w:style w:type="paragraph" w:customStyle="1" w:styleId="Default">
    <w:name w:val="Default"/>
    <w:rsid w:val="007236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1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61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6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--dtbec0aczc1l.xn--p1a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xn----dtbec0aczc1l.xn--p1a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--dtbec0aczc1l.xn--p1ai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xn----dtbec0aczc1l.xn--p1a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--dtbec0aczc1l.xn--p1ai/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2021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-федеральный бюджет</c:v>
                </c:pt>
                <c:pt idx="1">
                  <c:v>-областной</c:v>
                </c:pt>
                <c:pt idx="2">
                  <c:v>-местный</c:v>
                </c:pt>
                <c:pt idx="3">
                  <c:v>ИТОГО: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7592.7</c:v>
                </c:pt>
                <c:pt idx="2">
                  <c:v>18614.7</c:v>
                </c:pt>
                <c:pt idx="3">
                  <c:v>26207.599999999999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2022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-федеральный бюджет</c:v>
                </c:pt>
                <c:pt idx="1">
                  <c:v>-областной</c:v>
                </c:pt>
                <c:pt idx="2">
                  <c:v>-местный</c:v>
                </c:pt>
                <c:pt idx="3">
                  <c:v>ИТОГО: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5550</c:v>
                </c:pt>
                <c:pt idx="1">
                  <c:v>23558.400000000001</c:v>
                </c:pt>
                <c:pt idx="2">
                  <c:v>28757.4</c:v>
                </c:pt>
                <c:pt idx="3">
                  <c:v>57865.8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54444800"/>
        <c:axId val="155223744"/>
        <c:axId val="0"/>
      </c:bar3DChart>
      <c:catAx>
        <c:axId val="154444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55223744"/>
        <c:crosses val="autoZero"/>
        <c:auto val="1"/>
        <c:lblAlgn val="ctr"/>
        <c:lblOffset val="100"/>
        <c:noMultiLvlLbl val="0"/>
      </c:catAx>
      <c:valAx>
        <c:axId val="155223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444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CC88-598A-4510-BE8C-A13104EE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5652</Words>
  <Characters>32220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37797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2</cp:revision>
  <cp:lastPrinted>2020-11-09T09:03:00Z</cp:lastPrinted>
  <dcterms:created xsi:type="dcterms:W3CDTF">2022-11-15T09:29:00Z</dcterms:created>
  <dcterms:modified xsi:type="dcterms:W3CDTF">2022-11-15T09:29:00Z</dcterms:modified>
</cp:coreProperties>
</file>