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07" w:rsidRDefault="00E26C07" w:rsidP="00580234">
      <w:pPr>
        <w:pStyle w:val="1"/>
        <w:shd w:val="clear" w:color="auto" w:fill="auto"/>
        <w:spacing w:line="240" w:lineRule="auto"/>
        <w:rPr>
          <w:smallCaps/>
          <w:sz w:val="24"/>
          <w:szCs w:val="24"/>
        </w:rPr>
      </w:pPr>
      <w:r>
        <w:rPr>
          <w:smallCaps/>
          <w:sz w:val="24"/>
          <w:szCs w:val="24"/>
        </w:rPr>
        <w:t>ПРОЕКТ</w:t>
      </w:r>
    </w:p>
    <w:p w:rsidR="00334B47" w:rsidRPr="00C43AE7" w:rsidRDefault="00195C94">
      <w:pPr>
        <w:pStyle w:val="1"/>
        <w:shd w:val="clear" w:color="auto" w:fill="auto"/>
        <w:spacing w:line="240" w:lineRule="auto"/>
        <w:jc w:val="center"/>
        <w:rPr>
          <w:sz w:val="24"/>
          <w:szCs w:val="24"/>
        </w:rPr>
      </w:pPr>
      <w:r w:rsidRPr="00C43AE7">
        <w:rPr>
          <w:smallCaps/>
          <w:sz w:val="24"/>
          <w:szCs w:val="24"/>
        </w:rPr>
        <w:t>российская федерация</w:t>
      </w:r>
      <w:r w:rsidRPr="00C43AE7">
        <w:rPr>
          <w:smallCaps/>
          <w:sz w:val="24"/>
          <w:szCs w:val="24"/>
        </w:rPr>
        <w:br/>
      </w:r>
      <w:r w:rsidRPr="00C43AE7">
        <w:rPr>
          <w:sz w:val="24"/>
          <w:szCs w:val="24"/>
        </w:rPr>
        <w:t>АДМИНИСТРАЦИЯ ПОГАРСКОГО РАЙОНА</w:t>
      </w:r>
      <w:r w:rsidRPr="00C43AE7">
        <w:rPr>
          <w:sz w:val="24"/>
          <w:szCs w:val="24"/>
        </w:rPr>
        <w:br/>
        <w:t>БРЯНСКОЙ ОБЛАСТИ</w:t>
      </w:r>
    </w:p>
    <w:p w:rsidR="00334B47" w:rsidRPr="00C43AE7" w:rsidRDefault="00195C94">
      <w:pPr>
        <w:pStyle w:val="1"/>
        <w:shd w:val="clear" w:color="auto" w:fill="auto"/>
        <w:jc w:val="center"/>
        <w:rPr>
          <w:sz w:val="24"/>
          <w:szCs w:val="24"/>
        </w:rPr>
      </w:pPr>
      <w:r w:rsidRPr="00C43AE7">
        <w:rPr>
          <w:sz w:val="24"/>
          <w:szCs w:val="24"/>
        </w:rPr>
        <w:t>ПОСТАНОВЛЕНИЕ</w:t>
      </w:r>
    </w:p>
    <w:p w:rsidR="00C43AE7" w:rsidRDefault="00C43AE7">
      <w:pPr>
        <w:pStyle w:val="1"/>
        <w:shd w:val="clear" w:color="auto" w:fill="auto"/>
        <w:spacing w:after="0"/>
        <w:rPr>
          <w:sz w:val="24"/>
          <w:szCs w:val="24"/>
        </w:rPr>
      </w:pPr>
    </w:p>
    <w:p w:rsidR="00334B47" w:rsidRPr="00C43AE7" w:rsidRDefault="00F36219">
      <w:pPr>
        <w:pStyle w:val="1"/>
        <w:shd w:val="clear" w:color="auto" w:fill="auto"/>
        <w:spacing w:after="0"/>
        <w:rPr>
          <w:sz w:val="24"/>
          <w:szCs w:val="24"/>
        </w:rPr>
      </w:pPr>
      <w:r w:rsidRPr="00C43AE7">
        <w:rPr>
          <w:sz w:val="24"/>
          <w:szCs w:val="24"/>
        </w:rPr>
        <w:t>о</w:t>
      </w:r>
      <w:r w:rsidR="00195C94" w:rsidRPr="00C43AE7">
        <w:rPr>
          <w:sz w:val="24"/>
          <w:szCs w:val="24"/>
        </w:rPr>
        <w:t>т</w:t>
      </w:r>
      <w:r w:rsidR="0068678E" w:rsidRPr="00C43AE7">
        <w:rPr>
          <w:sz w:val="24"/>
          <w:szCs w:val="24"/>
        </w:rPr>
        <w:t xml:space="preserve"> </w:t>
      </w:r>
    </w:p>
    <w:p w:rsidR="00334B47" w:rsidRPr="00C43AE7" w:rsidRDefault="00195C94">
      <w:pPr>
        <w:pStyle w:val="1"/>
        <w:shd w:val="clear" w:color="auto" w:fill="auto"/>
        <w:spacing w:after="0"/>
        <w:rPr>
          <w:sz w:val="24"/>
          <w:szCs w:val="24"/>
        </w:rPr>
      </w:pPr>
      <w:r w:rsidRPr="00C43AE7">
        <w:rPr>
          <w:sz w:val="24"/>
          <w:szCs w:val="24"/>
        </w:rPr>
        <w:t>пгт Погар</w:t>
      </w:r>
    </w:p>
    <w:p w:rsidR="00BC7034" w:rsidRPr="00C43AE7" w:rsidRDefault="00BC7034" w:rsidP="00BC7034">
      <w:pPr>
        <w:pStyle w:val="1"/>
        <w:shd w:val="clear" w:color="auto" w:fill="auto"/>
        <w:spacing w:line="240" w:lineRule="auto"/>
        <w:contextualSpacing/>
        <w:rPr>
          <w:sz w:val="24"/>
          <w:szCs w:val="24"/>
        </w:rPr>
      </w:pPr>
    </w:p>
    <w:p w:rsidR="00836D4C"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Об утверждении Программы</w:t>
      </w:r>
    </w:p>
    <w:p w:rsidR="00836D4C"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профилактики рисков причинения</w:t>
      </w:r>
    </w:p>
    <w:p w:rsidR="00836D4C"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вреда (ущерба) охраняемым законом</w:t>
      </w:r>
    </w:p>
    <w:p w:rsidR="00351902" w:rsidRPr="00C43AE7" w:rsidRDefault="00836D4C" w:rsidP="00351902">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 xml:space="preserve">ценностям </w:t>
      </w:r>
      <w:r w:rsidR="00351902" w:rsidRPr="00C43AE7">
        <w:rPr>
          <w:rFonts w:ascii="Times New Roman" w:eastAsia="Times New Roman" w:hAnsi="Times New Roman" w:cs="Times New Roman"/>
          <w:bCs/>
          <w:color w:val="2D2D2D"/>
          <w:lang w:bidi="ar-SA"/>
        </w:rPr>
        <w:t xml:space="preserve">по </w:t>
      </w:r>
      <w:proofErr w:type="gramStart"/>
      <w:r w:rsidR="00351902" w:rsidRPr="00C43AE7">
        <w:rPr>
          <w:rFonts w:ascii="Times New Roman" w:eastAsia="Times New Roman" w:hAnsi="Times New Roman" w:cs="Times New Roman"/>
          <w:bCs/>
          <w:color w:val="2D2D2D"/>
          <w:lang w:bidi="ar-SA"/>
        </w:rPr>
        <w:t>муниципальному</w:t>
      </w:r>
      <w:proofErr w:type="gramEnd"/>
      <w:r w:rsidR="00351902" w:rsidRPr="00C43AE7">
        <w:rPr>
          <w:rFonts w:ascii="Times New Roman" w:eastAsia="Times New Roman" w:hAnsi="Times New Roman" w:cs="Times New Roman"/>
          <w:bCs/>
          <w:color w:val="2D2D2D"/>
          <w:lang w:bidi="ar-SA"/>
        </w:rPr>
        <w:t xml:space="preserve"> земельному</w:t>
      </w:r>
    </w:p>
    <w:p w:rsidR="00580234" w:rsidRDefault="00351902" w:rsidP="00580234">
      <w:pPr>
        <w:keepNext/>
        <w:widowControl/>
        <w:jc w:val="both"/>
        <w:textAlignment w:val="baseline"/>
        <w:outlineLvl w:val="0"/>
        <w:rPr>
          <w:rFonts w:ascii="Times New Roman" w:eastAsia="Times New Roman" w:hAnsi="Times New Roman" w:cs="Times New Roman"/>
          <w:bCs/>
          <w:color w:val="2D2D2D"/>
          <w:lang w:bidi="ar-SA"/>
        </w:rPr>
      </w:pPr>
      <w:r w:rsidRPr="00C43AE7">
        <w:rPr>
          <w:rFonts w:ascii="Times New Roman" w:eastAsia="Times New Roman" w:hAnsi="Times New Roman" w:cs="Times New Roman"/>
          <w:bCs/>
          <w:color w:val="2D2D2D"/>
          <w:lang w:bidi="ar-SA"/>
        </w:rPr>
        <w:t xml:space="preserve">контролю </w:t>
      </w:r>
      <w:r w:rsidR="00580234" w:rsidRPr="00580234">
        <w:rPr>
          <w:rFonts w:ascii="Times New Roman" w:eastAsia="Times New Roman" w:hAnsi="Times New Roman" w:cs="Times New Roman"/>
          <w:bCs/>
          <w:color w:val="2D2D2D"/>
          <w:lang w:bidi="ar-SA"/>
        </w:rPr>
        <w:t xml:space="preserve">в границах Погарского </w:t>
      </w:r>
    </w:p>
    <w:p w:rsidR="00580234" w:rsidRDefault="00580234" w:rsidP="00580234">
      <w:pPr>
        <w:keepNext/>
        <w:widowControl/>
        <w:jc w:val="both"/>
        <w:textAlignment w:val="baseline"/>
        <w:outlineLvl w:val="0"/>
        <w:rPr>
          <w:rFonts w:ascii="Times New Roman" w:eastAsia="Times New Roman" w:hAnsi="Times New Roman" w:cs="Times New Roman"/>
          <w:bCs/>
          <w:color w:val="2D2D2D"/>
          <w:lang w:bidi="ar-SA"/>
        </w:rPr>
      </w:pPr>
      <w:r w:rsidRPr="00580234">
        <w:rPr>
          <w:rFonts w:ascii="Times New Roman" w:eastAsia="Times New Roman" w:hAnsi="Times New Roman" w:cs="Times New Roman"/>
          <w:bCs/>
          <w:color w:val="2D2D2D"/>
          <w:lang w:bidi="ar-SA"/>
        </w:rPr>
        <w:t xml:space="preserve">муниципального района </w:t>
      </w:r>
    </w:p>
    <w:p w:rsidR="00351902" w:rsidRPr="00580234" w:rsidRDefault="00580234" w:rsidP="00580234">
      <w:pPr>
        <w:keepNext/>
        <w:widowControl/>
        <w:jc w:val="both"/>
        <w:textAlignment w:val="baseline"/>
        <w:outlineLvl w:val="0"/>
        <w:rPr>
          <w:rFonts w:ascii="Times New Roman" w:eastAsia="Times New Roman" w:hAnsi="Times New Roman" w:cs="Times New Roman"/>
          <w:bCs/>
          <w:color w:val="2D2D2D"/>
          <w:lang w:bidi="ar-SA"/>
        </w:rPr>
      </w:pPr>
      <w:r w:rsidRPr="00580234">
        <w:rPr>
          <w:rFonts w:ascii="Times New Roman" w:eastAsia="Times New Roman" w:hAnsi="Times New Roman" w:cs="Times New Roman"/>
          <w:bCs/>
          <w:color w:val="2D2D2D"/>
          <w:lang w:bidi="ar-SA"/>
        </w:rPr>
        <w:t>Брянской области</w:t>
      </w:r>
      <w:r>
        <w:rPr>
          <w:rFonts w:ascii="Times New Roman" w:eastAsia="Times New Roman" w:hAnsi="Times New Roman" w:cs="Times New Roman"/>
          <w:bCs/>
          <w:color w:val="2D2D2D"/>
          <w:lang w:bidi="ar-SA"/>
        </w:rPr>
        <w:t xml:space="preserve"> </w:t>
      </w:r>
      <w:r w:rsidR="00F36219" w:rsidRPr="00C43AE7">
        <w:rPr>
          <w:rFonts w:ascii="Times New Roman" w:eastAsia="Times New Roman" w:hAnsi="Times New Roman" w:cs="Times New Roman"/>
          <w:bCs/>
          <w:color w:val="2D2D2D"/>
          <w:lang w:bidi="ar-SA"/>
        </w:rPr>
        <w:t>на 202</w:t>
      </w:r>
      <w:r>
        <w:rPr>
          <w:rFonts w:ascii="Times New Roman" w:eastAsia="Times New Roman" w:hAnsi="Times New Roman" w:cs="Times New Roman"/>
          <w:bCs/>
          <w:color w:val="2D2D2D"/>
          <w:lang w:bidi="ar-SA"/>
        </w:rPr>
        <w:t>4</w:t>
      </w:r>
      <w:r w:rsidR="00351902" w:rsidRPr="00C43AE7">
        <w:rPr>
          <w:rFonts w:ascii="Times New Roman" w:eastAsia="Times New Roman" w:hAnsi="Times New Roman" w:cs="Times New Roman"/>
          <w:bCs/>
          <w:color w:val="2D2D2D"/>
          <w:lang w:bidi="ar-SA"/>
        </w:rPr>
        <w:t xml:space="preserve"> год</w:t>
      </w:r>
      <w:r w:rsidR="00836D4C" w:rsidRPr="00C43AE7">
        <w:rPr>
          <w:rFonts w:ascii="Times New Roman" w:eastAsia="Times New Roman" w:hAnsi="Times New Roman" w:cs="Times New Roman"/>
          <w:color w:val="3C3C3C"/>
          <w:spacing w:val="2"/>
          <w:lang w:bidi="ar-SA"/>
        </w:rPr>
        <w:br/>
      </w:r>
      <w:r w:rsidR="00836D4C" w:rsidRPr="00C43AE7">
        <w:rPr>
          <w:rFonts w:ascii="Times New Roman" w:eastAsia="Times New Roman" w:hAnsi="Times New Roman" w:cs="Times New Roman"/>
          <w:color w:val="2D2D2D"/>
          <w:spacing w:val="2"/>
          <w:lang w:bidi="ar-SA"/>
        </w:rPr>
        <w:t xml:space="preserve">         </w:t>
      </w:r>
    </w:p>
    <w:p w:rsidR="00C43AE7" w:rsidRDefault="00C43AE7"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p>
    <w:p w:rsidR="00836D4C" w:rsidRPr="00C43AE7" w:rsidRDefault="00836D4C"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В соответствии со ст.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РФ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51902" w:rsidRPr="00C43AE7">
        <w:rPr>
          <w:rFonts w:ascii="Times New Roman" w:eastAsia="Times New Roman" w:hAnsi="Times New Roman" w:cs="Times New Roman"/>
          <w:color w:val="auto"/>
          <w:spacing w:val="2"/>
          <w:lang w:bidi="ar-SA"/>
        </w:rPr>
        <w:t>"</w:t>
      </w:r>
    </w:p>
    <w:p w:rsidR="00836D4C" w:rsidRPr="00C43AE7" w:rsidRDefault="00836D4C" w:rsidP="00836D4C">
      <w:pPr>
        <w:keepNext/>
        <w:widowControl/>
        <w:jc w:val="both"/>
        <w:textAlignment w:val="baseline"/>
        <w:outlineLvl w:val="0"/>
        <w:rPr>
          <w:rFonts w:ascii="Times New Roman" w:eastAsia="Times New Roman" w:hAnsi="Times New Roman" w:cs="Times New Roman"/>
          <w:color w:val="auto"/>
          <w:spacing w:val="2"/>
          <w:lang w:bidi="ar-SA"/>
        </w:rPr>
      </w:pPr>
    </w:p>
    <w:p w:rsidR="00C43AE7" w:rsidRDefault="00C43AE7" w:rsidP="00836D4C">
      <w:pPr>
        <w:widowControl/>
        <w:autoSpaceDE w:val="0"/>
        <w:autoSpaceDN w:val="0"/>
        <w:adjustRightInd w:val="0"/>
        <w:jc w:val="both"/>
        <w:rPr>
          <w:rFonts w:ascii="Times New Roman" w:eastAsia="Times New Roman" w:hAnsi="Times New Roman" w:cs="Times New Roman"/>
          <w:color w:val="auto"/>
          <w:lang w:bidi="ar-SA"/>
        </w:rPr>
      </w:pPr>
    </w:p>
    <w:p w:rsidR="00836D4C" w:rsidRPr="00C43AE7" w:rsidRDefault="00836D4C" w:rsidP="00836D4C">
      <w:pPr>
        <w:widowControl/>
        <w:autoSpaceDE w:val="0"/>
        <w:autoSpaceDN w:val="0"/>
        <w:adjustRightInd w:val="0"/>
        <w:jc w:val="both"/>
        <w:rPr>
          <w:rFonts w:ascii="Times New Roman" w:eastAsia="Times New Roman" w:hAnsi="Times New Roman" w:cs="Times New Roman"/>
          <w:color w:val="auto"/>
          <w:lang w:bidi="ar-SA"/>
        </w:rPr>
      </w:pPr>
      <w:r w:rsidRPr="00C43AE7">
        <w:rPr>
          <w:rFonts w:ascii="Times New Roman" w:eastAsia="Times New Roman" w:hAnsi="Times New Roman" w:cs="Times New Roman"/>
          <w:color w:val="auto"/>
          <w:lang w:bidi="ar-SA"/>
        </w:rPr>
        <w:t>ПОСТАНОВЛЯЮ:</w:t>
      </w:r>
    </w:p>
    <w:p w:rsidR="00836D4C" w:rsidRPr="00C43AE7" w:rsidRDefault="00836D4C" w:rsidP="00B74E59">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 xml:space="preserve">1. Утвердить </w:t>
      </w:r>
      <w:r w:rsidR="00351902" w:rsidRPr="00C43AE7">
        <w:rPr>
          <w:rFonts w:ascii="Times New Roman" w:eastAsia="Times New Roman" w:hAnsi="Times New Roman" w:cs="Times New Roman"/>
          <w:color w:val="auto"/>
          <w:spacing w:val="2"/>
          <w:lang w:bidi="ar-SA"/>
        </w:rPr>
        <w:t>П</w:t>
      </w:r>
      <w:r w:rsidRPr="00C43AE7">
        <w:rPr>
          <w:rFonts w:ascii="Times New Roman" w:eastAsia="Times New Roman" w:hAnsi="Times New Roman" w:cs="Times New Roman"/>
          <w:color w:val="auto"/>
          <w:spacing w:val="2"/>
          <w:lang w:bidi="ar-SA"/>
        </w:rPr>
        <w:t xml:space="preserve">рограмму профилактики рисков причинения вреда (ущерба) охраняемым законом ценностям </w:t>
      </w:r>
      <w:r w:rsidR="00351902" w:rsidRPr="00C43AE7">
        <w:rPr>
          <w:rFonts w:ascii="Times New Roman" w:eastAsia="Times New Roman" w:hAnsi="Times New Roman" w:cs="Times New Roman"/>
          <w:color w:val="auto"/>
          <w:spacing w:val="2"/>
          <w:lang w:bidi="ar-SA"/>
        </w:rPr>
        <w:t xml:space="preserve">по муниципальному земельному контролю </w:t>
      </w:r>
      <w:r w:rsidR="00B74E59">
        <w:rPr>
          <w:rFonts w:ascii="Times New Roman" w:eastAsia="Times New Roman" w:hAnsi="Times New Roman" w:cs="Times New Roman"/>
          <w:color w:val="auto"/>
          <w:spacing w:val="2"/>
          <w:lang w:bidi="ar-SA"/>
        </w:rPr>
        <w:t xml:space="preserve">в границах Погарского муниципального района </w:t>
      </w:r>
      <w:r w:rsidR="00B74E59" w:rsidRPr="00B74E59">
        <w:rPr>
          <w:rFonts w:ascii="Times New Roman" w:eastAsia="Times New Roman" w:hAnsi="Times New Roman" w:cs="Times New Roman"/>
          <w:color w:val="auto"/>
          <w:spacing w:val="2"/>
          <w:lang w:bidi="ar-SA"/>
        </w:rPr>
        <w:t>Брянской области</w:t>
      </w:r>
      <w:r w:rsidRPr="00C43AE7">
        <w:rPr>
          <w:rFonts w:ascii="Times New Roman" w:eastAsia="Times New Roman" w:hAnsi="Times New Roman" w:cs="Times New Roman"/>
          <w:color w:val="auto"/>
          <w:spacing w:val="2"/>
          <w:lang w:bidi="ar-SA"/>
        </w:rPr>
        <w:t xml:space="preserve"> </w:t>
      </w:r>
      <w:r w:rsidR="00351902" w:rsidRPr="00C43AE7">
        <w:rPr>
          <w:rFonts w:ascii="Times New Roman" w:eastAsia="Times New Roman" w:hAnsi="Times New Roman" w:cs="Times New Roman"/>
          <w:color w:val="auto"/>
          <w:spacing w:val="2"/>
          <w:lang w:bidi="ar-SA"/>
        </w:rPr>
        <w:t>на 202</w:t>
      </w:r>
      <w:r w:rsidR="00B74E59">
        <w:rPr>
          <w:rFonts w:ascii="Times New Roman" w:eastAsia="Times New Roman" w:hAnsi="Times New Roman" w:cs="Times New Roman"/>
          <w:color w:val="auto"/>
          <w:spacing w:val="2"/>
          <w:lang w:bidi="ar-SA"/>
        </w:rPr>
        <w:t>4</w:t>
      </w:r>
      <w:r w:rsidR="00351902" w:rsidRPr="00C43AE7">
        <w:rPr>
          <w:rFonts w:ascii="Times New Roman" w:eastAsia="Times New Roman" w:hAnsi="Times New Roman" w:cs="Times New Roman"/>
          <w:color w:val="auto"/>
          <w:spacing w:val="2"/>
          <w:lang w:bidi="ar-SA"/>
        </w:rPr>
        <w:t xml:space="preserve"> год </w:t>
      </w:r>
      <w:r w:rsidRPr="00C43AE7">
        <w:rPr>
          <w:rFonts w:ascii="Times New Roman" w:eastAsia="Times New Roman" w:hAnsi="Times New Roman" w:cs="Times New Roman"/>
          <w:color w:val="auto"/>
          <w:spacing w:val="2"/>
          <w:lang w:bidi="ar-SA"/>
        </w:rPr>
        <w:t>согласно приложению.</w:t>
      </w:r>
    </w:p>
    <w:p w:rsidR="00836D4C" w:rsidRPr="00C43AE7"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 xml:space="preserve">2. Настоящее постановление </w:t>
      </w:r>
      <w:r w:rsidR="00351902" w:rsidRPr="00C43AE7">
        <w:rPr>
          <w:rFonts w:ascii="Times New Roman" w:eastAsia="Times New Roman" w:hAnsi="Times New Roman" w:cs="Times New Roman"/>
          <w:color w:val="auto"/>
          <w:spacing w:val="2"/>
          <w:lang w:bidi="ar-SA"/>
        </w:rPr>
        <w:t>разместить на официальном сайте администрации Погарского района в сети Интернет.</w:t>
      </w:r>
    </w:p>
    <w:p w:rsidR="00836D4C" w:rsidRPr="00C43AE7"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 xml:space="preserve">3. </w:t>
      </w:r>
      <w:proofErr w:type="gramStart"/>
      <w:r w:rsidRPr="00C43AE7">
        <w:rPr>
          <w:rFonts w:ascii="Times New Roman" w:eastAsia="Times New Roman" w:hAnsi="Times New Roman" w:cs="Times New Roman"/>
          <w:color w:val="auto"/>
          <w:spacing w:val="2"/>
          <w:lang w:bidi="ar-SA"/>
        </w:rPr>
        <w:t>Контроль за</w:t>
      </w:r>
      <w:proofErr w:type="gramEnd"/>
      <w:r w:rsidRPr="00C43AE7">
        <w:rPr>
          <w:rFonts w:ascii="Times New Roman" w:eastAsia="Times New Roman" w:hAnsi="Times New Roman" w:cs="Times New Roman"/>
          <w:color w:val="auto"/>
          <w:spacing w:val="2"/>
          <w:lang w:bidi="ar-SA"/>
        </w:rPr>
        <w:t xml:space="preserve"> исполнением настоящего постановления возложить на первого заместителя главы администрации Погарского района Астапковича С.П. </w:t>
      </w:r>
    </w:p>
    <w:p w:rsidR="00836D4C" w:rsidRPr="00C43AE7"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43AE7" w:rsidRDefault="00C43AE7"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43AE7" w:rsidRPr="00C43AE7" w:rsidRDefault="00C43AE7"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Pr="00C43AE7"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r w:rsidRPr="00C43AE7">
        <w:rPr>
          <w:rFonts w:ascii="Times New Roman" w:eastAsia="Times New Roman" w:hAnsi="Times New Roman" w:cs="Times New Roman"/>
          <w:color w:val="auto"/>
          <w:spacing w:val="2"/>
          <w:lang w:bidi="ar-SA"/>
        </w:rPr>
        <w:t>Глава администрации</w:t>
      </w: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r w:rsidRPr="00C43AE7">
        <w:rPr>
          <w:rFonts w:ascii="Times New Roman" w:eastAsia="Times New Roman" w:hAnsi="Times New Roman" w:cs="Times New Roman"/>
          <w:color w:val="auto"/>
          <w:spacing w:val="2"/>
          <w:lang w:bidi="ar-SA"/>
        </w:rPr>
        <w:t xml:space="preserve">Погарского района                                                                            </w:t>
      </w:r>
      <w:r w:rsidR="00C43AE7">
        <w:rPr>
          <w:rFonts w:ascii="Times New Roman" w:eastAsia="Times New Roman" w:hAnsi="Times New Roman" w:cs="Times New Roman"/>
          <w:color w:val="auto"/>
          <w:spacing w:val="2"/>
          <w:lang w:bidi="ar-SA"/>
        </w:rPr>
        <w:t xml:space="preserve">                  </w:t>
      </w:r>
      <w:r w:rsidRPr="00C43AE7">
        <w:rPr>
          <w:rFonts w:ascii="Times New Roman" w:eastAsia="Times New Roman" w:hAnsi="Times New Roman" w:cs="Times New Roman"/>
          <w:color w:val="auto"/>
          <w:spacing w:val="2"/>
          <w:lang w:bidi="ar-SA"/>
        </w:rPr>
        <w:t xml:space="preserve">  С.И. Цыганок</w:t>
      </w: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C43AE7" w:rsidRDefault="00C43AE7"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lastRenderedPageBreak/>
        <w:t>Исп. Т.М. Прокопцова</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Согласовано:</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первый заместитель главы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администрации Погарского района</w:t>
      </w:r>
    </w:p>
    <w:p w:rsid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С.П. Астапкович</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управляющий делами</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в администрации Погарского района</w:t>
      </w:r>
    </w:p>
    <w:p w:rsidR="003F4D64" w:rsidRPr="00836D4C" w:rsidRDefault="00351902"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А.Л. Жадкевич</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начальник отдела правовой,</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кадровой и мобилизационной работы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 xml:space="preserve">О.И. Соболь </w:t>
      </w: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C43AE7" w:rsidRDefault="00836D4C" w:rsidP="00C43AE7">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43AE7">
        <w:rPr>
          <w:rFonts w:ascii="Times New Roman" w:eastAsia="Times New Roman" w:hAnsi="Times New Roman" w:cs="Times New Roman"/>
          <w:color w:val="auto"/>
          <w:spacing w:val="2"/>
          <w:sz w:val="20"/>
          <w:szCs w:val="20"/>
          <w:lang w:bidi="ar-SA"/>
        </w:rPr>
        <w:lastRenderedPageBreak/>
        <w:t>Приложение</w:t>
      </w:r>
      <w:r w:rsidRPr="00C43AE7">
        <w:rPr>
          <w:rFonts w:ascii="Times New Roman" w:eastAsia="Times New Roman" w:hAnsi="Times New Roman" w:cs="Times New Roman"/>
          <w:color w:val="auto"/>
          <w:spacing w:val="2"/>
          <w:sz w:val="20"/>
          <w:szCs w:val="20"/>
          <w:lang w:bidi="ar-SA"/>
        </w:rPr>
        <w:br/>
        <w:t xml:space="preserve">к постановлению администрации </w:t>
      </w:r>
    </w:p>
    <w:p w:rsidR="00B74E59" w:rsidRDefault="00836D4C" w:rsidP="00C43AE7">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43AE7">
        <w:rPr>
          <w:rFonts w:ascii="Times New Roman" w:eastAsia="Times New Roman" w:hAnsi="Times New Roman" w:cs="Times New Roman"/>
          <w:color w:val="auto"/>
          <w:spacing w:val="2"/>
          <w:sz w:val="20"/>
          <w:szCs w:val="20"/>
          <w:lang w:bidi="ar-SA"/>
        </w:rPr>
        <w:t>Погарского</w:t>
      </w:r>
      <w:r w:rsidR="00C43AE7">
        <w:rPr>
          <w:rFonts w:ascii="Times New Roman" w:eastAsia="Times New Roman" w:hAnsi="Times New Roman" w:cs="Times New Roman"/>
          <w:color w:val="auto"/>
          <w:spacing w:val="2"/>
          <w:sz w:val="20"/>
          <w:szCs w:val="20"/>
          <w:lang w:bidi="ar-SA"/>
        </w:rPr>
        <w:t xml:space="preserve"> района </w:t>
      </w:r>
    </w:p>
    <w:p w:rsidR="00836D4C" w:rsidRPr="00C43AE7" w:rsidRDefault="00836D4C" w:rsidP="00C43AE7">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43AE7">
        <w:rPr>
          <w:rFonts w:ascii="Times New Roman" w:eastAsia="Times New Roman" w:hAnsi="Times New Roman" w:cs="Times New Roman"/>
          <w:color w:val="auto"/>
          <w:spacing w:val="2"/>
          <w:sz w:val="20"/>
          <w:szCs w:val="20"/>
          <w:lang w:bidi="ar-SA"/>
        </w:rPr>
        <w:t xml:space="preserve">от </w:t>
      </w: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B357B1" w:rsidRDefault="00836D4C"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Программа</w:t>
      </w:r>
    </w:p>
    <w:p w:rsidR="00836D4C" w:rsidRPr="00B357B1" w:rsidRDefault="00836D4C"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 xml:space="preserve">профилактики рисков причинения вреда (ущерба) </w:t>
      </w:r>
    </w:p>
    <w:p w:rsidR="00B74E59" w:rsidRDefault="00836D4C"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 xml:space="preserve">охраняемым законом ценностям </w:t>
      </w:r>
      <w:r w:rsidR="00351902" w:rsidRPr="00B357B1">
        <w:rPr>
          <w:rFonts w:ascii="Times New Roman" w:eastAsia="Times New Roman" w:hAnsi="Times New Roman" w:cs="Times New Roman"/>
          <w:color w:val="auto"/>
          <w:spacing w:val="2"/>
          <w:lang w:bidi="ar-SA"/>
        </w:rPr>
        <w:t xml:space="preserve">по </w:t>
      </w:r>
      <w:proofErr w:type="gramStart"/>
      <w:r w:rsidR="00351902" w:rsidRPr="00B357B1">
        <w:rPr>
          <w:rFonts w:ascii="Times New Roman" w:eastAsia="Times New Roman" w:hAnsi="Times New Roman" w:cs="Times New Roman"/>
          <w:color w:val="auto"/>
          <w:spacing w:val="2"/>
          <w:lang w:bidi="ar-SA"/>
        </w:rPr>
        <w:t>муниципальному</w:t>
      </w:r>
      <w:proofErr w:type="gramEnd"/>
      <w:r w:rsidR="00351902" w:rsidRPr="00B357B1">
        <w:rPr>
          <w:rFonts w:ascii="Times New Roman" w:eastAsia="Times New Roman" w:hAnsi="Times New Roman" w:cs="Times New Roman"/>
          <w:color w:val="auto"/>
          <w:spacing w:val="2"/>
          <w:lang w:bidi="ar-SA"/>
        </w:rPr>
        <w:t xml:space="preserve"> </w:t>
      </w:r>
    </w:p>
    <w:p w:rsidR="00B74E59" w:rsidRDefault="00351902"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357B1">
        <w:rPr>
          <w:rFonts w:ascii="Times New Roman" w:eastAsia="Times New Roman" w:hAnsi="Times New Roman" w:cs="Times New Roman"/>
          <w:color w:val="auto"/>
          <w:spacing w:val="2"/>
          <w:lang w:bidi="ar-SA"/>
        </w:rPr>
        <w:t xml:space="preserve">земельному контролю </w:t>
      </w:r>
      <w:r w:rsidR="00B74E59">
        <w:rPr>
          <w:rFonts w:ascii="Times New Roman" w:eastAsia="Times New Roman" w:hAnsi="Times New Roman" w:cs="Times New Roman"/>
          <w:color w:val="auto"/>
          <w:spacing w:val="2"/>
          <w:lang w:bidi="ar-SA"/>
        </w:rPr>
        <w:t xml:space="preserve">в </w:t>
      </w:r>
      <w:r w:rsidR="00B74E59" w:rsidRPr="00B74E59">
        <w:rPr>
          <w:rFonts w:ascii="Times New Roman" w:eastAsia="Times New Roman" w:hAnsi="Times New Roman" w:cs="Times New Roman"/>
          <w:color w:val="auto"/>
          <w:spacing w:val="2"/>
          <w:lang w:bidi="ar-SA"/>
        </w:rPr>
        <w:t xml:space="preserve">границах Погарского </w:t>
      </w:r>
      <w:proofErr w:type="gramStart"/>
      <w:r w:rsidR="00B74E59" w:rsidRPr="00B74E59">
        <w:rPr>
          <w:rFonts w:ascii="Times New Roman" w:eastAsia="Times New Roman" w:hAnsi="Times New Roman" w:cs="Times New Roman"/>
          <w:color w:val="auto"/>
          <w:spacing w:val="2"/>
          <w:lang w:bidi="ar-SA"/>
        </w:rPr>
        <w:t>муниципального</w:t>
      </w:r>
      <w:proofErr w:type="gramEnd"/>
    </w:p>
    <w:p w:rsidR="00351902" w:rsidRDefault="00B74E59"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B74E59">
        <w:rPr>
          <w:rFonts w:ascii="Times New Roman" w:eastAsia="Times New Roman" w:hAnsi="Times New Roman" w:cs="Times New Roman"/>
          <w:color w:val="auto"/>
          <w:spacing w:val="2"/>
          <w:lang w:bidi="ar-SA"/>
        </w:rPr>
        <w:t>район</w:t>
      </w:r>
      <w:r>
        <w:rPr>
          <w:rFonts w:ascii="Times New Roman" w:eastAsia="Times New Roman" w:hAnsi="Times New Roman" w:cs="Times New Roman"/>
          <w:color w:val="auto"/>
          <w:spacing w:val="2"/>
          <w:lang w:bidi="ar-SA"/>
        </w:rPr>
        <w:t xml:space="preserve">а Брянской области на 2024 год </w:t>
      </w:r>
    </w:p>
    <w:p w:rsidR="00B74E59" w:rsidRDefault="00B74E59"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B74E59" w:rsidRPr="00B357B1" w:rsidRDefault="00B74E59" w:rsidP="00B357B1">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Настоящая программа разработана в соответствии со статьей 44 Фед</w:t>
      </w:r>
      <w:r w:rsidR="00B357B1">
        <w:rPr>
          <w:rFonts w:ascii="Times New Roman" w:eastAsiaTheme="minorEastAsia" w:hAnsi="Times New Roman" w:cs="Times New Roman"/>
          <w:color w:val="auto"/>
          <w:lang w:bidi="ar-SA"/>
        </w:rPr>
        <w:t>ерального закона от 31.07.2020 №</w:t>
      </w:r>
      <w:r w:rsidRPr="00F36219">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 постановлением Правительства Росси</w:t>
      </w:r>
      <w:r w:rsidR="00B357B1">
        <w:rPr>
          <w:rFonts w:ascii="Times New Roman" w:eastAsiaTheme="minorEastAsia" w:hAnsi="Times New Roman" w:cs="Times New Roman"/>
          <w:color w:val="auto"/>
          <w:lang w:bidi="ar-SA"/>
        </w:rPr>
        <w:t>йской Федерации от 25.06.2021 №</w:t>
      </w:r>
      <w:r w:rsidRPr="00F36219">
        <w:rPr>
          <w:rFonts w:ascii="Times New Roman" w:eastAsiaTheme="minorEastAsia" w:hAnsi="Times New Roman" w:cs="Times New Roman"/>
          <w:color w:val="auto"/>
          <w:lang w:bidi="ar-SA"/>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F36219">
        <w:rPr>
          <w:rFonts w:ascii="Times New Roman" w:eastAsiaTheme="minorEastAsia" w:hAnsi="Times New Roman" w:cs="Times New Roman"/>
          <w:color w:val="auto"/>
          <w:lang w:bidi="ar-SA"/>
        </w:rPr>
        <w:t xml:space="preserve"> ценностям при осуществлении</w:t>
      </w:r>
      <w:r w:rsidR="00B357B1">
        <w:rPr>
          <w:rFonts w:ascii="Times New Roman" w:eastAsiaTheme="minorEastAsia" w:hAnsi="Times New Roman" w:cs="Times New Roman"/>
          <w:color w:val="auto"/>
          <w:lang w:bidi="ar-SA"/>
        </w:rPr>
        <w:t xml:space="preserve"> </w:t>
      </w:r>
      <w:r w:rsidRPr="00F36219">
        <w:rPr>
          <w:rFonts w:ascii="Times New Roman" w:eastAsiaTheme="minorEastAsia" w:hAnsi="Times New Roman" w:cs="Times New Roman"/>
          <w:color w:val="auto"/>
          <w:lang w:bidi="ar-SA"/>
        </w:rPr>
        <w:t>муниципального земельного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Под муниципальным земельным контролем понимается деятельность органов местного самоуправления по </w:t>
      </w:r>
      <w:proofErr w:type="gramStart"/>
      <w:r w:rsidRPr="00F36219">
        <w:rPr>
          <w:rFonts w:ascii="Times New Roman" w:eastAsiaTheme="minorEastAsia" w:hAnsi="Times New Roman" w:cs="Times New Roman"/>
          <w:color w:val="auto"/>
          <w:lang w:bidi="ar-SA"/>
        </w:rPr>
        <w:t>контролю за</w:t>
      </w:r>
      <w:proofErr w:type="gramEnd"/>
      <w:r w:rsidRPr="00F36219">
        <w:rPr>
          <w:rFonts w:ascii="Times New Roman" w:eastAsiaTheme="minorEastAsia" w:hAnsi="Times New Roman" w:cs="Times New Roman"/>
          <w:color w:val="auto"/>
          <w:lang w:bidi="ar-SA"/>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Субъекты, в отношении которых осуществляется муниципальный земельный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индивидуальные предприниматели;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юридические лица;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физические лица.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сохранять межевые, геодезические и другие специальные знаки, установленные на земельных участках в соответствии с законодательством;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осуществлять мероприятия по охране земель, лесов, водных объектов и других природных ресурсов, в том числе меры пожарной безопасности;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 своевременно приступать к использованию земельных участков в случаях, если </w:t>
      </w:r>
      <w:r w:rsidRPr="00F36219">
        <w:rPr>
          <w:rFonts w:ascii="Times New Roman" w:eastAsiaTheme="minorEastAsia" w:hAnsi="Times New Roman" w:cs="Times New Roman"/>
          <w:color w:val="auto"/>
          <w:lang w:bidi="ar-SA"/>
        </w:rPr>
        <w:lastRenderedPageBreak/>
        <w:t>сроки освоения земельных участков предусмотрены договорами;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своевременно производить платежи за землю;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не допускать загрязнение, истощение, деградацию, порчу, уничтожение земель и почв и иное негативное воздействие на земли и почвы и т.д.</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Администрация </w:t>
      </w:r>
      <w:r w:rsidR="00B357B1">
        <w:rPr>
          <w:rFonts w:ascii="Times New Roman" w:eastAsiaTheme="minorEastAsia" w:hAnsi="Times New Roman" w:cs="Times New Roman"/>
          <w:color w:val="auto"/>
          <w:lang w:bidi="ar-SA"/>
        </w:rPr>
        <w:t xml:space="preserve">Погарского </w:t>
      </w:r>
      <w:r w:rsidRPr="00F36219">
        <w:rPr>
          <w:rFonts w:ascii="Times New Roman" w:eastAsiaTheme="minorEastAsia" w:hAnsi="Times New Roman" w:cs="Times New Roman"/>
          <w:color w:val="auto"/>
          <w:lang w:bidi="ar-SA"/>
        </w:rPr>
        <w:t xml:space="preserve">района (далее - Администрация) осуществляет муниципальный земельный </w:t>
      </w:r>
      <w:proofErr w:type="gramStart"/>
      <w:r w:rsidRPr="00F36219">
        <w:rPr>
          <w:rFonts w:ascii="Times New Roman" w:eastAsiaTheme="minorEastAsia" w:hAnsi="Times New Roman" w:cs="Times New Roman"/>
          <w:color w:val="auto"/>
          <w:lang w:bidi="ar-SA"/>
        </w:rPr>
        <w:t>контроль за</w:t>
      </w:r>
      <w:proofErr w:type="gramEnd"/>
      <w:r w:rsidRPr="00F36219">
        <w:rPr>
          <w:rFonts w:ascii="Times New Roman" w:eastAsiaTheme="minorEastAsia" w:hAnsi="Times New Roman" w:cs="Times New Roman"/>
          <w:color w:val="auto"/>
          <w:lang w:bidi="ar-SA"/>
        </w:rPr>
        <w:t xml:space="preserve"> соблюдением: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По результатам осуществления муниципального земельного контроля за соблюдением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 выявлены характерные нарушения обязательных требований в области обязательных требований земельного законодательства.</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Так, типичными нарушениями подконтрольных субъектов являются: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Использование земельного участка не по целевому назначению и (или) не в соответствии с его разрешенным использованием.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За указанное нарушение частью 1 статьи 8.8. </w:t>
      </w:r>
      <w:r w:rsidR="00B357B1" w:rsidRPr="00B357B1">
        <w:rPr>
          <w:rFonts w:ascii="Times New Roman" w:eastAsiaTheme="minorEastAsia" w:hAnsi="Times New Roman" w:cs="Times New Roman"/>
          <w:color w:val="auto"/>
          <w:lang w:bidi="ar-SA"/>
        </w:rPr>
        <w:t xml:space="preserve">Кодекса Российской Федерации об </w:t>
      </w:r>
      <w:r w:rsidR="00B357B1" w:rsidRPr="00B357B1">
        <w:rPr>
          <w:rFonts w:ascii="Times New Roman" w:eastAsiaTheme="minorEastAsia" w:hAnsi="Times New Roman" w:cs="Times New Roman"/>
          <w:color w:val="auto"/>
          <w:lang w:bidi="ar-SA"/>
        </w:rPr>
        <w:lastRenderedPageBreak/>
        <w:t xml:space="preserve">административных правонарушениях (далее - КоАП РФ) </w:t>
      </w:r>
      <w:r w:rsidRPr="00F36219">
        <w:rPr>
          <w:rFonts w:ascii="Times New Roman" w:eastAsiaTheme="minorEastAsia" w:hAnsi="Times New Roman" w:cs="Times New Roman"/>
          <w:color w:val="auto"/>
          <w:lang w:bidi="ar-SA"/>
        </w:rPr>
        <w:t>предусмотрено наложение административного штрафа.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w:t>
      </w:r>
      <w:r w:rsidR="00B357B1">
        <w:rPr>
          <w:rFonts w:ascii="Times New Roman" w:eastAsiaTheme="minorEastAsia" w:hAnsi="Times New Roman" w:cs="Times New Roman"/>
          <w:color w:val="auto"/>
          <w:lang w:bidi="ar-SA"/>
        </w:rPr>
        <w:t>Погарского</w:t>
      </w:r>
      <w:r w:rsidRPr="00F36219">
        <w:rPr>
          <w:rFonts w:ascii="Times New Roman" w:eastAsiaTheme="minorEastAsia" w:hAnsi="Times New Roman" w:cs="Times New Roman"/>
          <w:color w:val="auto"/>
          <w:lang w:bidi="ar-SA"/>
        </w:rPr>
        <w:t xml:space="preserve"> района Правил землепользования и застройки сельских поселений, либо прекратить использование земельного участка не в соответствии с установленным видом разрешенного использования.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За указанное нарушение статьей 7.1. </w:t>
      </w:r>
      <w:r w:rsidR="00B357B1" w:rsidRPr="00B357B1">
        <w:rPr>
          <w:rFonts w:ascii="Times New Roman" w:eastAsiaTheme="minorEastAsia" w:hAnsi="Times New Roman" w:cs="Times New Roman"/>
          <w:color w:val="auto"/>
          <w:lang w:bidi="ar-SA"/>
        </w:rPr>
        <w:t xml:space="preserve">КоАП РФ </w:t>
      </w:r>
      <w:r w:rsidRPr="00F36219">
        <w:rPr>
          <w:rFonts w:ascii="Times New Roman" w:eastAsiaTheme="minorEastAsia" w:hAnsi="Times New Roman" w:cs="Times New Roman"/>
          <w:color w:val="auto"/>
          <w:lang w:bidi="ar-SA"/>
        </w:rPr>
        <w:t>предусмотрено наложение административного штрафа.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Невыполнение в срок законного предписания органа (должностного лица), осуществляющего муниципальный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Анализ причин нарушений обязательных требований, условий, способствующих нарушениям обязательных требований, показывает следующее: подконтрольные субъекты не знают и (или) неверно понимают требования законодательства в области земельного законодательства.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За 20</w:t>
      </w:r>
      <w:r w:rsidR="00B357B1">
        <w:rPr>
          <w:rFonts w:ascii="Times New Roman" w:eastAsiaTheme="minorEastAsia" w:hAnsi="Times New Roman" w:cs="Times New Roman"/>
          <w:color w:val="auto"/>
          <w:lang w:bidi="ar-SA"/>
        </w:rPr>
        <w:t>2</w:t>
      </w:r>
      <w:r w:rsidR="00B74E59">
        <w:rPr>
          <w:rFonts w:ascii="Times New Roman" w:eastAsiaTheme="minorEastAsia" w:hAnsi="Times New Roman" w:cs="Times New Roman"/>
          <w:color w:val="auto"/>
          <w:lang w:bidi="ar-SA"/>
        </w:rPr>
        <w:t>3</w:t>
      </w:r>
      <w:r w:rsidRPr="00F36219">
        <w:rPr>
          <w:rFonts w:ascii="Times New Roman" w:eastAsiaTheme="minorEastAsia" w:hAnsi="Times New Roman" w:cs="Times New Roman"/>
          <w:color w:val="auto"/>
          <w:lang w:bidi="ar-SA"/>
        </w:rPr>
        <w:t xml:space="preserve"> год проверки в отношении </w:t>
      </w:r>
      <w:r w:rsidR="00B357B1">
        <w:rPr>
          <w:rFonts w:ascii="Times New Roman" w:eastAsiaTheme="minorEastAsia" w:hAnsi="Times New Roman" w:cs="Times New Roman"/>
          <w:color w:val="auto"/>
          <w:lang w:bidi="ar-SA"/>
        </w:rPr>
        <w:t>граждан</w:t>
      </w:r>
      <w:r w:rsidRPr="00F36219">
        <w:rPr>
          <w:rFonts w:ascii="Times New Roman" w:eastAsiaTheme="minorEastAsia" w:hAnsi="Times New Roman" w:cs="Times New Roman"/>
          <w:color w:val="auto"/>
          <w:lang w:bidi="ar-SA"/>
        </w:rPr>
        <w:t xml:space="preserve"> не проводились.</w:t>
      </w:r>
    </w:p>
    <w:p w:rsidR="00C43AE7" w:rsidRDefault="00B74E5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Проведено</w:t>
      </w:r>
      <w:r w:rsidR="00B357B1">
        <w:rPr>
          <w:rFonts w:ascii="Times New Roman" w:eastAsiaTheme="minorEastAsia" w:hAnsi="Times New Roman" w:cs="Times New Roman"/>
          <w:color w:val="auto"/>
          <w:lang w:bidi="ar-SA"/>
        </w:rPr>
        <w:t xml:space="preserve"> </w:t>
      </w:r>
      <w:r>
        <w:rPr>
          <w:rFonts w:ascii="Times New Roman" w:eastAsiaTheme="minorEastAsia" w:hAnsi="Times New Roman" w:cs="Times New Roman"/>
          <w:color w:val="auto"/>
          <w:lang w:bidi="ar-SA"/>
        </w:rPr>
        <w:t>18 контрольных мероприятий без взаимодействия с контролируемыми лицами</w:t>
      </w:r>
      <w:r w:rsidR="00F36219" w:rsidRPr="00F36219">
        <w:rPr>
          <w:rFonts w:ascii="Times New Roman" w:eastAsiaTheme="minorEastAsia" w:hAnsi="Times New Roman" w:cs="Times New Roman"/>
          <w:color w:val="auto"/>
          <w:lang w:bidi="ar-SA"/>
        </w:rPr>
        <w:t xml:space="preserve"> в отношении  </w:t>
      </w:r>
      <w:r>
        <w:rPr>
          <w:rFonts w:ascii="Times New Roman" w:eastAsiaTheme="minorEastAsia" w:hAnsi="Times New Roman" w:cs="Times New Roman"/>
          <w:color w:val="auto"/>
          <w:lang w:bidi="ar-SA"/>
        </w:rPr>
        <w:t>ю</w:t>
      </w:r>
      <w:r w:rsidR="00B357B1">
        <w:rPr>
          <w:rFonts w:ascii="Times New Roman" w:eastAsiaTheme="minorEastAsia" w:hAnsi="Times New Roman" w:cs="Times New Roman"/>
          <w:color w:val="auto"/>
          <w:lang w:bidi="ar-SA"/>
        </w:rPr>
        <w:t>ридическ</w:t>
      </w:r>
      <w:r>
        <w:rPr>
          <w:rFonts w:ascii="Times New Roman" w:eastAsiaTheme="minorEastAsia" w:hAnsi="Times New Roman" w:cs="Times New Roman"/>
          <w:color w:val="auto"/>
          <w:lang w:bidi="ar-SA"/>
        </w:rPr>
        <w:t>их</w:t>
      </w:r>
      <w:r w:rsidR="00B357B1">
        <w:rPr>
          <w:rFonts w:ascii="Times New Roman" w:eastAsiaTheme="minorEastAsia" w:hAnsi="Times New Roman" w:cs="Times New Roman"/>
          <w:color w:val="auto"/>
          <w:lang w:bidi="ar-SA"/>
        </w:rPr>
        <w:t xml:space="preserve"> лиц. </w:t>
      </w:r>
      <w:r w:rsidR="00F36219" w:rsidRPr="00F36219">
        <w:rPr>
          <w:rFonts w:ascii="Times New Roman" w:eastAsiaTheme="minorEastAsia" w:hAnsi="Times New Roman" w:cs="Times New Roman"/>
          <w:color w:val="auto"/>
          <w:lang w:bidi="ar-SA"/>
        </w:rPr>
        <w:t xml:space="preserve">В ходе проведения </w:t>
      </w:r>
      <w:r>
        <w:rPr>
          <w:rFonts w:ascii="Times New Roman" w:eastAsiaTheme="minorEastAsia" w:hAnsi="Times New Roman" w:cs="Times New Roman"/>
          <w:color w:val="auto"/>
          <w:lang w:bidi="ar-SA"/>
        </w:rPr>
        <w:t>мероприятий</w:t>
      </w:r>
      <w:r w:rsidR="00F36219" w:rsidRPr="00F36219">
        <w:rPr>
          <w:rFonts w:ascii="Times New Roman" w:eastAsiaTheme="minorEastAsia" w:hAnsi="Times New Roman" w:cs="Times New Roman"/>
          <w:color w:val="auto"/>
          <w:lang w:bidi="ar-SA"/>
        </w:rPr>
        <w:t xml:space="preserve"> установлено </w:t>
      </w:r>
      <w:r>
        <w:rPr>
          <w:rFonts w:ascii="Times New Roman" w:eastAsiaTheme="minorEastAsia" w:hAnsi="Times New Roman" w:cs="Times New Roman"/>
          <w:color w:val="auto"/>
          <w:lang w:bidi="ar-SA"/>
        </w:rPr>
        <w:t>1</w:t>
      </w:r>
      <w:r w:rsidR="00F36219" w:rsidRPr="00F36219">
        <w:rPr>
          <w:rFonts w:ascii="Times New Roman" w:eastAsiaTheme="minorEastAsia" w:hAnsi="Times New Roman" w:cs="Times New Roman"/>
          <w:color w:val="auto"/>
          <w:lang w:bidi="ar-SA"/>
        </w:rPr>
        <w:t xml:space="preserve"> </w:t>
      </w:r>
      <w:r w:rsidR="00C43AE7">
        <w:rPr>
          <w:rFonts w:ascii="Times New Roman" w:eastAsiaTheme="minorEastAsia" w:hAnsi="Times New Roman" w:cs="Times New Roman"/>
          <w:color w:val="auto"/>
          <w:lang w:bidi="ar-SA"/>
        </w:rPr>
        <w:t>нарушени</w:t>
      </w:r>
      <w:r>
        <w:rPr>
          <w:rFonts w:ascii="Times New Roman" w:eastAsiaTheme="minorEastAsia" w:hAnsi="Times New Roman" w:cs="Times New Roman"/>
          <w:color w:val="auto"/>
          <w:lang w:bidi="ar-SA"/>
        </w:rPr>
        <w:t>е</w:t>
      </w:r>
      <w:r w:rsidR="00C43AE7">
        <w:rPr>
          <w:rFonts w:ascii="Times New Roman" w:eastAsiaTheme="minorEastAsia" w:hAnsi="Times New Roman" w:cs="Times New Roman"/>
          <w:color w:val="auto"/>
          <w:lang w:bidi="ar-SA"/>
        </w:rPr>
        <w:t xml:space="preserve">, выписано </w:t>
      </w:r>
      <w:r>
        <w:rPr>
          <w:rFonts w:ascii="Times New Roman" w:eastAsiaTheme="minorEastAsia" w:hAnsi="Times New Roman" w:cs="Times New Roman"/>
          <w:color w:val="auto"/>
          <w:lang w:bidi="ar-SA"/>
        </w:rPr>
        <w:t>1</w:t>
      </w:r>
      <w:r w:rsidR="00C43AE7">
        <w:rPr>
          <w:rFonts w:ascii="Times New Roman" w:eastAsiaTheme="minorEastAsia" w:hAnsi="Times New Roman" w:cs="Times New Roman"/>
          <w:color w:val="auto"/>
          <w:lang w:bidi="ar-SA"/>
        </w:rPr>
        <w:t xml:space="preserve"> предостережени</w:t>
      </w:r>
      <w:r>
        <w:rPr>
          <w:rFonts w:ascii="Times New Roman" w:eastAsiaTheme="minorEastAsia" w:hAnsi="Times New Roman" w:cs="Times New Roman"/>
          <w:color w:val="auto"/>
          <w:lang w:bidi="ar-SA"/>
        </w:rPr>
        <w:t>е</w:t>
      </w:r>
      <w:r w:rsidR="00C43AE7">
        <w:rPr>
          <w:rFonts w:ascii="Times New Roman" w:eastAsiaTheme="minorEastAsia" w:hAnsi="Times New Roman" w:cs="Times New Roman"/>
          <w:color w:val="auto"/>
          <w:lang w:bidi="ar-SA"/>
        </w:rPr>
        <w:t xml:space="preserve">. </w:t>
      </w:r>
    </w:p>
    <w:p w:rsidR="00F36219" w:rsidRPr="00F36219" w:rsidRDefault="00C43AE7" w:rsidP="00C43AE7">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Выявленными нарушениями</w:t>
      </w:r>
      <w:r w:rsidR="00F36219" w:rsidRPr="00F36219">
        <w:rPr>
          <w:rFonts w:ascii="Times New Roman" w:eastAsiaTheme="minorEastAsia" w:hAnsi="Times New Roman" w:cs="Times New Roman"/>
          <w:color w:val="auto"/>
          <w:lang w:bidi="ar-SA"/>
        </w:rPr>
        <w:t xml:space="preserve"> обязательных требований земе</w:t>
      </w:r>
      <w:r>
        <w:rPr>
          <w:rFonts w:ascii="Times New Roman" w:eastAsiaTheme="minorEastAsia" w:hAnsi="Times New Roman" w:cs="Times New Roman"/>
          <w:color w:val="auto"/>
          <w:lang w:bidi="ar-SA"/>
        </w:rPr>
        <w:t xml:space="preserve">льного законодательства является </w:t>
      </w:r>
      <w:r w:rsidR="00F36219" w:rsidRPr="00F36219">
        <w:rPr>
          <w:rFonts w:ascii="Times New Roman" w:eastAsiaTheme="minorEastAsia" w:hAnsi="Times New Roman" w:cs="Times New Roman"/>
          <w:color w:val="auto"/>
          <w:lang w:bidi="ar-SA"/>
        </w:rPr>
        <w:t xml:space="preserve">использование земельного участка не по целевому назначению в соответствии с его </w:t>
      </w:r>
      <w:r>
        <w:rPr>
          <w:rFonts w:ascii="Times New Roman" w:eastAsiaTheme="minorEastAsia" w:hAnsi="Times New Roman" w:cs="Times New Roman"/>
          <w:color w:val="auto"/>
          <w:lang w:bidi="ar-SA"/>
        </w:rPr>
        <w:t xml:space="preserve"> </w:t>
      </w:r>
      <w:r w:rsidR="00F36219" w:rsidRPr="00F36219">
        <w:rPr>
          <w:rFonts w:ascii="Times New Roman" w:eastAsiaTheme="minorEastAsia" w:hAnsi="Times New Roman" w:cs="Times New Roman"/>
          <w:color w:val="auto"/>
          <w:lang w:bidi="ar-SA"/>
        </w:rPr>
        <w:t xml:space="preserve">принадлежностью к той или иной категории земель и (или) разрешенным </w:t>
      </w:r>
      <w:r w:rsidR="00F36219" w:rsidRPr="00F36219">
        <w:rPr>
          <w:rFonts w:ascii="Times New Roman" w:eastAsiaTheme="minorEastAsia" w:hAnsi="Times New Roman" w:cs="Times New Roman"/>
          <w:color w:val="auto"/>
          <w:lang w:bidi="ar-SA"/>
        </w:rPr>
        <w:lastRenderedPageBreak/>
        <w:t>использованием (часть 1 статьи 8.8 КоАП РФ).</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свою очередь, рисками, возникающими в результате нарушения охраняемых при осуществлении муниципального земельного контроля законом ценностей, являются: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-ухудшение экологических условий;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-причинение вреда земельному участку как объекту производства в сельском хозяйстве и природному объекту;</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-произвольное (несистемное) использование земельных участков;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Благодаря профилактическим мерам Администрации удастся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осуществлении администрацией муниципального земельного контроля могут проводиться следующие виды профилактических мероприятий: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информирование;</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обобщение правоприменительной практики;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объявление предостережений;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консультирование;</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 профилактический визит.</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w:t>
      </w:r>
      <w:r w:rsidR="00B357B1">
        <w:rPr>
          <w:rFonts w:ascii="Times New Roman" w:eastAsiaTheme="minorEastAsia" w:hAnsi="Times New Roman" w:cs="Times New Roman"/>
          <w:color w:val="auto"/>
          <w:lang w:bidi="ar-SA"/>
        </w:rPr>
        <w:t>рального закона от 31.07.2020 №</w:t>
      </w:r>
      <w:r w:rsidRPr="00F36219">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Администрация также вправе информировать население </w:t>
      </w:r>
      <w:r w:rsidR="00B357B1">
        <w:rPr>
          <w:rFonts w:ascii="Times New Roman" w:eastAsiaTheme="minorEastAsia" w:hAnsi="Times New Roman" w:cs="Times New Roman"/>
          <w:color w:val="auto"/>
          <w:lang w:bidi="ar-SA"/>
        </w:rPr>
        <w:t>Погарского района</w:t>
      </w:r>
      <w:r w:rsidRPr="00F36219">
        <w:rPr>
          <w:rFonts w:ascii="Times New Roman" w:eastAsiaTheme="minorEastAsia" w:hAnsi="Times New Roman" w:cs="Times New Roman"/>
          <w:color w:val="auto"/>
          <w:lang w:bidi="ar-SA"/>
        </w:rPr>
        <w:t xml:space="preserve"> на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w:t>
      </w:r>
      <w:r w:rsidRPr="00F36219">
        <w:rPr>
          <w:rFonts w:ascii="Times New Roman" w:eastAsiaTheme="minorEastAsia" w:hAnsi="Times New Roman" w:cs="Times New Roman"/>
          <w:color w:val="auto"/>
          <w:lang w:bidi="ar-SA"/>
        </w:rPr>
        <w:lastRenderedPageBreak/>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6219">
        <w:rPr>
          <w:rFonts w:ascii="Times New Roman" w:eastAsiaTheme="minorEastAsia" w:hAnsi="Times New Roman" w:cs="Times New Roman"/>
          <w:color w:val="auto"/>
          <w:lang w:bidi="ar-SA"/>
        </w:rPr>
        <w:t xml:space="preserve"> законом ценностям.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части 5 статьи 8.2 Федерального закона </w:t>
      </w:r>
      <w:r w:rsidR="00B357B1" w:rsidRPr="00B357B1">
        <w:rPr>
          <w:rFonts w:ascii="Times New Roman" w:eastAsiaTheme="minorEastAsia" w:hAnsi="Times New Roman" w:cs="Times New Roman"/>
          <w:color w:val="auto"/>
          <w:lang w:bidi="ar-SA"/>
        </w:rPr>
        <w:t xml:space="preserve">от 26.12.2008 N 294-ФЗ </w:t>
      </w:r>
      <w:r w:rsidRPr="00F36219">
        <w:rPr>
          <w:rFonts w:ascii="Times New Roman" w:eastAsiaTheme="minorEastAsia" w:hAnsi="Times New Roman" w:cs="Times New Roman"/>
          <w:color w:val="auto"/>
          <w:lang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F36219">
        <w:rPr>
          <w:rFonts w:ascii="Times New Roman" w:eastAsiaTheme="minorEastAsia" w:hAnsi="Times New Roman" w:cs="Times New Roman"/>
          <w:color w:val="auto"/>
          <w:lang w:bidi="ar-SA"/>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F36219">
        <w:rPr>
          <w:rFonts w:ascii="Times New Roman" w:eastAsiaTheme="minorEastAsia" w:hAnsi="Times New Roman" w:cs="Times New Roman"/>
          <w:color w:val="auto"/>
          <w:lang w:bidi="ar-SA"/>
        </w:rPr>
        <w:t xml:space="preserve"> </w:t>
      </w:r>
      <w:proofErr w:type="gramStart"/>
      <w:r w:rsidRPr="00F36219">
        <w:rPr>
          <w:rFonts w:ascii="Times New Roman" w:eastAsiaTheme="minorEastAsia" w:hAnsi="Times New Roman" w:cs="Times New Roman"/>
          <w:color w:val="auto"/>
          <w:lang w:bidi="ar-SA"/>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w:t>
      </w:r>
      <w:r w:rsidR="00B357B1">
        <w:rPr>
          <w:rFonts w:ascii="Times New Roman" w:eastAsiaTheme="minorEastAsia" w:hAnsi="Times New Roman" w:cs="Times New Roman"/>
          <w:color w:val="auto"/>
          <w:lang w:bidi="ar-SA"/>
        </w:rPr>
        <w:t>йской Федерации от 31.03.2021 №</w:t>
      </w:r>
      <w:r w:rsidRPr="00F36219">
        <w:rPr>
          <w:rFonts w:ascii="Times New Roman" w:eastAsiaTheme="minorEastAsia" w:hAnsi="Times New Roman" w:cs="Times New Roman"/>
          <w:color w:val="auto"/>
          <w:lang w:bidi="ar-SA"/>
        </w:rPr>
        <w:t>151 "О типовых формах документов, используемых контрольным (надзорным) органом".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 осуществляется в устной или письменной форме по следующим вопросам: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организация и осуществление муниципального земельного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порядок осуществления контрольных мероприятий, установленных настоящим Положением;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3) порядок обжалования действий (бездействия) должностных лиц, уполномоченных осуществлять муниципальный земельный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 контролируемых лиц в устной форме может осуществляться также на собраниях и конференциях граждан.</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контролируемым лицом представлен письменный запрос о представлении письменного ответа по вопросам консультирования;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за время консультирования предоставить в устной форме ответ на поставленные вопросы невозможно;</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ответ на поставленные вопросы требует дополнительного запроса сведений.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Должностными лицами, уполномоченными осуществлять муниципальный земельный контроль, ведется журнал учета консультирований.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земельный контроль.</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B74E59" w:rsidRDefault="00B74E59" w:rsidP="00B357B1">
      <w:pPr>
        <w:autoSpaceDE w:val="0"/>
        <w:autoSpaceDN w:val="0"/>
        <w:adjustRightInd w:val="0"/>
        <w:contextualSpacing/>
        <w:jc w:val="center"/>
        <w:rPr>
          <w:rFonts w:ascii="Times New Roman" w:eastAsiaTheme="minorEastAsia" w:hAnsi="Times New Roman" w:cs="Times New Roman"/>
          <w:color w:val="auto"/>
          <w:lang w:bidi="ar-SA"/>
        </w:rPr>
      </w:pPr>
    </w:p>
    <w:p w:rsidR="00B74E59" w:rsidRDefault="00B74E59" w:rsidP="00B357B1">
      <w:pPr>
        <w:autoSpaceDE w:val="0"/>
        <w:autoSpaceDN w:val="0"/>
        <w:adjustRightInd w:val="0"/>
        <w:contextualSpacing/>
        <w:jc w:val="center"/>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bookmarkStart w:id="0" w:name="_GoBack"/>
      <w:bookmarkEnd w:id="0"/>
      <w:r w:rsidRPr="00F36219">
        <w:rPr>
          <w:rFonts w:ascii="Times New Roman" w:eastAsiaTheme="minorEastAsia" w:hAnsi="Times New Roman" w:cs="Times New Roman"/>
          <w:color w:val="auto"/>
          <w:lang w:bidi="ar-SA"/>
        </w:rPr>
        <w:lastRenderedPageBreak/>
        <w:t>Раздел 2. Цели и задачи реализации программы профилактики</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Основными целями Программы профилактики являются: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 Стимулирование добросовестного соблюдения обязательных требований всеми контролируемыми лицами;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Создание условий для доведения обязательных требований до контролируемых лиц, повышение информированности о способах их соблюдения;</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Трубчевского района муниципального района.</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Проведение профилактических мероприятий программы профилактики направлено на решение следующих задач:</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1. Укрепление </w:t>
      </w:r>
      <w:proofErr w:type="gramStart"/>
      <w:r w:rsidRPr="00F36219">
        <w:rPr>
          <w:rFonts w:ascii="Times New Roman" w:eastAsiaTheme="minorEastAsia" w:hAnsi="Times New Roman" w:cs="Times New Roman"/>
          <w:color w:val="auto"/>
          <w:lang w:bidi="ar-SA"/>
        </w:rPr>
        <w:t>системы профилактики нарушений рисков причинения</w:t>
      </w:r>
      <w:proofErr w:type="gramEnd"/>
      <w:r w:rsidRPr="00F36219">
        <w:rPr>
          <w:rFonts w:ascii="Times New Roman" w:eastAsiaTheme="minorEastAsia" w:hAnsi="Times New Roman" w:cs="Times New Roman"/>
          <w:color w:val="auto"/>
          <w:lang w:bidi="ar-SA"/>
        </w:rPr>
        <w:t xml:space="preserve"> вреда (ущерба) охраняемым законом ценностям;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 Оценка состояния подконтрольной среды;</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6. Повышение прозрачности системы контрольно-надзорной деятельности подконтрольных субъектов;</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7. Формирование единого понимания обязательных требований у всех участников надзорной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8. Создание системы консультирования подконтрольных субъектов.</w:t>
      </w:r>
    </w:p>
    <w:p w:rsidR="00B357B1" w:rsidRDefault="00B357B1" w:rsidP="00B357B1">
      <w:pPr>
        <w:autoSpaceDE w:val="0"/>
        <w:autoSpaceDN w:val="0"/>
        <w:adjustRightInd w:val="0"/>
        <w:spacing w:before="240"/>
        <w:contextualSpacing/>
        <w:jc w:val="center"/>
        <w:rPr>
          <w:rFonts w:ascii="Times New Roman" w:eastAsiaTheme="minorEastAsia" w:hAnsi="Times New Roman" w:cs="Times New Roman"/>
          <w:color w:val="auto"/>
          <w:lang w:bidi="ar-SA"/>
        </w:rPr>
      </w:pPr>
    </w:p>
    <w:p w:rsidR="00B357B1" w:rsidRDefault="00F36219" w:rsidP="00B357B1">
      <w:pPr>
        <w:autoSpaceDE w:val="0"/>
        <w:autoSpaceDN w:val="0"/>
        <w:adjustRightInd w:val="0"/>
        <w:spacing w:before="24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Раздел 3. Перечень профилактических мероприятий, </w:t>
      </w:r>
    </w:p>
    <w:p w:rsidR="00F36219" w:rsidRPr="00F36219" w:rsidRDefault="00F36219" w:rsidP="00B357B1">
      <w:pPr>
        <w:autoSpaceDE w:val="0"/>
        <w:autoSpaceDN w:val="0"/>
        <w:adjustRightInd w:val="0"/>
        <w:spacing w:before="24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сроки (периодичность) их проведения</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64"/>
        <w:gridCol w:w="2127"/>
        <w:gridCol w:w="3402"/>
      </w:tblGrid>
      <w:tr w:rsidR="00F36219" w:rsidRPr="00F36219" w:rsidTr="002B0A6F">
        <w:tc>
          <w:tcPr>
            <w:tcW w:w="56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N </w:t>
            </w:r>
            <w:proofErr w:type="gramStart"/>
            <w:r w:rsidRPr="00F36219">
              <w:rPr>
                <w:rFonts w:ascii="Times New Roman" w:eastAsiaTheme="minorEastAsia" w:hAnsi="Times New Roman" w:cs="Times New Roman"/>
                <w:color w:val="auto"/>
                <w:lang w:bidi="ar-SA"/>
              </w:rPr>
              <w:t>п</w:t>
            </w:r>
            <w:proofErr w:type="gramEnd"/>
            <w:r w:rsidRPr="00F36219">
              <w:rPr>
                <w:rFonts w:ascii="Times New Roman" w:eastAsiaTheme="minorEastAsia" w:hAnsi="Times New Roman" w:cs="Times New Roman"/>
                <w:color w:val="auto"/>
                <w:lang w:bidi="ar-SA"/>
              </w:rPr>
              <w:t>/п</w:t>
            </w:r>
          </w:p>
        </w:tc>
        <w:tc>
          <w:tcPr>
            <w:tcW w:w="3464"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Срок исполнения</w:t>
            </w:r>
          </w:p>
        </w:tc>
        <w:tc>
          <w:tcPr>
            <w:tcW w:w="3402" w:type="dxa"/>
            <w:tcBorders>
              <w:top w:val="single" w:sz="4" w:space="0" w:color="auto"/>
              <w:left w:val="single" w:sz="4" w:space="0" w:color="auto"/>
              <w:bottom w:val="single" w:sz="4" w:space="0" w:color="auto"/>
              <w:right w:val="single" w:sz="4" w:space="0" w:color="auto"/>
            </w:tcBorders>
          </w:tcPr>
          <w:p w:rsidR="00C43AE7"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Ответственные </w:t>
            </w:r>
          </w:p>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должностные лица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Информирование</w:t>
            </w: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(размещение и поддержка в актуальном состоянии на официальном сайте Администрации сведений, предусмотренных частью 3 статьи 46 Феде</w:t>
            </w:r>
            <w:r w:rsidR="00B357B1">
              <w:rPr>
                <w:rFonts w:ascii="Times New Roman" w:eastAsiaTheme="minorEastAsia" w:hAnsi="Times New Roman" w:cs="Times New Roman"/>
                <w:color w:val="auto"/>
                <w:lang w:bidi="ar-SA"/>
              </w:rPr>
              <w:t>рального закона от 31.07.2020 №</w:t>
            </w:r>
            <w:r w:rsidRPr="00F36219">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2.</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случае наличия 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Консультирование</w:t>
            </w: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устной или письменной форме)</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 период действия программы профилактики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r w:rsidR="00F36219" w:rsidRPr="00F36219" w:rsidTr="002B0A6F">
        <w:tc>
          <w:tcPr>
            <w:tcW w:w="56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w:t>
            </w:r>
          </w:p>
        </w:tc>
        <w:tc>
          <w:tcPr>
            <w:tcW w:w="3464"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IV квартал</w:t>
            </w:r>
          </w:p>
        </w:tc>
        <w:tc>
          <w:tcPr>
            <w:tcW w:w="3402" w:type="dxa"/>
            <w:tcBorders>
              <w:top w:val="single" w:sz="4" w:space="0" w:color="auto"/>
              <w:left w:val="single" w:sz="4" w:space="0" w:color="auto"/>
              <w:bottom w:val="single" w:sz="4" w:space="0" w:color="auto"/>
              <w:right w:val="single" w:sz="4" w:space="0" w:color="auto"/>
            </w:tcBorders>
            <w:vAlign w:val="center"/>
          </w:tcPr>
          <w:p w:rsidR="00F36219" w:rsidRPr="00F36219" w:rsidRDefault="00C43AE7" w:rsidP="00B357B1">
            <w:pPr>
              <w:autoSpaceDE w:val="0"/>
              <w:autoSpaceDN w:val="0"/>
              <w:adjustRightInd w:val="0"/>
              <w:contextualSpacing/>
              <w:jc w:val="center"/>
              <w:rPr>
                <w:rFonts w:ascii="Times New Roman" w:eastAsiaTheme="minorEastAsia" w:hAnsi="Times New Roman" w:cs="Times New Roman"/>
                <w:color w:val="auto"/>
                <w:lang w:bidi="ar-SA"/>
              </w:rPr>
            </w:pPr>
            <w:r w:rsidRPr="00C43AE7">
              <w:rPr>
                <w:rFonts w:ascii="Times New Roman" w:eastAsiaTheme="minorEastAsia" w:hAnsi="Times New Roman" w:cs="Times New Roman"/>
                <w:color w:val="auto"/>
                <w:lang w:bidi="ar-SA"/>
              </w:rPr>
              <w:t>Должностное лицо администрации Погарского района</w:t>
            </w:r>
          </w:p>
        </w:tc>
      </w:tr>
    </w:tbl>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Раздел 4. Показатели результативности и эффективности программы профилактики</w:t>
      </w:r>
    </w:p>
    <w:p w:rsidR="00C43AE7" w:rsidRDefault="00C43AE7"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Оценка эффективности и результативности профилактических мероприятий осуществляется по следующим направлениям:</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информированность подконтрольных субъектов, о требованиях, о порядке проведения контрольных мероприятий, правах подконтрольного субъекта при проведении контрольных мероприятий;</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понимание и обеспечение обязательных требований, их однозначное толкование всеми участниками контрольной деятельности;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установление Администрацией систематического взаимодействия с подконтрольными субъектами;</w:t>
      </w:r>
    </w:p>
    <w:p w:rsidR="00F36219" w:rsidRPr="00F36219" w:rsidRDefault="00F36219" w:rsidP="00B357B1">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снижение количества выявленных нарушений обязательных требований.</w:t>
      </w:r>
    </w:p>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N </w:t>
            </w:r>
            <w:proofErr w:type="gramStart"/>
            <w:r w:rsidRPr="00F36219">
              <w:rPr>
                <w:rFonts w:ascii="Times New Roman" w:eastAsiaTheme="minorEastAsia" w:hAnsi="Times New Roman" w:cs="Times New Roman"/>
                <w:color w:val="auto"/>
                <w:lang w:bidi="ar-SA"/>
              </w:rPr>
              <w:t>п</w:t>
            </w:r>
            <w:proofErr w:type="gramEnd"/>
            <w:r w:rsidRPr="00F36219">
              <w:rPr>
                <w:rFonts w:ascii="Times New Roman" w:eastAsiaTheme="minorEastAsia" w:hAnsi="Times New Roman" w:cs="Times New Roman"/>
                <w:color w:val="auto"/>
                <w:lang w:bidi="ar-SA"/>
              </w:rPr>
              <w:t>/п</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Величина</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Полнота информации, размещенной на официальном сайте контрольного органа в сети "Интернет" в соответствии с частью 3 статьи 46 Феде</w:t>
            </w:r>
            <w:r w:rsidR="00C43AE7">
              <w:rPr>
                <w:rFonts w:ascii="Times New Roman" w:eastAsiaTheme="minorEastAsia" w:hAnsi="Times New Roman" w:cs="Times New Roman"/>
                <w:color w:val="auto"/>
                <w:lang w:bidi="ar-SA"/>
              </w:rPr>
              <w:t>рального закона от 31.07.2020 №</w:t>
            </w:r>
            <w:r w:rsidRPr="00F36219">
              <w:rPr>
                <w:rFonts w:ascii="Times New Roman" w:eastAsiaTheme="minorEastAsia" w:hAnsi="Times New Roman" w:cs="Times New Roman"/>
                <w:color w:val="auto"/>
                <w:lang w:bidi="ar-SA"/>
              </w:rPr>
              <w:t xml:space="preserve">248-ФЗ "О государственном контроле (надзоре) и </w:t>
            </w:r>
            <w:r w:rsidRPr="00F36219">
              <w:rPr>
                <w:rFonts w:ascii="Times New Roman" w:eastAsiaTheme="minorEastAsia" w:hAnsi="Times New Roman" w:cs="Times New Roman"/>
                <w:color w:val="auto"/>
                <w:lang w:bidi="ar-SA"/>
              </w:rPr>
              <w:lastRenderedPageBreak/>
              <w:t>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100%</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обобщений правоприменительной практики осуществления в соответствующей сфере деятельности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1</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3.</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 менее 3</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4.</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100% от числа </w:t>
            </w:r>
            <w:proofErr w:type="gramStart"/>
            <w:r w:rsidRPr="00F36219">
              <w:rPr>
                <w:rFonts w:ascii="Times New Roman" w:eastAsiaTheme="minorEastAsia" w:hAnsi="Times New Roman" w:cs="Times New Roman"/>
                <w:color w:val="auto"/>
                <w:lang w:bidi="ar-SA"/>
              </w:rPr>
              <w:t>обратившихся</w:t>
            </w:r>
            <w:proofErr w:type="gramEnd"/>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5.</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 xml:space="preserve">100% от числа </w:t>
            </w:r>
            <w:proofErr w:type="gramStart"/>
            <w:r w:rsidRPr="00F36219">
              <w:rPr>
                <w:rFonts w:ascii="Times New Roman" w:eastAsiaTheme="minorEastAsia" w:hAnsi="Times New Roman" w:cs="Times New Roman"/>
                <w:color w:val="auto"/>
                <w:lang w:bidi="ar-SA"/>
              </w:rPr>
              <w:t>обратившихся</w:t>
            </w:r>
            <w:proofErr w:type="gramEnd"/>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6.</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 менее 2</w:t>
            </w:r>
          </w:p>
        </w:tc>
      </w:tr>
      <w:tr w:rsidR="00F36219" w:rsidRPr="00F36219" w:rsidTr="002B0A6F">
        <w:tc>
          <w:tcPr>
            <w:tcW w:w="629"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7.</w:t>
            </w:r>
          </w:p>
        </w:tc>
        <w:tc>
          <w:tcPr>
            <w:tcW w:w="6237"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both"/>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F36219" w:rsidRPr="00F36219" w:rsidRDefault="00F36219" w:rsidP="00B357B1">
            <w:pPr>
              <w:autoSpaceDE w:val="0"/>
              <w:autoSpaceDN w:val="0"/>
              <w:adjustRightInd w:val="0"/>
              <w:contextualSpacing/>
              <w:jc w:val="center"/>
              <w:rPr>
                <w:rFonts w:ascii="Times New Roman" w:eastAsiaTheme="minorEastAsia" w:hAnsi="Times New Roman" w:cs="Times New Roman"/>
                <w:color w:val="auto"/>
                <w:lang w:bidi="ar-SA"/>
              </w:rPr>
            </w:pPr>
            <w:r w:rsidRPr="00F36219">
              <w:rPr>
                <w:rFonts w:ascii="Times New Roman" w:eastAsiaTheme="minorEastAsia" w:hAnsi="Times New Roman" w:cs="Times New Roman"/>
                <w:color w:val="auto"/>
                <w:lang w:bidi="ar-SA"/>
              </w:rPr>
              <w:t>не менее 15 мероприятий</w:t>
            </w:r>
          </w:p>
        </w:tc>
      </w:tr>
    </w:tbl>
    <w:p w:rsidR="00F36219" w:rsidRPr="00F36219" w:rsidRDefault="00F36219" w:rsidP="00B357B1">
      <w:pPr>
        <w:autoSpaceDE w:val="0"/>
        <w:autoSpaceDN w:val="0"/>
        <w:adjustRightInd w:val="0"/>
        <w:ind w:firstLine="540"/>
        <w:contextualSpacing/>
        <w:jc w:val="both"/>
        <w:rPr>
          <w:rFonts w:ascii="Times New Roman" w:eastAsiaTheme="minorEastAsia" w:hAnsi="Times New Roman" w:cs="Times New Roman"/>
          <w:color w:val="auto"/>
          <w:lang w:bidi="ar-SA"/>
        </w:rPr>
      </w:pPr>
    </w:p>
    <w:p w:rsidR="008F693B" w:rsidRPr="00B357B1" w:rsidRDefault="008F693B" w:rsidP="00B357B1">
      <w:pPr>
        <w:suppressAutoHyphens/>
        <w:autoSpaceDE w:val="0"/>
        <w:autoSpaceDN w:val="0"/>
        <w:contextualSpacing/>
        <w:jc w:val="center"/>
        <w:outlineLvl w:val="1"/>
        <w:rPr>
          <w:rFonts w:ascii="Times New Roman" w:eastAsia="Times New Roman" w:hAnsi="Times New Roman" w:cs="Times New Roman"/>
          <w:color w:val="auto"/>
          <w:sz w:val="28"/>
          <w:szCs w:val="28"/>
          <w:lang w:bidi="ar-SA"/>
        </w:rPr>
      </w:pPr>
    </w:p>
    <w:sectPr w:rsidR="008F693B" w:rsidRPr="00B357B1" w:rsidSect="00534DE8">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ED" w:rsidRDefault="00A254ED">
      <w:r>
        <w:separator/>
      </w:r>
    </w:p>
  </w:endnote>
  <w:endnote w:type="continuationSeparator" w:id="0">
    <w:p w:rsidR="00A254ED" w:rsidRDefault="00A2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ED" w:rsidRDefault="00A254ED"/>
  </w:footnote>
  <w:footnote w:type="continuationSeparator" w:id="0">
    <w:p w:rsidR="00A254ED" w:rsidRDefault="00A254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34B47"/>
    <w:rsid w:val="0004574B"/>
    <w:rsid w:val="000D2A73"/>
    <w:rsid w:val="00195C94"/>
    <w:rsid w:val="001C3540"/>
    <w:rsid w:val="00247DC0"/>
    <w:rsid w:val="00265437"/>
    <w:rsid w:val="00334B47"/>
    <w:rsid w:val="00351902"/>
    <w:rsid w:val="00366F2A"/>
    <w:rsid w:val="00376389"/>
    <w:rsid w:val="003F4D64"/>
    <w:rsid w:val="00412C46"/>
    <w:rsid w:val="004D6B2A"/>
    <w:rsid w:val="00534DE8"/>
    <w:rsid w:val="00542030"/>
    <w:rsid w:val="00565F49"/>
    <w:rsid w:val="00580234"/>
    <w:rsid w:val="0068678E"/>
    <w:rsid w:val="007329A4"/>
    <w:rsid w:val="007777E7"/>
    <w:rsid w:val="00836D4C"/>
    <w:rsid w:val="008916FC"/>
    <w:rsid w:val="008F557E"/>
    <w:rsid w:val="008F693B"/>
    <w:rsid w:val="00904A15"/>
    <w:rsid w:val="009342FC"/>
    <w:rsid w:val="00945250"/>
    <w:rsid w:val="00972CDC"/>
    <w:rsid w:val="00974680"/>
    <w:rsid w:val="009A22A5"/>
    <w:rsid w:val="00A254ED"/>
    <w:rsid w:val="00A435E2"/>
    <w:rsid w:val="00B357B1"/>
    <w:rsid w:val="00B44C81"/>
    <w:rsid w:val="00B65DF7"/>
    <w:rsid w:val="00B74E59"/>
    <w:rsid w:val="00BC7034"/>
    <w:rsid w:val="00C43AE7"/>
    <w:rsid w:val="00C56ED5"/>
    <w:rsid w:val="00E16907"/>
    <w:rsid w:val="00E26C07"/>
    <w:rsid w:val="00F36219"/>
    <w:rsid w:val="00F52277"/>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768E-9BC1-47DF-B5DC-447DF3B7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2023-10-26T09:28:00Z</dcterms:created>
  <dcterms:modified xsi:type="dcterms:W3CDTF">2023-10-26T09:28:00Z</dcterms:modified>
</cp:coreProperties>
</file>