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>РОССИЙСКАЯ ФЕДЕРАЦИЯ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>АДМИНИСТРАЦИЯ ПОГАРСКОГО РАЙОНА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>БРЯНСКОЙ ОБЛАСТИ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;宋体" w:cs="Times New Roman"/>
          <w:kern w:val="2"/>
          <w:sz w:val="24"/>
          <w:szCs w:val="24"/>
          <w:lang w:eastAsia="zh-CN" w:bidi="hi-IN"/>
        </w:rPr>
      </w:pPr>
      <w:r>
        <w:rPr>
          <w:rFonts w:eastAsia="SimSun;宋体" w:cs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>ПОСТАНОВЛЕНИЕ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4"/>
          <w:szCs w:val="24"/>
          <w:lang w:eastAsia="zh-CN" w:bidi="hi-IN"/>
        </w:rPr>
      </w:pPr>
      <w:r>
        <w:rPr>
          <w:rFonts w:eastAsia="SimSun;宋体" w:cs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>от  02.04.2019 г. № 254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>пгт Погар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4"/>
          <w:szCs w:val="24"/>
          <w:lang w:eastAsia="zh-CN" w:bidi="hi-IN"/>
        </w:rPr>
      </w:pPr>
      <w:r>
        <w:rPr>
          <w:rFonts w:eastAsia="SimSun;宋体" w:cs="Times New Roman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 xml:space="preserve">Об утверждении административного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>регламента предоставления муниципальной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 xml:space="preserve">услуги «Предоставление разрешения 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 xml:space="preserve">отклонение от предельных параметров </w:t>
      </w:r>
    </w:p>
    <w:p>
      <w:pPr>
        <w:pStyle w:val="Normal"/>
        <w:spacing w:lineRule="auto" w:line="240"/>
        <w:jc w:val="both"/>
        <w:rPr>
          <w:rFonts w:ascii="Times New Roman" w:hAnsi="Times New Roman" w:eastAsia="SimSun;宋体" w:cs="Times New Roman"/>
          <w:kern w:val="2"/>
          <w:sz w:val="28"/>
          <w:szCs w:val="28"/>
          <w:lang w:eastAsia="zh-CN" w:bidi="hi-IN"/>
        </w:rPr>
      </w:pPr>
      <w:r>
        <w:rPr>
          <w:rFonts w:eastAsia="SimSun;宋体" w:cs="Times New Roman"/>
          <w:kern w:val="2"/>
          <w:sz w:val="28"/>
          <w:szCs w:val="28"/>
          <w:lang w:eastAsia="zh-CN" w:bidi="hi-IN"/>
        </w:rPr>
        <w:t>разрешенного строительства»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Погарского района от 14.08.2012 №500 «Об утверждении порядка разработки и утверждения муниципальных функций, предоставления муниципальных услуг органами и структурными подразделениями администрации района»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/>
          <w:sz w:val="28"/>
          <w:szCs w:val="28"/>
        </w:rPr>
        <w:t xml:space="preserve">1. Утвердить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eastAsia="SimSun;宋体" w:cs="Times New Roman"/>
          <w:kern w:val="2"/>
          <w:sz w:val="28"/>
          <w:szCs w:val="28"/>
          <w:lang w:eastAsia="zh-CN" w:bidi="hi-IN"/>
        </w:rPr>
        <w:t>«Предоставление разрешения на отклонение от предельных параметров разрешенного строительства»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согласно приложению.</w:t>
      </w:r>
    </w:p>
    <w:p>
      <w:pPr>
        <w:pStyle w:val="Normal"/>
        <w:spacing w:lineRule="auto" w:line="240" w:before="0" w:after="0"/>
        <w:ind w:left="0" w:right="0"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>2. Признать утратившим силу Постановление администрации Погарского района от 07.03.2017 г. №111 «Об утверждении административного регламента «Предоставление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строительства»».</w:t>
      </w:r>
    </w:p>
    <w:p>
      <w:pPr>
        <w:pStyle w:val="Normal"/>
        <w:spacing w:lineRule="auto" w:line="240" w:before="0" w:after="0"/>
        <w:ind w:left="0" w:right="0" w:firstLine="708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 Опубликовать  настоящее постановление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 Контроль за выполнением настоящего постановления возложить на первого заместителя главы администрации Погарского района                    Астапковича С.П.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Погарского района                                                                                    С.И. Цыганок</w:t>
      </w:r>
    </w:p>
    <w:p>
      <w:pPr>
        <w:pStyle w:val="ConsPlusTitle"/>
        <w:ind w:left="0" w:righ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ind w:left="0" w:righ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Style24"/>
        <w:spacing w:before="180" w:after="180"/>
        <w:jc w:val="center"/>
        <w:textAlignment w:val="top"/>
        <w:rPr/>
      </w:pPr>
      <w:r>
        <w:rPr>
          <w:color w:val="auto"/>
          <w:szCs w:val="24"/>
        </w:rPr>
        <w:t xml:space="preserve">        </w:t>
      </w:r>
    </w:p>
    <w:p>
      <w:pPr>
        <w:pStyle w:val="Style24"/>
        <w:spacing w:before="180" w:after="180"/>
        <w:jc w:val="center"/>
        <w:textAlignment w:val="top"/>
        <w:rPr>
          <w:color w:val="auto"/>
          <w:szCs w:val="24"/>
        </w:rPr>
      </w:pPr>
      <w:r>
        <w:rPr>
          <w:color w:val="auto"/>
          <w:szCs w:val="24"/>
        </w:rPr>
        <w:t xml:space="preserve">       </w:t>
      </w:r>
      <w:r>
        <w:rPr>
          <w:color w:val="auto"/>
          <w:szCs w:val="24"/>
        </w:rPr>
        <w:t xml:space="preserve">Утвержден: </w:t>
      </w:r>
    </w:p>
    <w:p>
      <w:pPr>
        <w:pStyle w:val="Style24"/>
        <w:jc w:val="center"/>
        <w:textAlignment w:val="top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</w:t>
      </w:r>
      <w:r>
        <w:rPr>
          <w:color w:val="auto"/>
          <w:szCs w:val="24"/>
        </w:rPr>
        <w:t>постановлением администрации Погарского района</w:t>
      </w:r>
    </w:p>
    <w:p>
      <w:pPr>
        <w:pStyle w:val="Style24"/>
        <w:jc w:val="left"/>
        <w:textAlignment w:val="top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</w:t>
      </w:r>
      <w:r>
        <w:rPr>
          <w:color w:val="auto"/>
          <w:szCs w:val="24"/>
        </w:rPr>
        <w:t>от 02.04.2019 г. № 254</w:t>
      </w:r>
    </w:p>
    <w:p>
      <w:pPr>
        <w:pStyle w:val="Normal"/>
        <w:ind w:left="0" w:right="0" w:firstLine="567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0" w:right="0" w:firstLine="567"/>
        <w:jc w:val="center"/>
        <w:rPr>
          <w:b/>
          <w:b/>
          <w:szCs w:val="24"/>
        </w:rPr>
      </w:pPr>
      <w:r>
        <w:rPr>
          <w:b/>
          <w:szCs w:val="24"/>
        </w:rPr>
        <w:t xml:space="preserve">АДМИНИСТРАТИВНЫЙ РЕГЛАМЕНТ </w:t>
      </w:r>
    </w:p>
    <w:p>
      <w:pPr>
        <w:pStyle w:val="Normal"/>
        <w:ind w:left="0" w:right="0" w:firstLine="567"/>
        <w:jc w:val="center"/>
        <w:rPr/>
      </w:pPr>
      <w:r>
        <w:rPr>
          <w:b/>
          <w:szCs w:val="24"/>
        </w:rPr>
        <w:t xml:space="preserve">предоставления муниципальной услуги </w:t>
      </w:r>
      <w:bookmarkStart w:id="0" w:name="_GoBack"/>
      <w:bookmarkEnd w:id="0"/>
      <w:r>
        <w:rPr>
          <w:b/>
          <w:szCs w:val="24"/>
        </w:rPr>
        <w:t>«Предоставление разрешения на отклонение от предельных параметров разрешенного строительства»</w:t>
      </w:r>
    </w:p>
    <w:p>
      <w:pPr>
        <w:pStyle w:val="Normal"/>
        <w:widowControl w:val="false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Общие положения</w:t>
      </w:r>
    </w:p>
    <w:p>
      <w:pPr>
        <w:pStyle w:val="Normal"/>
        <w:numPr>
          <w:ilvl w:val="0"/>
          <w:numId w:val="0"/>
        </w:numPr>
        <w:ind w:left="1080" w:right="0" w:firstLine="567"/>
        <w:jc w:val="center"/>
        <w:outlineLvl w:val="1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left="0" w:right="0" w:firstLine="567"/>
        <w:jc w:val="both"/>
        <w:rPr/>
      </w:pPr>
      <w:r>
        <w:rPr>
          <w:szCs w:val="24"/>
        </w:rPr>
        <w:t>1.1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 (далее-Административный регламент), определяет сроки и последовательность административных процедур и административных действий, осуществляемых администрацией Погарского района</w:t>
      </w:r>
      <w:r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>(далее – Администрация)</w:t>
      </w:r>
      <w:r>
        <w:rPr>
          <w:szCs w:val="24"/>
        </w:rPr>
        <w:t xml:space="preserve">, порядок взаимодействия между должностными лицами при предоставлении муниципальной услуги по предоставлению разрешения на отклонение от предельных параметров разрешенного строительства. Административный регламент разработан в целях повышения качества предоставления и доступности результатов данной муниципальной услуги. 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 xml:space="preserve">1.2 Получателем муниципальной услуги является физическое, юридическое лицо, заинтересованное лицо, в том числе представители, действующие в силу полномочий, основанных на доверенности, удостоверенной в установленном действующим законодательством порядке, правообладатель земельного участка, расположенного на территории Погарского района, размеры которого меньше установленного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застройки. 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1.3 В соответствии с ч.4 ст.40 Градостроительного кодекса Российской Федерации вопрос о предоставлении разрешения на отклонение от предельных параметров разрешенного строительства, расположенного на территории Погарского района, подлежит рассмотрению на общественных обсуждениях или публичных слушаниях, проводимых в порядке, установленном ст.5.1, Градостроительного кодекса Российской Федерации, с учетом положений ст.39 Градостроительного кодекса Российской Федерации.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1.4 Муниципальная услуга предоставляется отделом архитектуры, ЖКХ, градостроительства и инфраструктуры администрации Погарского района.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zCs w:val="24"/>
        </w:rPr>
        <w:t>Место нахождения Администрации:</w:t>
      </w:r>
      <w:r>
        <w:rPr>
          <w:color w:val="FF0000"/>
          <w:szCs w:val="24"/>
        </w:rPr>
        <w:t xml:space="preserve"> </w:t>
      </w:r>
      <w:r>
        <w:rPr>
          <w:szCs w:val="24"/>
        </w:rPr>
        <w:t>243550, пгт Погар, ул. Ленина, д.1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>Контактный телефон 8(48349)2-15-85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pacing w:val="-2"/>
          <w:szCs w:val="24"/>
        </w:rPr>
        <w:t>График работы Администрации:</w:t>
      </w:r>
      <w:r>
        <w:rPr>
          <w:color w:val="FF0000"/>
          <w:spacing w:val="-2"/>
          <w:szCs w:val="24"/>
        </w:rPr>
        <w:t xml:space="preserve"> </w:t>
      </w:r>
    </w:p>
    <w:tbl>
      <w:tblPr>
        <w:tblW w:w="4185" w:type="dxa"/>
        <w:jc w:val="lef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429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Понедельник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8.30-17.45</w:t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Вторник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8.30-17.45</w:t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Среда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8.30-17.45</w:t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Четверг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8.30-17.45</w:t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Пятница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8.30-16.30</w:t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Суббота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Выходной день</w:t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Воскресенье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Выходной день</w:t>
            </w:r>
          </w:p>
        </w:tc>
      </w:tr>
    </w:tbl>
    <w:p>
      <w:pPr>
        <w:pStyle w:val="Normal"/>
        <w:shd w:val="clear" w:fill="FFFFFF"/>
        <w:ind w:left="0" w:right="0" w:firstLine="567"/>
        <w:jc w:val="both"/>
        <w:rPr/>
      </w:pPr>
      <w:r>
        <w:rPr>
          <w:spacing w:val="-2"/>
          <w:szCs w:val="24"/>
        </w:rPr>
        <w:t xml:space="preserve">Адрес электронной почты Администрации: </w:t>
      </w:r>
      <w:r>
        <w:rPr>
          <w:szCs w:val="24"/>
          <w:lang w:val="en-US"/>
        </w:rPr>
        <w:t>admin</w:t>
      </w:r>
      <w:r>
        <w:rPr>
          <w:szCs w:val="24"/>
        </w:rPr>
        <w:t>@</w:t>
      </w:r>
      <w:r>
        <w:rPr>
          <w:szCs w:val="24"/>
          <w:lang w:val="en-US"/>
        </w:rPr>
        <w:t>pogaradm</w:t>
      </w:r>
      <w:r>
        <w:rPr>
          <w:szCs w:val="24"/>
        </w:rPr>
        <w:t>.</w:t>
      </w:r>
      <w:r>
        <w:rPr>
          <w:szCs w:val="24"/>
          <w:lang w:val="en-US"/>
        </w:rPr>
        <w:t>ru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pacing w:val="-2"/>
          <w:szCs w:val="24"/>
        </w:rPr>
        <w:t>Официальный сайт Администрации в сети «Интернет»:</w:t>
      </w:r>
      <w:r>
        <w:rPr>
          <w:color w:val="FF0000"/>
          <w:spacing w:val="-2"/>
          <w:szCs w:val="24"/>
        </w:rPr>
        <w:t xml:space="preserve"> </w:t>
      </w:r>
      <w:r>
        <w:rPr>
          <w:szCs w:val="24"/>
          <w:u w:val="single"/>
        </w:rPr>
        <w:t>http://www.pogaradm.ru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1.6 Порядок информирования о порядке предоставления муниципальной услуги.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Информацию по вопросам предоставления муниципальной услуги можно получить в Администрации:</w:t>
      </w:r>
    </w:p>
    <w:p>
      <w:pPr>
        <w:pStyle w:val="ListParagraph"/>
        <w:numPr>
          <w:ilvl w:val="0"/>
          <w:numId w:val="8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 личном обращении;</w:t>
      </w:r>
    </w:p>
    <w:p>
      <w:pPr>
        <w:pStyle w:val="ListParagraph"/>
        <w:numPr>
          <w:ilvl w:val="0"/>
          <w:numId w:val="8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посредством телефонной связи;</w:t>
      </w:r>
    </w:p>
    <w:p>
      <w:pPr>
        <w:pStyle w:val="ListParagraph"/>
        <w:numPr>
          <w:ilvl w:val="0"/>
          <w:numId w:val="8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>
      <w:pPr>
        <w:pStyle w:val="ListParagraph"/>
        <w:numPr>
          <w:ilvl w:val="0"/>
          <w:numId w:val="8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посредством почтовой связи.</w:t>
      </w:r>
    </w:p>
    <w:p>
      <w:pPr>
        <w:pStyle w:val="Normal"/>
        <w:ind w:left="0"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индивидуального письменного информирования; публичного устного или письменного информирования.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В Администрации, а также в местах предоставления муниципальной услуги в доступном месте размещаются информационные стенды, которые содержат следующую информацию: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ind w:left="0" w:right="0" w:firstLine="567"/>
        <w:jc w:val="both"/>
        <w:rPr>
          <w:szCs w:val="24"/>
        </w:rPr>
      </w:pPr>
      <w:r>
        <w:rPr>
          <w:szCs w:val="24"/>
        </w:rPr>
        <w:t>Месторасположение, график (режим) работы, номера телефонов, адрес электронной почты и интернет-сайта Администрации;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ind w:left="0" w:right="0" w:firstLine="567"/>
        <w:jc w:val="both"/>
        <w:rPr>
          <w:szCs w:val="24"/>
        </w:rPr>
      </w:pPr>
      <w:r>
        <w:rPr>
          <w:szCs w:val="24"/>
        </w:rPr>
        <w:t>Порядок получения консультаций о предоставлении муниципальной услуги;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ind w:left="0" w:right="0" w:firstLine="567"/>
        <w:jc w:val="both"/>
        <w:rPr>
          <w:szCs w:val="24"/>
        </w:rPr>
      </w:pPr>
      <w:r>
        <w:rPr>
          <w:szCs w:val="24"/>
        </w:rPr>
        <w:t>Порядок и сроки предоставления муниципальной услуги;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ind w:left="0" w:right="0" w:firstLine="567"/>
        <w:jc w:val="both"/>
        <w:rPr>
          <w:szCs w:val="24"/>
        </w:rPr>
      </w:pPr>
      <w:r>
        <w:rPr>
          <w:szCs w:val="24"/>
        </w:rPr>
        <w:t>Перечень документов, необходимых для предоставления муниципальной услуги;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ind w:left="0" w:right="0" w:firstLine="567"/>
        <w:jc w:val="both"/>
        <w:rPr>
          <w:szCs w:val="24"/>
        </w:rPr>
      </w:pPr>
      <w:r>
        <w:rPr>
          <w:szCs w:val="24"/>
        </w:rPr>
        <w:t>Основания для отказа в приеме заявления и предоставлении муниципальной услуги;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ind w:left="0" w:right="0" w:firstLine="567"/>
        <w:jc w:val="both"/>
        <w:rPr>
          <w:szCs w:val="24"/>
        </w:rPr>
      </w:pPr>
      <w:r>
        <w:rPr>
          <w:szCs w:val="24"/>
        </w:rPr>
        <w:t>Порядок обжалования решения, действий или бездействия должностных лиц, исполняющих муниципальную услугу;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ind w:left="0" w:right="0" w:firstLine="567"/>
        <w:jc w:val="both"/>
        <w:rPr>
          <w:szCs w:val="24"/>
        </w:rPr>
      </w:pPr>
      <w:r>
        <w:rPr>
          <w:szCs w:val="24"/>
        </w:rPr>
        <w:t>Иная информация, необходимая для получения муниципальной услуги.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Аналогичная информация размещается на официальном интернет-сайте Администрации.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1.7 Консультирование осуществляется при обращении заинтересованных лиц за информацией лично или по телефону.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При ответах на телефонные звонки и устные обращения специалисты, ответственные за предоставление муниципальной услуги, подробно в вежливой (корректной) форме информируют заявителей по вопросам предоставления муниципальной услуги.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Специалист Администрации должен назвать фамилию, имя, отчество, должность и наименование структурного подразделения Администрации. Во время разговора необходимо произносить слова четко, избегать «параллельных разговоров»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1.8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02.05.2006 №59-ФЗ «О порядке рассмотрения обращений граждан Российской Федерации».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1.9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>
      <w:pPr>
        <w:pStyle w:val="Normal"/>
        <w:numPr>
          <w:ilvl w:val="0"/>
          <w:numId w:val="7"/>
        </w:numPr>
        <w:ind w:left="0" w:right="0" w:firstLine="567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в средствах массовой информации;</w:t>
      </w:r>
    </w:p>
    <w:p>
      <w:pPr>
        <w:pStyle w:val="Normal"/>
        <w:numPr>
          <w:ilvl w:val="0"/>
          <w:numId w:val="7"/>
        </w:numPr>
        <w:ind w:left="0" w:right="0" w:firstLine="567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на официальном интернет-сайте Администрации.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Cs w:val="24"/>
        </w:rPr>
      </w:pPr>
      <w:r>
        <w:rPr>
          <w:b/>
          <w:bCs/>
          <w:szCs w:val="24"/>
        </w:rPr>
        <w:t>II Стандарт предоставления муниципальной услуги</w:t>
      </w:r>
    </w:p>
    <w:p>
      <w:pPr>
        <w:pStyle w:val="Normal"/>
        <w:numPr>
          <w:ilvl w:val="0"/>
          <w:numId w:val="0"/>
        </w:numPr>
        <w:ind w:left="0" w:right="0" w:firstLine="567"/>
        <w:jc w:val="center"/>
        <w:outlineLvl w:val="1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szCs w:val="24"/>
        </w:rPr>
        <w:t>2.1</w:t>
      </w:r>
      <w:r>
        <w:rPr>
          <w:szCs w:val="24"/>
        </w:rPr>
        <w:t xml:space="preserve"> </w:t>
      </w:r>
      <w:r>
        <w:rPr>
          <w:b/>
          <w:szCs w:val="24"/>
        </w:rPr>
        <w:t>Наименование муниципальной услуги</w:t>
      </w:r>
      <w:r>
        <w:rPr>
          <w:szCs w:val="24"/>
        </w:rPr>
        <w:t>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Предоставление разрешения на отклонение от предельных параметров разрешенного строительства.</w:t>
      </w:r>
    </w:p>
    <w:p>
      <w:pPr>
        <w:pStyle w:val="Normal"/>
        <w:shd w:val="clear" w:fill="FFFFFF"/>
        <w:ind w:left="0" w:right="0" w:firstLine="567"/>
        <w:jc w:val="both"/>
        <w:rPr>
          <w:b/>
          <w:b/>
          <w:color w:val="030000"/>
          <w:szCs w:val="24"/>
        </w:rPr>
      </w:pPr>
      <w:r>
        <w:rPr>
          <w:b/>
          <w:color w:val="030000"/>
          <w:szCs w:val="24"/>
        </w:rPr>
        <w:t>2.2 Наименование органа, предоставляющего муниципальную услугу.</w:t>
      </w:r>
    </w:p>
    <w:p>
      <w:pPr>
        <w:pStyle w:val="Normal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</w:r>
    </w:p>
    <w:p>
      <w:pPr>
        <w:pStyle w:val="Normal"/>
        <w:ind w:left="0" w:right="0" w:firstLine="567"/>
        <w:jc w:val="both"/>
        <w:rPr/>
      </w:pPr>
      <w:r>
        <w:rPr>
          <w:color w:val="030000"/>
          <w:szCs w:val="24"/>
        </w:rPr>
        <w:t>Муниципальную услугу предоставляет</w:t>
      </w:r>
      <w:r>
        <w:rPr>
          <w:szCs w:val="24"/>
        </w:rPr>
        <w:t xml:space="preserve"> отдел архитектуры, ЖКХ, градостроительства и инфраструктуры администрации Погарского района (далее – отдел Администрации).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hd w:val="clear" w:fill="FFFFFF"/>
        <w:ind w:left="0" w:right="0" w:firstLine="567"/>
        <w:jc w:val="both"/>
        <w:rPr>
          <w:b/>
          <w:b/>
          <w:color w:val="030000"/>
          <w:szCs w:val="24"/>
        </w:rPr>
      </w:pPr>
      <w:r>
        <w:rPr>
          <w:b/>
          <w:color w:val="030000"/>
          <w:szCs w:val="24"/>
        </w:rPr>
        <w:t>2.3 Результат предоставления муниципальной услуги.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 xml:space="preserve">Результатом предоставления муниципальной услуги является: </w:t>
      </w:r>
    </w:p>
    <w:p>
      <w:pPr>
        <w:pStyle w:val="Normal"/>
        <w:ind w:left="0" w:right="0" w:firstLine="567"/>
        <w:jc w:val="both"/>
        <w:rPr/>
      </w:pPr>
      <w:r>
        <w:rPr>
          <w:szCs w:val="24"/>
        </w:rPr>
        <w:t>- выдача постановления Администрации</w:t>
      </w:r>
      <w:r>
        <w:rPr>
          <w:color w:val="FF0000"/>
          <w:szCs w:val="24"/>
        </w:rPr>
        <w:t xml:space="preserve"> </w:t>
      </w:r>
      <w:r>
        <w:rPr>
          <w:szCs w:val="24"/>
        </w:rPr>
        <w:t>о предоставлении разрешения на отклонение от предельных параметров разрешенного строительства.</w:t>
      </w:r>
    </w:p>
    <w:p>
      <w:pPr>
        <w:pStyle w:val="Normal"/>
        <w:ind w:left="0" w:right="0" w:firstLine="567"/>
        <w:jc w:val="both"/>
        <w:rPr/>
      </w:pPr>
      <w:r>
        <w:rPr>
          <w:szCs w:val="24"/>
        </w:rPr>
        <w:t xml:space="preserve">- отказ в предоставлении муниципальной услуги (оформляется в виде </w:t>
      </w:r>
      <w:r>
        <w:rPr>
          <w:color w:val="000000"/>
          <w:szCs w:val="24"/>
          <w:highlight w:val="white"/>
        </w:rPr>
        <w:t>письменного мотивированного отказа</w:t>
      </w:r>
      <w:r>
        <w:rPr>
          <w:szCs w:val="24"/>
        </w:rPr>
        <w:t xml:space="preserve"> в предоставлении разрешения на отклонение от предельных параметров разрешенного строительства).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szCs w:val="24"/>
        </w:rPr>
        <w:t>2.4 Максимальный срок предоставления муниципальной услуги</w:t>
      </w:r>
      <w:r>
        <w:rPr>
          <w:szCs w:val="24"/>
        </w:rPr>
        <w:t xml:space="preserve"> – 3 месяца со дня поступления заявления о предоставлении разрешения на отклонение от предельных параметров разрешенного строительства.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Приостановление муниципальной услуги не предусмотрено законодательством Российской Федерации.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hd w:val="clear" w:fill="FFFFFF"/>
        <w:tabs>
          <w:tab w:val="left" w:pos="9214" w:leader="none"/>
        </w:tabs>
        <w:ind w:left="0" w:right="0" w:firstLine="567"/>
        <w:jc w:val="both"/>
        <w:rPr>
          <w:b/>
          <w:b/>
          <w:szCs w:val="24"/>
        </w:rPr>
      </w:pPr>
      <w:r>
        <w:rPr>
          <w:b/>
          <w:szCs w:val="24"/>
        </w:rPr>
        <w:t>2.5 Нормативные правовые акты, регулирующие предоставление муниципальной услуги: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Градостроительный кодекс Российской Федерации;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/>
      </w:pPr>
      <w:r>
        <w:rPr>
          <w:szCs w:val="24"/>
        </w:rPr>
        <w:t xml:space="preserve">Земельный </w:t>
      </w:r>
      <w:hyperlink r:id="rId2">
        <w:r>
          <w:rPr>
            <w:rStyle w:val="ListLabel42"/>
          </w:rPr>
          <w:t>кодекс</w:t>
        </w:r>
      </w:hyperlink>
      <w:r>
        <w:rPr>
          <w:szCs w:val="24"/>
        </w:rPr>
        <w:t xml:space="preserve"> Российской Федерации</w:t>
      </w:r>
      <w:r>
        <w:rPr>
          <w:color w:val="000000"/>
          <w:szCs w:val="24"/>
        </w:rPr>
        <w:t>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/>
      </w:pPr>
      <w:r>
        <w:rPr>
          <w:szCs w:val="24"/>
        </w:rPr>
        <w:t xml:space="preserve">Федеральный </w:t>
      </w:r>
      <w:hyperlink r:id="rId3">
        <w:r>
          <w:rPr>
            <w:rStyle w:val="ListLabel42"/>
          </w:rPr>
          <w:t>закон</w:t>
        </w:r>
      </w:hyperlink>
      <w:r>
        <w:rPr>
          <w:szCs w:val="24"/>
        </w:rPr>
        <w:t xml:space="preserve"> от 27.07.2010 №210-ФЗ «Об организации предоставления государственных и муниципальных услуг»;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/>
      </w:pPr>
      <w:r>
        <w:rPr>
          <w:szCs w:val="24"/>
        </w:rPr>
        <w:t xml:space="preserve">Федеральный </w:t>
      </w:r>
      <w:hyperlink r:id="rId4">
        <w:r>
          <w:rPr>
            <w:rStyle w:val="ListLabel42"/>
          </w:rPr>
          <w:t>закон</w:t>
        </w:r>
      </w:hyperlink>
      <w:r>
        <w:rPr>
          <w:szCs w:val="24"/>
        </w:rPr>
        <w:t xml:space="preserve"> от 06.10.2003 №131-ФЗ «Об общих принципах организации местного самоуправления в Российской Федерации»;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 xml:space="preserve">Федеральный закон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Федеральный закон от 27.07.2006 №152-ФЗ «О персональных данных»;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Федеральным закон от 22.07.2008 №123-ФЗ «Технический регламент о требованиях пожарной безопасности»;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Федеральный закон от 30.12.2009 №384-ФЗ «Технический регламент о безопасности зданий и сооружений»;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Закон Брянской области от 15.03.2007 №28-З «О градостроительной деятельности в Брянской области»;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Постановление Правительства Российской Федерации от 08.09.2010 №697 «О Единой системе межведомственного электронного взаимодействия»;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Постановление Правительства Российской Федерации от 07.07.2011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СНиП 2.07.01-89*. «Градостроительство. Планировка и застройка городских и сельских поселений», утвержденный приказом Минрегиона Российской Федерации от 28.12.2012 №820.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 xml:space="preserve">2.6 По выбору заявителя заявление и документы предоставляются одним из следующих способов: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лично в Администрацию или через МФЦ;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почтовым отправлением по месту нахождения Администрации;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электронной форме путем направления запроса на адрес электронной почты Администрации;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 помощью официального сайта Администрации.</w:t>
      </w:r>
    </w:p>
    <w:p>
      <w:pPr>
        <w:pStyle w:val="ListParagraph"/>
        <w:spacing w:lineRule="auto" w:line="240" w:before="0" w:after="0"/>
        <w:ind w:left="567" w:right="0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567" w:right="0" w:hanging="0"/>
        <w:jc w:val="both"/>
        <w:rPr/>
      </w:pPr>
      <w:r>
        <w:rPr>
          <w:b/>
          <w:spacing w:val="1"/>
          <w:szCs w:val="24"/>
        </w:rPr>
        <w:t xml:space="preserve">2.7 </w:t>
      </w:r>
      <w:r>
        <w:rPr>
          <w:b/>
          <w:szCs w:val="24"/>
        </w:rPr>
        <w:t>Перечень документов, необходимых для предоставления муниципальной услуги.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- Заявление, которое может быть заполнено по рекомендуемому образцу (Приложение №1).</w:t>
      </w:r>
    </w:p>
    <w:p>
      <w:pPr>
        <w:pStyle w:val="Normal"/>
        <w:ind w:left="0" w:right="0" w:firstLine="567"/>
        <w:jc w:val="both"/>
        <w:rPr>
          <w:spacing w:val="1"/>
          <w:szCs w:val="24"/>
        </w:rPr>
      </w:pPr>
      <w:bookmarkStart w:id="1" w:name="Par155"/>
      <w:bookmarkEnd w:id="1"/>
      <w:r>
        <w:rPr>
          <w:spacing w:val="1"/>
          <w:szCs w:val="24"/>
        </w:rPr>
        <w:t>2.8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>
      <w:pPr>
        <w:pStyle w:val="Normal"/>
        <w:ind w:left="0" w:right="0" w:firstLine="567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0" w:right="0" w:firstLine="567"/>
        <w:jc w:val="both"/>
        <w:rPr>
          <w:b/>
          <w:b/>
          <w:szCs w:val="24"/>
        </w:rPr>
      </w:pPr>
      <w:r>
        <w:rPr>
          <w:b/>
          <w:szCs w:val="24"/>
        </w:rPr>
        <w:t>2.9 Запрещается требовать от заявителя: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outlineLvl w:val="1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szCs w:val="24"/>
        </w:rPr>
      </w:pPr>
      <w:r>
        <w:rPr>
          <w:szCs w:val="24"/>
        </w:rPr>
        <w:tab/>
      </w:r>
    </w:p>
    <w:p>
      <w:pPr>
        <w:pStyle w:val="Normal"/>
        <w:numPr>
          <w:ilvl w:val="0"/>
          <w:numId w:val="0"/>
        </w:numPr>
        <w:tabs>
          <w:tab w:val="left" w:pos="567" w:leader="none"/>
        </w:tabs>
        <w:jc w:val="both"/>
        <w:outlineLvl w:val="1"/>
        <w:rPr/>
      </w:pPr>
      <w:r>
        <w:rPr>
          <w:szCs w:val="24"/>
        </w:rPr>
        <w:tab/>
      </w:r>
      <w:r>
        <w:rPr>
          <w:b/>
          <w:szCs w:val="24"/>
        </w:rPr>
        <w:t xml:space="preserve">2.10 Основания для отказа в приеме документов, необходимых для предоставления муниципальной услуги, отсутствуют. 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numPr>
          <w:ilvl w:val="1"/>
          <w:numId w:val="9"/>
        </w:numPr>
        <w:tabs>
          <w:tab w:val="left" w:pos="1134" w:leader="none"/>
        </w:tabs>
        <w:ind w:left="0" w:right="0" w:firstLine="567"/>
        <w:jc w:val="both"/>
        <w:outlineLvl w:val="1"/>
        <w:rPr>
          <w:b/>
          <w:b/>
          <w:szCs w:val="24"/>
        </w:rPr>
      </w:pPr>
      <w:r>
        <w:rPr>
          <w:b/>
          <w:szCs w:val="24"/>
        </w:rPr>
        <w:t xml:space="preserve">Основания для отказа в предоставлении муниципальной услуги. Заявителю направляется отказ в предоставлении муниципальной услуги (оформляется в виде письменного мотивированного отказа в предоставлении разрешения на отклонение от предельных параметров разрешенного строительства), если: </w:t>
      </w:r>
    </w:p>
    <w:p>
      <w:pPr>
        <w:pStyle w:val="Normal"/>
        <w:numPr>
          <w:ilvl w:val="0"/>
          <w:numId w:val="10"/>
        </w:numPr>
        <w:tabs>
          <w:tab w:val="left" w:pos="709" w:leader="none"/>
        </w:tabs>
        <w:ind w:left="0" w:right="0" w:firstLine="567"/>
        <w:jc w:val="both"/>
        <w:outlineLvl w:val="1"/>
        <w:rPr>
          <w:szCs w:val="24"/>
        </w:rPr>
      </w:pPr>
      <w:r>
        <w:rPr>
          <w:szCs w:val="24"/>
        </w:rPr>
        <w:t>заявитель не является правообладателем земельного участка;</w:t>
      </w:r>
    </w:p>
    <w:p>
      <w:pPr>
        <w:pStyle w:val="Normal"/>
        <w:widowControl w:val="false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размер земельного участка не является меньшим установленного градостроительным регламентом минимального размера земельного участка;</w:t>
      </w:r>
    </w:p>
    <w:p>
      <w:pPr>
        <w:pStyle w:val="Normal"/>
        <w:widowControl w:val="false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конфигурация, инженерно-геологические или иные характеристики земельных участков неблагоприятны для застройки;</w:t>
      </w:r>
    </w:p>
    <w:p>
      <w:pPr>
        <w:pStyle w:val="Normal"/>
        <w:widowControl w:val="false"/>
        <w:numPr>
          <w:ilvl w:val="0"/>
          <w:numId w:val="1"/>
        </w:numPr>
        <w:ind w:left="0" w:right="0" w:firstLine="567"/>
        <w:jc w:val="both"/>
        <w:rPr>
          <w:szCs w:val="24"/>
        </w:rPr>
      </w:pPr>
      <w:r>
        <w:rPr>
          <w:szCs w:val="24"/>
        </w:rPr>
        <w:t>отклонение от предельных параметров разрешенного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допускается;</w:t>
      </w:r>
    </w:p>
    <w:p>
      <w:pPr>
        <w:pStyle w:val="Normal"/>
        <w:widowControl w:val="false"/>
        <w:numPr>
          <w:ilvl w:val="0"/>
          <w:numId w:val="1"/>
        </w:numPr>
        <w:ind w:left="0" w:right="0" w:firstLine="567"/>
        <w:jc w:val="both"/>
        <w:rPr/>
      </w:pPr>
      <w:r>
        <w:rPr>
          <w:szCs w:val="24"/>
        </w:rPr>
        <w:t>в орган местного самоуправления поступило уведомление от лиц, указанных в ч.2 ст. 55.32 Градостроительного кодекса Российской Федерации, о выявлении самовольной постройки на земельном участке, на котором расположена такая постройка, до её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ч.2 ст.55.32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>
      <w:pPr>
        <w:pStyle w:val="Normal"/>
        <w:widowControl w:val="false"/>
        <w:numPr>
          <w:ilvl w:val="0"/>
          <w:numId w:val="1"/>
        </w:numPr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>
      <w:pPr>
        <w:pStyle w:val="Normal"/>
        <w:widowControl w:val="false"/>
        <w:ind w:left="567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0" w:right="0" w:firstLine="567"/>
        <w:jc w:val="both"/>
        <w:rPr>
          <w:b/>
          <w:b/>
          <w:szCs w:val="24"/>
        </w:rPr>
      </w:pPr>
      <w:r>
        <w:rPr>
          <w:b/>
          <w:szCs w:val="24"/>
        </w:rPr>
        <w:t>2.12 Размер платы, взимаемый с заявителя при предоставлении муниципальной услуги.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 (ч.4 ст.40 Градостроительного кодекса Российской Федерации).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b/>
          <w:b/>
          <w:szCs w:val="24"/>
        </w:rPr>
      </w:pPr>
      <w:r>
        <w:rPr>
          <w:b/>
          <w:szCs w:val="24"/>
        </w:rPr>
        <w:t>2.13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b/>
          <w:b/>
          <w:szCs w:val="24"/>
        </w:rPr>
      </w:pPr>
      <w:r>
        <w:rPr>
          <w:b/>
          <w:szCs w:val="24"/>
        </w:rPr>
        <w:t>2.14 Требования к помещениям, в которых предоставляется муниципальная услуга.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2.14.1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перечень документов, необходимых для предоставления муниципальной услуги;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порядок и сроки предоставления муниципальной услуги;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адреса Интернет-сайтов;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порядок получения консультаций об оказании муниципальной услуги;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перечень услуг, предоставляемых в МФЦ, с указанием сроков их исполнения;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образцы заполнения заявлений на получение муниципальной услуги;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перечень документов, необходимых для предоставления заявителем для оформления каждого конкретного конечного документа;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основание для отказа в предоставлении муниципальной услуги;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другая информация, необходимая для предоставления муниципальной услуги.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 xml:space="preserve">К информационным стендам должен быть обеспечен свободный доступ посетителей. 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2.14.2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2.14.3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Доступ заявителей к парковочным местам является бесплатным.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Места ожидания в очереди оборудуются стульями, кресельными секциями.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>
      <w:pPr>
        <w:pStyle w:val="Normal"/>
        <w:ind w:left="0" w:right="0" w:firstLine="567"/>
        <w:jc w:val="both"/>
        <w:rPr/>
      </w:pPr>
      <w:r>
        <w:rPr>
          <w:szCs w:val="24"/>
        </w:rPr>
        <w:t>Помещение, предназначенное для исполнения муниципальной услуги, оборудуется информационными стендами, размещенными в здании Администрации</w:t>
      </w:r>
      <w:r>
        <w:rPr>
          <w:color w:val="FF0000"/>
          <w:szCs w:val="24"/>
        </w:rPr>
        <w:t xml:space="preserve"> </w:t>
      </w:r>
      <w:r>
        <w:rPr>
          <w:szCs w:val="24"/>
        </w:rP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>
      <w:pPr>
        <w:pStyle w:val="Normal"/>
        <w:ind w:left="0" w:right="0" w:firstLine="567"/>
        <w:jc w:val="both"/>
        <w:rPr/>
      </w:pPr>
      <w:r>
        <w:rPr>
          <w:szCs w:val="24"/>
        </w:rPr>
        <w:t>2.15</w:t>
      </w:r>
      <w:r>
        <w:rPr>
          <w:color w:val="000000"/>
          <w:szCs w:val="24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возможность оказания специалистами Администрации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возможность самостоятельного передвижения инвалидов по территории;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допуск сурдопереводчика и тифлосурдопереводчика;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предоставление при необходимости услуги по месту жительства инвалида или в дистанционном режиме; 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>
          <w:szCs w:val="24"/>
        </w:rPr>
      </w:pPr>
      <w:r>
        <w:rPr>
          <w:szCs w:val="24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>
      <w:pPr>
        <w:pStyle w:val="Normal"/>
        <w:ind w:left="0" w:right="0" w:firstLine="567"/>
        <w:rPr>
          <w:szCs w:val="24"/>
        </w:rPr>
      </w:pPr>
      <w:r>
        <w:rPr>
          <w:szCs w:val="24"/>
        </w:rPr>
      </w:r>
      <w:bookmarkStart w:id="2" w:name="sub_234"/>
      <w:bookmarkStart w:id="3" w:name="sub_234"/>
      <w:bookmarkEnd w:id="3"/>
    </w:p>
    <w:p>
      <w:pPr>
        <w:pStyle w:val="Normal"/>
        <w:ind w:left="0" w:right="0" w:firstLine="567"/>
        <w:rPr>
          <w:b/>
          <w:b/>
          <w:szCs w:val="24"/>
        </w:rPr>
      </w:pPr>
      <w:r>
        <w:rPr>
          <w:b/>
          <w:szCs w:val="24"/>
        </w:rPr>
        <w:t>2.16 Показатели доступности и качества муниципальной услуги.</w:t>
      </w:r>
    </w:p>
    <w:p>
      <w:pPr>
        <w:pStyle w:val="NormalWeb"/>
        <w:shd w:val="clear" w:fill="FFFFFF"/>
        <w:jc w:val="both"/>
        <w:textAlignment w:val="top"/>
        <w:rPr>
          <w:color w:val="000000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>
      <w:pPr>
        <w:pStyle w:val="NormalWeb"/>
        <w:shd w:val="clear" w:fill="FFFFFF"/>
        <w:jc w:val="both"/>
        <w:textAlignment w:val="top"/>
        <w:rPr>
          <w:color w:val="000000"/>
        </w:rPr>
      </w:pPr>
      <w:r>
        <w:rPr>
          <w:color w:val="000000"/>
        </w:rPr>
        <w:tab/>
        <w:t>2.16.1. Показателями доступности и качества муниципальной услуги являются:</w:t>
      </w:r>
    </w:p>
    <w:p>
      <w:pPr>
        <w:pStyle w:val="NormalWeb"/>
        <w:numPr>
          <w:ilvl w:val="0"/>
          <w:numId w:val="12"/>
        </w:numPr>
        <w:shd w:val="clear" w:fill="FFFFFF"/>
        <w:spacing w:before="280" w:after="0"/>
        <w:ind w:left="0" w:right="0" w:firstLine="567"/>
        <w:jc w:val="both"/>
        <w:textAlignment w:val="top"/>
        <w:rPr>
          <w:color w:val="000000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>
      <w:pPr>
        <w:pStyle w:val="NormalWeb"/>
        <w:numPr>
          <w:ilvl w:val="0"/>
          <w:numId w:val="12"/>
        </w:numPr>
        <w:shd w:val="clear" w:fill="FFFFFF"/>
        <w:spacing w:before="280" w:after="0"/>
        <w:ind w:left="0" w:right="0" w:firstLine="567"/>
        <w:jc w:val="both"/>
        <w:textAlignment w:val="top"/>
        <w:rPr>
          <w:color w:val="000000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>
      <w:pPr>
        <w:pStyle w:val="NormalWeb"/>
        <w:numPr>
          <w:ilvl w:val="0"/>
          <w:numId w:val="12"/>
        </w:numPr>
        <w:shd w:val="clear" w:fill="FFFFFF"/>
        <w:spacing w:before="280" w:after="0"/>
        <w:ind w:left="0" w:right="0" w:firstLine="567"/>
        <w:jc w:val="both"/>
        <w:textAlignment w:val="top"/>
        <w:rPr>
          <w:color w:val="000000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>
      <w:pPr>
        <w:pStyle w:val="NormalWeb"/>
        <w:numPr>
          <w:ilvl w:val="0"/>
          <w:numId w:val="12"/>
        </w:numPr>
        <w:shd w:val="clear" w:fill="FFFFFF"/>
        <w:spacing w:before="280" w:after="0"/>
        <w:ind w:left="0" w:right="0" w:firstLine="567"/>
        <w:jc w:val="both"/>
        <w:textAlignment w:val="top"/>
        <w:rPr>
          <w:color w:val="000000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>
      <w:pPr>
        <w:pStyle w:val="NormalWeb"/>
        <w:numPr>
          <w:ilvl w:val="0"/>
          <w:numId w:val="12"/>
        </w:numPr>
        <w:shd w:val="clear" w:fill="FFFFFF"/>
        <w:spacing w:before="280" w:after="0"/>
        <w:ind w:left="0" w:right="0" w:firstLine="567"/>
        <w:jc w:val="both"/>
        <w:textAlignment w:val="top"/>
        <w:rPr>
          <w:color w:val="000000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>
      <w:pPr>
        <w:pStyle w:val="NormalWeb"/>
        <w:numPr>
          <w:ilvl w:val="0"/>
          <w:numId w:val="12"/>
        </w:numPr>
        <w:shd w:val="clear" w:fill="FFFFFF"/>
        <w:spacing w:before="280" w:after="0"/>
        <w:ind w:left="0" w:right="0" w:firstLine="567"/>
        <w:jc w:val="both"/>
        <w:textAlignment w:val="top"/>
        <w:rPr>
          <w:color w:val="000000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>
      <w:pPr>
        <w:pStyle w:val="NormalWeb"/>
        <w:numPr>
          <w:ilvl w:val="0"/>
          <w:numId w:val="12"/>
        </w:numPr>
        <w:shd w:val="clear" w:fill="FFFFFF"/>
        <w:spacing w:before="280" w:after="0"/>
        <w:ind w:left="0" w:right="0" w:firstLine="567"/>
        <w:jc w:val="both"/>
        <w:textAlignment w:val="top"/>
        <w:rPr>
          <w:color w:val="000000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>
      <w:pPr>
        <w:pStyle w:val="NormalWeb"/>
        <w:numPr>
          <w:ilvl w:val="0"/>
          <w:numId w:val="12"/>
        </w:numPr>
        <w:shd w:val="clear" w:fill="FFFFFF"/>
        <w:spacing w:before="280" w:after="0"/>
        <w:ind w:left="0" w:right="0" w:firstLine="567"/>
        <w:jc w:val="both"/>
        <w:textAlignment w:val="top"/>
        <w:rPr>
          <w:color w:val="000000"/>
        </w:rPr>
      </w:pPr>
      <w:r>
        <w:rPr>
          <w:color w:val="000000"/>
        </w:rPr>
        <w:t>соблюдение сроков предоставления муниципальной услуги;</w:t>
      </w:r>
    </w:p>
    <w:p>
      <w:pPr>
        <w:pStyle w:val="NormalWeb"/>
        <w:numPr>
          <w:ilvl w:val="0"/>
          <w:numId w:val="12"/>
        </w:numPr>
        <w:shd w:val="clear" w:fill="FFFFFF"/>
        <w:ind w:left="0" w:right="0" w:firstLine="567"/>
        <w:jc w:val="both"/>
        <w:textAlignment w:val="top"/>
        <w:rPr>
          <w:color w:val="000000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2.16.2 Заявитель имеет право:</w:t>
      </w:r>
    </w:p>
    <w:p>
      <w:pPr>
        <w:pStyle w:val="Normal"/>
        <w:numPr>
          <w:ilvl w:val="0"/>
          <w:numId w:val="3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получать полную, актуальную и достоверную информацию о порядке предоставления муниципальной услуги;</w:t>
      </w:r>
    </w:p>
    <w:p>
      <w:pPr>
        <w:pStyle w:val="Normal"/>
        <w:numPr>
          <w:ilvl w:val="0"/>
          <w:numId w:val="3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>
      <w:pPr>
        <w:pStyle w:val="Normal"/>
        <w:numPr>
          <w:ilvl w:val="0"/>
          <w:numId w:val="3"/>
        </w:numPr>
        <w:ind w:left="0" w:right="0" w:firstLine="567"/>
        <w:jc w:val="both"/>
        <w:rPr>
          <w:szCs w:val="24"/>
        </w:rPr>
      </w:pPr>
      <w:r>
        <w:rPr>
          <w:szCs w:val="24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2.16.3 Основными требованиями к качеству предоставления муниципальной услуги являются:</w:t>
      </w:r>
    </w:p>
    <w:p>
      <w:pPr>
        <w:pStyle w:val="Normal"/>
        <w:numPr>
          <w:ilvl w:val="0"/>
          <w:numId w:val="4"/>
        </w:numPr>
        <w:ind w:left="0" w:right="0" w:firstLine="567"/>
        <w:jc w:val="both"/>
        <w:rPr>
          <w:szCs w:val="24"/>
        </w:rPr>
      </w:pPr>
      <w:r>
        <w:rPr>
          <w:szCs w:val="24"/>
        </w:rPr>
        <w:t>своевременность принятия решения о предоставлении разрешения на отклонение от предельных параметров разрешенного строительства;</w:t>
      </w:r>
    </w:p>
    <w:p>
      <w:pPr>
        <w:pStyle w:val="Normal"/>
        <w:numPr>
          <w:ilvl w:val="0"/>
          <w:numId w:val="4"/>
        </w:numPr>
        <w:ind w:left="0" w:right="0" w:firstLine="567"/>
        <w:jc w:val="both"/>
        <w:rPr>
          <w:szCs w:val="24"/>
        </w:rPr>
      </w:pPr>
      <w:r>
        <w:rPr>
          <w:szCs w:val="24"/>
        </w:rPr>
        <w:t>удобство и доступность получения гражданами информации о порядке и ходе предоставления муниципальной услуги.</w:t>
      </w:r>
    </w:p>
    <w:p>
      <w:pPr>
        <w:pStyle w:val="Normal"/>
        <w:ind w:left="567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b/>
          <w:b/>
          <w:szCs w:val="24"/>
        </w:rPr>
      </w:pPr>
      <w:r>
        <w:rPr>
          <w:b/>
          <w:szCs w:val="24"/>
        </w:rPr>
        <w:t>2.17 Иные требования, в том числе учитывающие особенности предоставления муниципальной услуги в многофункциональных центрах.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2.17.1 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b/>
          <w:b/>
          <w:szCs w:val="24"/>
        </w:rPr>
      </w:pPr>
      <w:r>
        <w:rPr>
          <w:b/>
          <w:szCs w:val="24"/>
        </w:rPr>
        <w:t>2.18 Требования, учитывающие особенности предоставления муниципальной услуги в электронной форме: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Федерального закона от 27.07.2010 №210-ФЗ «Об организации предоставления государственных и муниципальных услуг» и обеспечивает идентификацию заявителя.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При подаче электронного заявления может быть использована простая электронная подпись, согласно п.2 ст.21.2 Федерального закона от 27.07.2010 №210-ФЗ «Об организации предоставления государственных и муниципальных услуг».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Cs w:val="24"/>
        </w:rPr>
      </w:pPr>
      <w:r>
        <w:rPr>
          <w:b/>
          <w:bCs/>
          <w:szCs w:val="24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numPr>
          <w:ilvl w:val="0"/>
          <w:numId w:val="0"/>
        </w:numPr>
        <w:ind w:left="0" w:right="0" w:firstLine="567"/>
        <w:jc w:val="center"/>
        <w:outlineLvl w:val="1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left="0" w:right="0" w:firstLine="567"/>
        <w:jc w:val="both"/>
        <w:rPr>
          <w:b/>
          <w:b/>
          <w:szCs w:val="24"/>
        </w:rPr>
      </w:pPr>
      <w:r>
        <w:rPr>
          <w:b/>
          <w:szCs w:val="24"/>
        </w:rPr>
        <w:t>3.1. Последовательность административных процедур при предоставлении муниципальной услуги представлена в приложении №2.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3.1.1. Предоставление муниципальной услуги включает в себя следующие административные процедуры:</w:t>
      </w:r>
    </w:p>
    <w:p>
      <w:pPr>
        <w:pStyle w:val="Normal"/>
        <w:numPr>
          <w:ilvl w:val="0"/>
          <w:numId w:val="5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прием и регистрация заявления и необходимых документов о предоставлении муниципальной услуги;</w:t>
      </w:r>
    </w:p>
    <w:p>
      <w:pPr>
        <w:pStyle w:val="Normal"/>
        <w:numPr>
          <w:ilvl w:val="0"/>
          <w:numId w:val="5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>
      <w:pPr>
        <w:pStyle w:val="Normal"/>
        <w:numPr>
          <w:ilvl w:val="0"/>
          <w:numId w:val="5"/>
        </w:numPr>
        <w:ind w:left="0" w:right="0" w:firstLine="567"/>
        <w:jc w:val="both"/>
        <w:rPr>
          <w:szCs w:val="24"/>
        </w:rPr>
      </w:pPr>
      <w:r>
        <w:rPr>
          <w:szCs w:val="24"/>
        </w:rPr>
        <w:t>организация и проведение публичных слушаний;</w:t>
      </w:r>
    </w:p>
    <w:p>
      <w:pPr>
        <w:pStyle w:val="Normal"/>
        <w:numPr>
          <w:ilvl w:val="0"/>
          <w:numId w:val="5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принятие решения о предоставлении разрешения на отклонение от предельных параметров разрешенного строительства либо об отказе получения данного разрешения;</w:t>
      </w:r>
    </w:p>
    <w:p>
      <w:pPr>
        <w:pStyle w:val="Normal"/>
        <w:numPr>
          <w:ilvl w:val="0"/>
          <w:numId w:val="5"/>
        </w:numPr>
        <w:ind w:left="0" w:right="0" w:firstLine="567"/>
        <w:jc w:val="both"/>
        <w:rPr>
          <w:szCs w:val="24"/>
        </w:rPr>
      </w:pPr>
      <w:r>
        <w:rPr>
          <w:szCs w:val="24"/>
        </w:rPr>
        <w:t>предоставление (направление) результата предоставления муниципальной услуги.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b/>
          <w:b/>
          <w:szCs w:val="24"/>
        </w:rPr>
      </w:pPr>
      <w:r>
        <w:rPr>
          <w:b/>
          <w:szCs w:val="24"/>
        </w:rPr>
        <w:t>3.2 Прием и регистрация заявления</w:t>
      </w:r>
    </w:p>
    <w:p>
      <w:pPr>
        <w:pStyle w:val="Normal"/>
        <w:ind w:left="0" w:right="0" w:firstLine="567"/>
        <w:jc w:val="both"/>
        <w:rPr/>
      </w:pPr>
      <w:r>
        <w:rPr>
          <w:szCs w:val="24"/>
        </w:rPr>
        <w:t xml:space="preserve">3.2.1 Основанием для начала административной процедуры по приему документов, необходимых для предоставления муниципальной услуги является обращение заявителя в  Администрацию </w:t>
      </w:r>
      <w:r>
        <w:rPr>
          <w:spacing w:val="1"/>
          <w:szCs w:val="24"/>
        </w:rPr>
        <w:t>с заявлением, которое может быть заполнено по рекомендуемому образцу (Приложение №1).</w:t>
      </w:r>
    </w:p>
    <w:p>
      <w:pPr>
        <w:pStyle w:val="Normal"/>
        <w:ind w:left="0" w:right="0" w:firstLine="567"/>
        <w:jc w:val="both"/>
        <w:rPr/>
      </w:pPr>
      <w:r>
        <w:rPr>
          <w:spacing w:val="1"/>
          <w:szCs w:val="24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>
        <w:rPr>
          <w:szCs w:val="24"/>
        </w:rPr>
        <w:t xml:space="preserve">Единого портала государственных и муниципальных услуг. </w:t>
        <w:br/>
        <w:t>К заявлению прикрепляются сканированные документы, необходимые для предоставления муниципальной услуги, при этом заявление и документы подписываются электронной подписью заявителя.</w:t>
      </w:r>
    </w:p>
    <w:p>
      <w:pPr>
        <w:pStyle w:val="Normal"/>
        <w:ind w:left="0" w:right="0"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>3.2.2 В ходе приема документов специалисты Администрации: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pacing w:val="1"/>
          <w:sz w:val="24"/>
          <w:szCs w:val="24"/>
          <w:lang w:eastAsia="ru-RU"/>
        </w:rPr>
        <w:t>распечатывают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pacing w:val="1"/>
          <w:sz w:val="24"/>
          <w:szCs w:val="24"/>
          <w:lang w:eastAsia="ru-RU"/>
        </w:rPr>
        <w:t>проверяют правильность заполнения заявления, в том числе полноту внесенных данных;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spacing w:val="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заверенные их копии путем проставления штампа Администрации при личном приеме.</w:t>
      </w:r>
    </w:p>
    <w:p>
      <w:pPr>
        <w:pStyle w:val="ListParagraph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Порядок предоставления разрешения на отклонение от предельных параметров разрешенного строительства.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3.3.1 Специалист, ответственный за прием граждан и проведение проверки полноты документов регистрирует заявление о предоставлении разрешений на отклонение от предельных параметров разрешенного строительства в журнале входящей корреспонденции.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color w:val="030000"/>
          <w:szCs w:val="24"/>
        </w:rPr>
        <w:t xml:space="preserve">Срок регистрации запроса – </w:t>
      </w:r>
      <w:r>
        <w:rPr>
          <w:szCs w:val="24"/>
        </w:rPr>
        <w:t>1 (один) рабочий день.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3.3.2 Ответственный сотрудник Отдела в день поступления заявления формирует и направляет в рамках межведомственного информационного взаимодействия запросы в соответствующие органы (организации) о предоставлении информации.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Также допускается направление запросов в бумажном виде (по факсу, либо посредством курьера).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zCs w:val="24"/>
        </w:rPr>
        <w:t xml:space="preserve">3.3.3 </w:t>
      </w:r>
      <w:r>
        <w:rPr>
          <w:color w:val="030000"/>
          <w:szCs w:val="24"/>
        </w:rPr>
        <w:t xml:space="preserve">Если ответственным сотрудником Отдела выявлены основания, изложенные в </w:t>
        <w:br/>
        <w:t xml:space="preserve">п.2.11 настоящего Административного регламента, отказ в предоставлении муниципальной услуги направляется в </w:t>
      </w:r>
      <w:r>
        <w:rPr>
          <w:szCs w:val="24"/>
        </w:rPr>
        <w:t xml:space="preserve">течении 30 </w:t>
      </w:r>
      <w:r>
        <w:rPr>
          <w:color w:val="030000"/>
          <w:szCs w:val="24"/>
        </w:rPr>
        <w:t>дней со дня поступления заявления.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color w:val="030000"/>
          <w:szCs w:val="24"/>
        </w:rPr>
        <w:tab/>
      </w:r>
      <w:r>
        <w:rPr>
          <w:szCs w:val="24"/>
        </w:rPr>
        <w:t>Глава</w:t>
      </w:r>
      <w:r>
        <w:rPr>
          <w:color w:val="FF0000"/>
          <w:szCs w:val="24"/>
        </w:rPr>
        <w:t xml:space="preserve"> </w:t>
      </w:r>
      <w:r>
        <w:rPr>
          <w:szCs w:val="24"/>
        </w:rPr>
        <w:t>Администрации Погарского района</w:t>
      </w:r>
      <w:r>
        <w:rPr>
          <w:color w:val="FF0000"/>
          <w:szCs w:val="24"/>
        </w:rPr>
        <w:t xml:space="preserve"> </w:t>
      </w:r>
      <w:r>
        <w:rPr>
          <w:color w:val="030000"/>
          <w:szCs w:val="24"/>
        </w:rPr>
        <w:t xml:space="preserve">направляет заявление в комиссию по рассмотрению заявлений на отклонение от предельных параметров разрешенного строительства на территории Погарского района (далее - Комиссия), состав которой утвержден постановлением </w:t>
      </w:r>
      <w:r>
        <w:rPr>
          <w:szCs w:val="24"/>
        </w:rPr>
        <w:t>Администрации Погарского района</w:t>
      </w:r>
      <w:r>
        <w:rPr>
          <w:color w:val="030000"/>
          <w:szCs w:val="24"/>
        </w:rPr>
        <w:t xml:space="preserve">. Комиссия рассматривает заявление и предоставленные документы на соответствие градостроительным регламентам, установленным в Правилах землепользования и застройки Погарского  </w:t>
      </w:r>
      <w:r>
        <w:rPr>
          <w:szCs w:val="24"/>
        </w:rPr>
        <w:t>района.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ab/>
        <w:t>Нормативный правовой акт Администрации Погарского района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Погарского района и иной официальной информации, и размещается на официальном сайте Администрации Погарского района.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ab/>
        <w:t>3.3.4 Секретарь комиссии не позднее чем через 10 (десять) дней со дня поступления заявления, в соответствии с пунктом 3.2.1 настоящего Административного регламента, направляет заявителю сообщение о проведении публичных слушаний по вопросу предоставления муниципальной услуги.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ab/>
        <w:t>3.3.5 Результатом административной процедуры по рассмотрению заявления и назначению публичных слушаний является издание нормативного правового акта Администрации Погарского района о назначении публичных слушаний.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ab/>
        <w:t>3.3.6 Не позднее чем за 7 (семь) дней до дня размещения на официальном сайте или информационных системах проекта, подлежащего рассмотрению на публичных слушаниях, он подлежит опубликованию в порядке, установленном для официального опубликования муниципальных правовых актов.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ab/>
        <w:t>3.4 Организация и проведение публичных слушаний по вопросу предоставления муниципальной услуги.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ab/>
        <w:t>3.4.1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является назначение публичных слушаний.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zCs w:val="24"/>
        </w:rPr>
        <w:tab/>
        <w:t xml:space="preserve">3.4.2 </w:t>
      </w:r>
      <w:r>
        <w:rPr>
          <w:color w:val="030000"/>
          <w:szCs w:val="24"/>
        </w:rPr>
        <w:t>Участники публичных слушаний по вопросу предоставлении разрешения </w:t>
      </w:r>
      <w:r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 вправе представить в Комиссию свои предложения и замечания, касающиеся указанного вопроса, для включения их в протокол публичных слушаний.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 xml:space="preserve">  </w:t>
      </w:r>
      <w:r>
        <w:rPr>
          <w:color w:val="030000"/>
          <w:szCs w:val="24"/>
        </w:rPr>
        <w:t>3.4.3 Секретарь комиссии направляет сообщения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 Указанные сообщения направляются не позднее чем через 10 (десять)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строительства.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ab/>
        <w:t xml:space="preserve">3.4.4 Срок проведения публичных слушаний со дня оповещения жителей муниципального района об их проведении до дня опубликования заключения о результатах публичных слушаний не может быть более 1 (одного) месяца. 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ab/>
        <w:t>3.4.5 Комиссия по результатам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Администрации Погарского района.</w:t>
      </w:r>
    </w:p>
    <w:p>
      <w:pPr>
        <w:pStyle w:val="Normal"/>
        <w:shd w:val="clear" w:fill="FFFFFF"/>
        <w:ind w:left="0" w:right="0" w:firstLine="567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3.4.6 На основании указанных в п. 3.4.5 рекомендаций глава Администрации Погарского района в течении 7 (семи)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szCs w:val="24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>
        <w:rPr>
          <w:color w:val="030000"/>
          <w:szCs w:val="24"/>
        </w:rPr>
        <w:tab/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color w:val="030000"/>
          <w:szCs w:val="24"/>
        </w:rPr>
        <w:tab/>
        <w:t xml:space="preserve">3.4.7 Расходы, связанные с организацией и проведением публичных слушаний, по проекту решения о предоставлении разрешения </w:t>
      </w:r>
      <w:r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>, несет физическое или юридическое лицо, заинтересованное в предоставлении такого разрешения.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color w:val="030000"/>
          <w:szCs w:val="24"/>
        </w:rPr>
        <w:tab/>
        <w:t xml:space="preserve">3.4.8 Сотрудник Отдела Администрации </w:t>
      </w:r>
      <w:r>
        <w:rPr>
          <w:szCs w:val="24"/>
        </w:rPr>
        <w:t>на основании рекомендации Комиссии осуществляет подготовку проекта нормативного правового акта Администрации Погарского района о предоставлении на отклонение от предельных параметров разрешенного строительства или об отказе в предоставлении разрешения.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color w:val="030000"/>
          <w:szCs w:val="24"/>
        </w:rPr>
        <w:tab/>
        <w:t>3.4.9 Специалист, уполномоченный за выдачу разрешения регистрирует в журнале регистрации и выдает заявителю копию нормативного правового акта о предоставлении разрешений </w:t>
      </w:r>
      <w:r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 либо об отказе в предоставлении такого разрешения.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3.4.10 Специалист, уполномоченный за выдачу разрешений, формирует дело, которое хранится у секретаря комиссии.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color w:val="030000"/>
          <w:szCs w:val="24"/>
        </w:rPr>
        <w:t xml:space="preserve">  </w:t>
      </w:r>
      <w:r>
        <w:rPr>
          <w:color w:val="030000"/>
          <w:szCs w:val="24"/>
        </w:rPr>
        <w:t xml:space="preserve">3.4.11 Физическое или юридическое лицо вправе оспорить в судебном порядке решение о предоставлении разрешения </w:t>
      </w:r>
      <w:r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 или об отказе в предоставлении такого разрешения.</w:t>
      </w:r>
    </w:p>
    <w:p>
      <w:pPr>
        <w:pStyle w:val="Normal"/>
        <w:numPr>
          <w:ilvl w:val="0"/>
          <w:numId w:val="0"/>
        </w:numPr>
        <w:ind w:left="0" w:right="0" w:firstLine="567"/>
        <w:jc w:val="center"/>
        <w:outlineLvl w:val="1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hd w:val="clear" w:fill="FFFFFF"/>
        <w:jc w:val="center"/>
        <w:rPr/>
      </w:pPr>
      <w:r>
        <w:rPr>
          <w:b/>
          <w:bCs/>
          <w:color w:val="030000"/>
          <w:szCs w:val="24"/>
          <w:lang w:val="en-US"/>
        </w:rPr>
        <w:t>IV</w:t>
      </w:r>
      <w:r>
        <w:rPr>
          <w:b/>
          <w:bCs/>
          <w:color w:val="030000"/>
          <w:szCs w:val="24"/>
        </w:rPr>
        <w:t xml:space="preserve"> Формы контроля за исполнением административного регламента  </w:t>
      </w:r>
    </w:p>
    <w:p>
      <w:pPr>
        <w:pStyle w:val="Normal"/>
        <w:shd w:val="clear" w:fill="FFFFFF"/>
        <w:ind w:left="0" w:right="0" w:firstLine="567"/>
        <w:jc w:val="center"/>
        <w:rPr>
          <w:color w:val="030000"/>
          <w:szCs w:val="24"/>
        </w:rPr>
      </w:pPr>
      <w:r>
        <w:rPr>
          <w:color w:val="030000"/>
          <w:szCs w:val="24"/>
        </w:rPr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4.1 Текущий контроль за соблюдением и исполнением последовательности действий, определенных административным регламентом предоставления муниципальной услуги, осуществляется администрацией района, иными должностными лицами, ответственными за организацию работы по предоставлению муниципальной услуги.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4.2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4.3По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color w:val="030000"/>
          <w:szCs w:val="24"/>
        </w:rPr>
        <w:tab/>
      </w:r>
      <w:r>
        <w:rPr>
          <w:szCs w:val="24"/>
        </w:rPr>
        <w:t>4.4 Проведение проверок может носить плановый характер и внеплановый характер (по конкретному обращению заявителя).</w:t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color w:val="030000"/>
          <w:szCs w:val="24"/>
        </w:rPr>
        <w:tab/>
        <w:t xml:space="preserve">4.5 </w:t>
      </w:r>
      <w:r>
        <w:rPr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  <w:t>4.7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</w:r>
    </w:p>
    <w:p>
      <w:pPr>
        <w:pStyle w:val="Normal"/>
        <w:shd w:val="clear" w:fill="FFFFFF"/>
        <w:jc w:val="center"/>
        <w:rPr/>
      </w:pPr>
      <w:r>
        <w:rPr>
          <w:b/>
          <w:bCs/>
          <w:color w:val="030000"/>
          <w:szCs w:val="24"/>
          <w:lang w:val="en-US"/>
        </w:rPr>
        <w:t>V</w:t>
      </w:r>
      <w:r>
        <w:rPr>
          <w:b/>
          <w:bCs/>
          <w:color w:val="030000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 муниципальных служащих, работников.</w:t>
      </w:r>
    </w:p>
    <w:p>
      <w:pPr>
        <w:pStyle w:val="Normal"/>
        <w:shd w:val="clear" w:fill="FFFFFF"/>
        <w:ind w:left="0" w:right="0" w:firstLine="567"/>
        <w:jc w:val="both"/>
        <w:rPr>
          <w:b/>
          <w:b/>
          <w:bCs/>
          <w:color w:val="030000"/>
          <w:szCs w:val="24"/>
        </w:rPr>
      </w:pPr>
      <w:r>
        <w:rPr>
          <w:b/>
          <w:bCs/>
          <w:color w:val="030000"/>
          <w:szCs w:val="24"/>
        </w:rPr>
      </w:r>
    </w:p>
    <w:p>
      <w:pPr>
        <w:pStyle w:val="Normal"/>
        <w:shd w:val="clear" w:fill="FFFFFF"/>
        <w:ind w:left="0" w:right="0" w:firstLine="567"/>
        <w:jc w:val="both"/>
        <w:rPr/>
      </w:pPr>
      <w:r>
        <w:rPr>
          <w:color w:val="030000"/>
          <w:szCs w:val="24"/>
        </w:rPr>
        <w:tab/>
        <w:t>5.1 Заявитель вправе обжаловать действие (бездействие) сотрудников Администрации</w:t>
      </w:r>
      <w:r>
        <w:rPr>
          <w:szCs w:val="24"/>
        </w:rPr>
        <w:t xml:space="preserve">, а также должностных лиц, сотрудников Отдела, принимающих участие, в предоставлении муниципальной услуги в досудебном (внесудебном) порядке, в том числе в следующих случаях: 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>требование у заявителя документов, не предусмотренных административным регламентом;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>отказ в приеме у заявителя документов, предоставление которых предусмотрено административным регламентом;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5.2 Заявители имеют право обратиться с жалобой лично, в письменной форме или направить (жалобу):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1.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5.3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5.4 Не позднее дня, следующего за днем принятия решения, указанного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5.5 Жалоба заявителя на предоставление услуги в письменной форме должна содержать следующую информацию: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>фамилия, имя, отчество (последнее – при наличии) гражданина (наименование юридического лица), которым подается жалоба, сведения о месте жительства, пребывания (юридический адрес), а также номер контактного телефона, адрес электронной почты (при наличии) по которым должен быть направлен ответ заявителю;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>сведения должностного лица, Администрации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(бездействия);</w:t>
      </w:r>
    </w:p>
    <w:p>
      <w:pPr>
        <w:pStyle w:val="ListParagraph"/>
        <w:numPr>
          <w:ilvl w:val="0"/>
          <w:numId w:val="11"/>
        </w:numPr>
        <w:shd w:val="clear" w:fill="FFFFFF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Times New Roman" w:ascii="Times New Roman" w:hAnsi="Times New Roman"/>
          <w:color w:val="03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сотрудников Администрации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и других должностных лиц.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5.6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5.7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5.8 По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5.9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5.10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5.12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5.13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</w:r>
    </w:p>
    <w:p>
      <w:pPr>
        <w:pStyle w:val="Normal"/>
        <w:shd w:val="clear" w:fill="FFFFFF"/>
        <w:ind w:left="0" w:right="0"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5040" w:right="0" w:firstLine="567"/>
        <w:rPr>
          <w:szCs w:val="24"/>
        </w:rPr>
      </w:pPr>
      <w:r>
        <w:rPr>
          <w:szCs w:val="24"/>
        </w:rPr>
      </w:r>
    </w:p>
    <w:p>
      <w:pPr>
        <w:pStyle w:val="Normal"/>
        <w:ind w:left="5040" w:right="0" w:firstLine="567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3848100</wp:posOffset>
                </wp:positionH>
                <wp:positionV relativeFrom="paragraph">
                  <wp:posOffset>124460</wp:posOffset>
                </wp:positionV>
                <wp:extent cx="2580640" cy="1168400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120" cy="11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1"/>
                              <w:ind w:left="0" w:right="0" w:hanging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Приложение №1</w:t>
                            </w:r>
                          </w:p>
                          <w:p>
                            <w:pPr>
                              <w:pStyle w:val="ConsPlusNormal1"/>
                              <w:ind w:left="0" w:right="0" w:hanging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 xml:space="preserve">к административному регламенту, </w:t>
                            </w:r>
                          </w:p>
                          <w:p>
                            <w:pPr>
                              <w:pStyle w:val="ConsPlusNormal1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утвержденному постановлением</w:t>
                            </w:r>
                          </w:p>
                          <w:p>
                            <w:pPr>
                              <w:pStyle w:val="ConsPlusNormal1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администрации Погарского района</w:t>
                            </w:r>
                          </w:p>
                          <w:p>
                            <w:pPr>
                              <w:pStyle w:val="ConsPlusNormal1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от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303pt;margin-top:9.8pt;width:203.1pt;height:91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sPlusNormal1"/>
                        <w:ind w:left="0" w:right="0" w:hanging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Приложение №1</w:t>
                      </w:r>
                    </w:p>
                    <w:p>
                      <w:pPr>
                        <w:pStyle w:val="ConsPlusNormal1"/>
                        <w:ind w:left="0" w:right="0" w:hanging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 xml:space="preserve">к административному регламенту, </w:t>
                      </w:r>
                    </w:p>
                    <w:p>
                      <w:pPr>
                        <w:pStyle w:val="ConsPlusNormal1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утвержденному постановлением</w:t>
                      </w:r>
                    </w:p>
                    <w:p>
                      <w:pPr>
                        <w:pStyle w:val="ConsPlusNormal1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администрации Погарского района</w:t>
                      </w:r>
                    </w:p>
                    <w:p>
                      <w:pPr>
                        <w:pStyle w:val="ConsPlusNormal1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  <w:t>Рекомендуемый образец заявления</w:t>
      </w:r>
    </w:p>
    <w:p>
      <w:pPr>
        <w:pStyle w:val="ConsPlusNonformat"/>
        <w:ind w:left="0" w:right="0" w:firstLine="567"/>
        <w:jc w:val="center"/>
        <w:rPr>
          <w:rFonts w:ascii="Times New Roman" w:hAnsi="Times New Roman" w:cs="Times New Roman"/>
          <w:b/>
          <w:b/>
          <w:bCs/>
          <w:szCs w:val="24"/>
        </w:rPr>
      </w:pPr>
      <w:bookmarkStart w:id="4" w:name="Par407"/>
      <w:bookmarkEnd w:id="4"/>
      <w:r>
        <w:rPr>
          <w:rFonts w:cs="Times New Roman" w:ascii="Times New Roman" w:hAnsi="Times New Roman"/>
          <w:b/>
          <w:bCs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</w:r>
    </w:p>
    <w:p>
      <w:pPr>
        <w:pStyle w:val="Normal"/>
        <w:shd w:val="clear" w:fill="FFFFFF"/>
        <w:ind w:left="0" w:right="0" w:firstLine="567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</w:t>
      </w:r>
      <w:r>
        <w:rPr>
          <w:sz w:val="21"/>
          <w:szCs w:val="21"/>
        </w:rPr>
        <w:t>Главе администрации Погарского района</w:t>
      </w:r>
    </w:p>
    <w:p>
      <w:pPr>
        <w:pStyle w:val="Normal"/>
        <w:shd w:val="clear" w:fill="FFFFFF"/>
        <w:ind w:left="0" w:right="0"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_____________________________________</w:t>
      </w:r>
    </w:p>
    <w:p>
      <w:pPr>
        <w:pStyle w:val="Normal"/>
        <w:shd w:val="clear" w:fill="FFFFFF"/>
        <w:ind w:left="0" w:right="0"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_____________________________________</w:t>
      </w:r>
    </w:p>
    <w:p>
      <w:pPr>
        <w:pStyle w:val="Normal"/>
        <w:shd w:val="clear" w:fill="FFFFFF"/>
        <w:ind w:left="0" w:right="0" w:firstLine="567"/>
        <w:jc w:val="center"/>
        <w:rPr>
          <w:color w:val="030000"/>
          <w:sz w:val="16"/>
          <w:szCs w:val="16"/>
        </w:rPr>
      </w:pPr>
      <w:r>
        <w:rPr>
          <w:color w:val="03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color w:val="030000"/>
          <w:sz w:val="16"/>
          <w:szCs w:val="16"/>
        </w:rPr>
        <w:t>(Ф.И.О. *)</w:t>
      </w:r>
    </w:p>
    <w:p>
      <w:pPr>
        <w:pStyle w:val="Normal"/>
        <w:shd w:val="clear" w:fill="FFFFFF"/>
        <w:ind w:left="0" w:right="0" w:firstLine="567"/>
        <w:jc w:val="right"/>
        <w:rPr>
          <w:color w:val="030000"/>
          <w:sz w:val="16"/>
          <w:szCs w:val="16"/>
        </w:rPr>
      </w:pPr>
      <w:r>
        <w:rPr>
          <w:color w:val="030000"/>
          <w:sz w:val="16"/>
          <w:szCs w:val="16"/>
        </w:rPr>
        <w:t>_________________________________________________</w:t>
      </w:r>
    </w:p>
    <w:p>
      <w:pPr>
        <w:pStyle w:val="Normal"/>
        <w:shd w:val="clear" w:fill="FFFFFF"/>
        <w:ind w:left="0" w:right="0"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_____________________________________ </w:t>
      </w:r>
    </w:p>
    <w:p>
      <w:pPr>
        <w:pStyle w:val="Normal"/>
        <w:shd w:val="clear" w:fill="FFFFFF"/>
        <w:ind w:left="0" w:right="0"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</w:t>
      </w:r>
      <w:r>
        <w:rPr>
          <w:color w:val="030000"/>
          <w:sz w:val="21"/>
          <w:szCs w:val="21"/>
        </w:rPr>
        <w:t>_____________________________________</w:t>
      </w:r>
    </w:p>
    <w:p>
      <w:pPr>
        <w:pStyle w:val="Normal"/>
        <w:shd w:val="clear" w:fill="FFFFFF"/>
        <w:ind w:left="0" w:right="0"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</w:t>
      </w:r>
    </w:p>
    <w:p>
      <w:pPr>
        <w:pStyle w:val="ConsPlusNonformat"/>
        <w:ind w:left="0" w:right="0" w:firstLine="567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>ЗАЯВЛЕНИЕ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>На основании статьи 40 Градостроительного кодекса Российской Федерации, в связи с ___________________________________________________________________________________</w:t>
      </w:r>
    </w:p>
    <w:p>
      <w:pPr>
        <w:pStyle w:val="ConsPlusNonformat"/>
        <w:ind w:left="0" w:right="0"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(указывается обоснование заявленных требований, предусмотренных данной статьей)</w:t>
      </w:r>
    </w:p>
    <w:p>
      <w:pPr>
        <w:pStyle w:val="ConsPlusNonformat"/>
        <w:jc w:val="both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</w:p>
    <w:p>
      <w:pPr>
        <w:pStyle w:val="ConsPlusNonformat"/>
        <w:jc w:val="both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>___________________________________________________________________________________</w:t>
      </w:r>
    </w:p>
    <w:p>
      <w:pPr>
        <w:pStyle w:val="ConsPlusNonformat"/>
        <w:ind w:left="0" w:right="0"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(кадастровый номер и местоположение земельного участка)</w:t>
      </w:r>
    </w:p>
    <w:p>
      <w:pPr>
        <w:pStyle w:val="ConsPlusNonformat"/>
        <w:jc w:val="both"/>
        <w:rPr>
          <w:rFonts w:ascii="Times New Roman" w:hAnsi="Times New Roman" w:cs="Times New Roman"/>
          <w:bCs/>
          <w:szCs w:val="24"/>
        </w:rPr>
      </w:pPr>
      <w:r>
        <w:rPr>
          <w:rFonts w:cs="Times New Roman" w:ascii="Times New Roman" w:hAnsi="Times New Roman"/>
          <w:bCs/>
          <w:szCs w:val="24"/>
        </w:rPr>
        <w:t>в части _____________________________________________________________________________</w:t>
      </w:r>
    </w:p>
    <w:p>
      <w:pPr>
        <w:pStyle w:val="ConsPlusNonformat"/>
        <w:ind w:left="0" w:right="0"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(указываются запрашиваемые отклонения от предельных параметров разрешенного строительства. реконструкции объекта капитального строительства)</w:t>
      </w:r>
    </w:p>
    <w:p>
      <w:pPr>
        <w:pStyle w:val="Normal"/>
        <w:widowControl w:val="false"/>
        <w:spacing w:lineRule="auto" w:line="216"/>
        <w:jc w:val="both"/>
        <w:rPr/>
      </w:pPr>
      <w:r>
        <w:rPr/>
        <w:t xml:space="preserve">Данное разрешение необходимо для ____________________________________________________ </w:t>
      </w:r>
    </w:p>
    <w:p>
      <w:pPr>
        <w:pStyle w:val="Normal"/>
        <w:widowControl w:val="false"/>
        <w:spacing w:lineRule="auto" w:line="216"/>
        <w:jc w:val="center"/>
        <w:rPr/>
      </w:pPr>
      <w:r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(цель предоставления разрешения с </w:t>
      </w:r>
      <w:r>
        <w:rPr/>
        <w:t>___________________________________________________________________________________</w:t>
      </w:r>
    </w:p>
    <w:p>
      <w:pPr>
        <w:pStyle w:val="Normal"/>
        <w:widowControl w:val="false"/>
        <w:spacing w:lineRule="auto" w:line="216"/>
        <w:jc w:val="center"/>
        <w:rPr>
          <w:sz w:val="16"/>
          <w:szCs w:val="16"/>
        </w:rPr>
      </w:pPr>
      <w:r>
        <w:rPr>
          <w:sz w:val="16"/>
          <w:szCs w:val="16"/>
        </w:rPr>
        <w:t>указанием наименования объекта капитального строительства)</w:t>
      </w:r>
    </w:p>
    <w:p>
      <w:pPr>
        <w:pStyle w:val="Normal"/>
        <w:shd w:val="clear" w:fill="FFFFFF"/>
        <w:jc w:val="both"/>
        <w:rPr>
          <w:color w:val="030000"/>
          <w:szCs w:val="24"/>
        </w:rPr>
      </w:pPr>
      <w:r>
        <w:rPr>
          <w:color w:val="030000"/>
          <w:szCs w:val="24"/>
        </w:rPr>
        <w:t>Приложение:</w:t>
      </w:r>
    </w:p>
    <w:p>
      <w:pPr>
        <w:pStyle w:val="Normal"/>
        <w:shd w:val="clear" w:fill="FFFFFF"/>
        <w:spacing w:lineRule="auto" w:line="360"/>
        <w:ind w:left="0" w:right="0"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1.________________________________________________________________________________________</w:t>
      </w:r>
    </w:p>
    <w:p>
      <w:pPr>
        <w:pStyle w:val="Normal"/>
        <w:shd w:val="clear" w:fill="FFFFFF"/>
        <w:spacing w:lineRule="auto" w:line="360"/>
        <w:ind w:left="0" w:right="0"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2.________________________________________________________________________________________</w:t>
      </w:r>
    </w:p>
    <w:p>
      <w:pPr>
        <w:pStyle w:val="Normal"/>
        <w:shd w:val="clear" w:fill="FFFFFF"/>
        <w:spacing w:lineRule="auto" w:line="360"/>
        <w:ind w:left="0" w:right="0"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3.________________________________________________________________________________________</w:t>
      </w:r>
    </w:p>
    <w:p>
      <w:pPr>
        <w:pStyle w:val="Normal"/>
        <w:widowControl w:val="false"/>
        <w:spacing w:lineRule="auto" w:line="216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</w:t>
      </w:r>
    </w:p>
    <w:p>
      <w:pPr>
        <w:pStyle w:val="Normal"/>
        <w:widowControl w:val="false"/>
        <w:spacing w:lineRule="auto" w:line="216"/>
        <w:jc w:val="both"/>
        <w:rPr>
          <w:rFonts w:cs="Calibri"/>
          <w:szCs w:val="24"/>
        </w:rPr>
      </w:pPr>
      <w:r>
        <w:rPr>
          <w:rFonts w:cs="Calibri"/>
          <w:szCs w:val="24"/>
        </w:rPr>
        <w:t>Заявитель</w:t>
      </w:r>
    </w:p>
    <w:p>
      <w:pPr>
        <w:pStyle w:val="Normal"/>
        <w:widowControl w:val="false"/>
        <w:spacing w:lineRule="auto" w:line="216"/>
        <w:jc w:val="both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widowControl w:val="false"/>
        <w:spacing w:lineRule="auto" w:line="216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_________________                                                                                      _______________________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enter" w:pos="5102" w:leader="none"/>
        </w:tabs>
        <w:spacing w:lineRule="auto" w:line="216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</w:t>
      </w:r>
      <w:r>
        <w:rPr>
          <w:rFonts w:cs="Calibri"/>
          <w:szCs w:val="24"/>
        </w:rPr>
        <w:t>(Ф.И.О.)</w:t>
        <w:tab/>
        <w:t xml:space="preserve">                                                                                                                   (подпись)</w:t>
      </w:r>
    </w:p>
    <w:p>
      <w:pPr>
        <w:pStyle w:val="Normal"/>
        <w:widowControl w:val="false"/>
        <w:tabs>
          <w:tab w:val="center" w:pos="5102" w:leader="none"/>
        </w:tabs>
        <w:spacing w:lineRule="auto" w:line="216"/>
        <w:jc w:val="both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widowControl w:val="false"/>
        <w:tabs>
          <w:tab w:val="center" w:pos="5102" w:leader="none"/>
        </w:tabs>
        <w:spacing w:lineRule="auto" w:line="216"/>
        <w:jc w:val="right"/>
        <w:rPr>
          <w:rFonts w:cs="Calibri"/>
          <w:szCs w:val="24"/>
        </w:rPr>
      </w:pPr>
      <w:r>
        <w:rPr>
          <w:rFonts w:cs="Calibri"/>
          <w:szCs w:val="24"/>
        </w:rPr>
        <w:t>Дата       ______________</w:t>
      </w:r>
    </w:p>
    <w:p>
      <w:pPr>
        <w:pStyle w:val="Normal"/>
        <w:widowControl w:val="false"/>
        <w:jc w:val="both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___________________________________________________________________________________</w:t>
      </w:r>
    </w:p>
    <w:p>
      <w:pPr>
        <w:pStyle w:val="Normal"/>
        <w:widowControl w:val="false"/>
        <w:ind w:left="0" w:right="0" w:firstLine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&lt;*&gt; Сведения о заявителе:</w:t>
      </w:r>
    </w:p>
    <w:p>
      <w:pPr>
        <w:pStyle w:val="Normal"/>
        <w:widowControl w:val="false"/>
        <w:ind w:left="0" w:right="0" w:firstLine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pStyle w:val="Normal"/>
        <w:widowControl w:val="false"/>
        <w:ind w:left="0" w:right="0" w:firstLine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>
      <w:pPr>
        <w:pStyle w:val="Normal"/>
        <w:widowControl w:val="false"/>
        <w:ind w:left="0" w:right="0" w:firstLine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widowControl w:val="false"/>
        <w:ind w:left="0" w:right="0" w:firstLine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widowControl w:val="false"/>
        <w:ind w:left="0" w:right="0" w:firstLine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widowControl w:val="false"/>
        <w:ind w:left="0" w:right="0" w:firstLine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behindDoc="0" distT="0" distB="28575" distL="114300" distR="125730" simplePos="0" locked="0" layoutInCell="1" allowOverlap="1" relativeHeight="4">
                <wp:simplePos x="0" y="0"/>
                <wp:positionH relativeFrom="column">
                  <wp:posOffset>4032885</wp:posOffset>
                </wp:positionH>
                <wp:positionV relativeFrom="paragraph">
                  <wp:posOffset>53975</wp:posOffset>
                </wp:positionV>
                <wp:extent cx="2580640" cy="1184275"/>
                <wp:effectExtent l="0" t="0" r="0" b="0"/>
                <wp:wrapNone/>
                <wp:docPr id="3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120" cy="11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1"/>
                              <w:ind w:left="0" w:right="0" w:hanging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pStyle w:val="ConsPlusNormal1"/>
                              <w:ind w:left="0" w:right="0" w:hanging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 xml:space="preserve">к административному регламенту, </w:t>
                            </w:r>
                          </w:p>
                          <w:p>
                            <w:pPr>
                              <w:pStyle w:val="ConsPlusNormal1"/>
                              <w:ind w:left="0" w:right="0" w:hanging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утвержденному постановлением</w:t>
                            </w:r>
                          </w:p>
                          <w:p>
                            <w:pPr>
                              <w:pStyle w:val="ConsPlusNormal1"/>
                              <w:ind w:left="0" w:right="0" w:hanging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администрации Погарского района</w:t>
                            </w:r>
                          </w:p>
                          <w:p>
                            <w:pPr>
                              <w:pStyle w:val="ConsPlusNormal1"/>
                              <w:ind w:left="0" w:right="0" w:hanging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  <w:t>от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t" style="position:absolute;margin-left:317.55pt;margin-top:4.25pt;width:203.1pt;height:93.1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sPlusNormal1"/>
                        <w:ind w:left="0" w:right="0" w:hanging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Приложение № 2</w:t>
                      </w:r>
                    </w:p>
                    <w:p>
                      <w:pPr>
                        <w:pStyle w:val="ConsPlusNormal1"/>
                        <w:ind w:left="0" w:right="0" w:hanging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 xml:space="preserve">к административному регламенту, </w:t>
                      </w:r>
                    </w:p>
                    <w:p>
                      <w:pPr>
                        <w:pStyle w:val="ConsPlusNormal1"/>
                        <w:ind w:left="0" w:right="0" w:hanging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утвержденному постановлением</w:t>
                      </w:r>
                    </w:p>
                    <w:p>
                      <w:pPr>
                        <w:pStyle w:val="ConsPlusNormal1"/>
                        <w:ind w:left="0" w:right="0" w:hanging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администрации Погарского района</w:t>
                      </w:r>
                    </w:p>
                    <w:p>
                      <w:pPr>
                        <w:pStyle w:val="ConsPlusNormal1"/>
                        <w:ind w:left="0" w:right="0" w:hanging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</w:rPr>
                        <w:t>от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firstLine="567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rFonts w:cs="Calibri"/>
          <w:szCs w:val="24"/>
        </w:rPr>
      </w:pPr>
      <w:r>
        <w:rPr>
          <w:rFonts w:cs="Calibri"/>
          <w:szCs w:val="24"/>
        </w:rPr>
      </w:r>
      <w:bookmarkStart w:id="5" w:name="Par469"/>
      <w:bookmarkStart w:id="6" w:name="Par469"/>
      <w:bookmarkEnd w:id="6"/>
    </w:p>
    <w:p>
      <w:pPr>
        <w:pStyle w:val="Normal"/>
        <w:widowControl w:val="false"/>
        <w:ind w:left="0" w:right="0" w:firstLine="567"/>
        <w:jc w:val="center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cs="Calibri"/>
          <w:szCs w:val="24"/>
        </w:rPr>
      </w:pPr>
      <w:r>
        <w:rPr>
          <w:rFonts w:cs="Calibri"/>
          <w:szCs w:val="24"/>
        </w:rPr>
        <w:t>БЛОК-СХЕМА</w:t>
      </w:r>
    </w:p>
    <w:p>
      <w:pPr>
        <w:pStyle w:val="Normal"/>
        <w:widowControl w:val="false"/>
        <w:jc w:val="center"/>
        <w:rPr>
          <w:rFonts w:cs="Calibri"/>
          <w:szCs w:val="24"/>
        </w:rPr>
      </w:pPr>
      <w:r>
        <w:rPr>
          <w:rFonts w:cs="Calibri"/>
          <w:szCs w:val="24"/>
        </w:rPr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</w:t>
      </w:r>
    </w:p>
    <w:tbl>
      <w:tblPr>
        <w:tblW w:w="9900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62"/>
        <w:gridCol w:w="4581"/>
        <w:gridCol w:w="4580"/>
        <w:gridCol w:w="576"/>
      </w:tblGrid>
      <w:tr>
        <w:trPr>
          <w:trHeight w:val="12" w:hRule="atLeast"/>
        </w:trPr>
        <w:tc>
          <w:tcPr>
            <w:tcW w:w="162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81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80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6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1" w:type="dxa"/>
              <w:right w:w="36" w:type="dxa"/>
            </w:tcMar>
          </w:tcPr>
          <w:p>
            <w:pPr>
              <w:pStyle w:val="Formattext"/>
              <w:spacing w:lineRule="atLeast" w:line="210" w:before="280" w:after="280"/>
              <w:ind w:left="0" w:right="0" w:firstLine="567"/>
              <w:jc w:val="center"/>
              <w:textAlignment w:val="baseline"/>
              <w:rPr/>
            </w:pPr>
            <w:r>
              <w:rPr/>
              <w:t xml:space="preserve">Прием и регистрация заявления о предоставлении разрешения на отклонение </w:t>
              <w:br/>
              <w:t xml:space="preserve">от предельных параметров разрешенного строительства. </w:t>
            </w:r>
          </w:p>
        </w:tc>
        <w:tc>
          <w:tcPr>
            <w:tcW w:w="57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62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16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6" w:type="dxa"/>
              <w:right w:w="36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62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1" w:type="dxa"/>
              <w:right w:w="36" w:type="dxa"/>
            </w:tcMar>
          </w:tcPr>
          <w:p>
            <w:pPr>
              <w:pStyle w:val="Formattext"/>
              <w:spacing w:lineRule="atLeast" w:line="210" w:before="280" w:after="280"/>
              <w:ind w:left="0" w:right="0" w:firstLine="567"/>
              <w:jc w:val="center"/>
              <w:textAlignment w:val="baseline"/>
              <w:rPr/>
            </w:pPr>
            <w:r>
              <w:rPr/>
              <w:t>Рассмотрение заявления о предоставлении разрешения на отклонение от предельных параметров, проверка комплектности и правильности оформления документов и назначение публичных слушаний</w:t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62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1" w:type="dxa"/>
              <w:right w:w="36" w:type="dxa"/>
            </w:tcMar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1" w:type="dxa"/>
              <w:right w:w="36" w:type="dxa"/>
            </w:tcMar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62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1" w:type="dxa"/>
              <w:right w:w="36" w:type="dxa"/>
            </w:tcMar>
          </w:tcPr>
          <w:p>
            <w:pPr>
              <w:pStyle w:val="Formattext"/>
              <w:spacing w:lineRule="atLeast" w:line="210" w:before="280" w:after="280"/>
              <w:ind w:left="0" w:right="0" w:firstLine="567"/>
              <w:jc w:val="center"/>
              <w:textAlignment w:val="baseline"/>
              <w:rPr/>
            </w:pPr>
            <w:r>
              <w:rPr/>
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строительства.</w:t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62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1" w:type="dxa"/>
              <w:right w:w="36" w:type="dxa"/>
            </w:tcMar>
          </w:tcPr>
          <w:p>
            <w:pPr>
              <w:pStyle w:val="Formattext"/>
              <w:spacing w:lineRule="atLeast" w:line="210" w:before="280" w:after="280"/>
              <w:ind w:left="0" w:right="0" w:firstLine="567"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Formattext"/>
              <w:spacing w:lineRule="atLeast" w:line="210" w:before="280" w:after="280"/>
              <w:ind w:left="0" w:right="0" w:firstLine="567"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Formattext"/>
              <w:spacing w:before="280" w:after="28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1" w:type="dxa"/>
              <w:right w:w="36" w:type="dxa"/>
            </w:tcMar>
          </w:tcPr>
          <w:p>
            <w:pPr>
              <w:pStyle w:val="Formattext"/>
              <w:spacing w:lineRule="atLeast" w:line="210" w:before="280" w:after="280"/>
              <w:ind w:left="0" w:right="0" w:firstLine="567"/>
              <w:jc w:val="center"/>
              <w:textAlignment w:val="baseline"/>
              <w:rPr/>
            </w:pPr>
            <w:r>
              <w:rPr/>
              <w:t xml:space="preserve">Принятие решения о предоставлении разрешения на отклонение от предельных параметров, либо отказе в выдаче такого разрешения </w:t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62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1" w:type="dxa"/>
              <w:right w:w="36" w:type="dxa"/>
            </w:tcMar>
          </w:tcPr>
          <w:p>
            <w:pPr>
              <w:pStyle w:val="Formattext"/>
              <w:spacing w:lineRule="atLeast" w:line="210" w:before="280" w:after="280"/>
              <w:ind w:left="0" w:right="0" w:firstLine="567"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Formattext"/>
              <w:spacing w:lineRule="atLeast" w:line="210" w:before="280" w:after="280"/>
              <w:ind w:left="0" w:right="0" w:firstLine="567"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Formattext"/>
              <w:spacing w:before="280" w:after="28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1" w:type="dxa"/>
              <w:right w:w="36" w:type="dxa"/>
            </w:tcMar>
          </w:tcPr>
          <w:p>
            <w:pPr>
              <w:pStyle w:val="Formattext"/>
              <w:spacing w:lineRule="atLeast" w:line="210" w:before="280" w:after="280"/>
              <w:ind w:left="0" w:right="0" w:firstLine="567"/>
              <w:jc w:val="center"/>
              <w:textAlignment w:val="baseline"/>
              <w:rPr/>
            </w:pPr>
            <w:r>
              <w:rPr/>
              <w:t xml:space="preserve">Издание нормативного правового акта </w:t>
            </w:r>
          </w:p>
          <w:p>
            <w:pPr>
              <w:pStyle w:val="Formattext"/>
              <w:spacing w:lineRule="atLeast" w:line="210"/>
              <w:ind w:left="0" w:right="0" w:firstLine="567"/>
              <w:jc w:val="center"/>
              <w:textAlignment w:val="baseline"/>
              <w:rPr/>
            </w:pPr>
            <w:r>
              <w:rPr/>
              <w:t>_________________________________________________________________</w:t>
            </w:r>
          </w:p>
          <w:p>
            <w:pPr>
              <w:pStyle w:val="Formattext"/>
              <w:spacing w:lineRule="atLeast" w:line="210"/>
              <w:ind w:left="0" w:right="0" w:firstLine="567"/>
              <w:jc w:val="center"/>
              <w:textAlignment w:val="baseline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исполнительно-распорядительного органа муниципального образования)</w:t>
            </w:r>
          </w:p>
          <w:p>
            <w:pPr>
              <w:pStyle w:val="Formattext"/>
              <w:spacing w:lineRule="atLeast" w:line="210" w:before="280" w:after="280"/>
              <w:ind w:left="0" w:right="0" w:firstLine="567"/>
              <w:jc w:val="center"/>
              <w:textAlignment w:val="baseline"/>
              <w:rPr/>
            </w:pPr>
            <w:r>
              <w:rPr/>
              <w:t>о предоставлении разрешения на отклонение от предельных параметров разрешенного строительства или отказе в предоставлении и предоставлении его копии заявителю.</w:t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62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31" w:type="dxa"/>
              <w:right w:w="36" w:type="dxa"/>
            </w:tcMar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1" w:type="dxa"/>
              <w:right w:w="36" w:type="dxa"/>
            </w:tcMar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Normal"/>
              <w:ind w:left="0" w:right="0" w:firstLine="567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ConsPlusNonformat"/>
        <w:widowControl/>
        <w:ind w:left="0" w:right="0" w:hanging="0"/>
        <w:jc w:val="center"/>
        <w:rPr/>
      </w:pPr>
      <w:r>
        <w:rPr/>
        <mc:AlternateContent>
          <mc:Choice Requires="wps">
            <w:drawing>
              <wp:anchor behindDoc="0" distT="6350" distB="12700" distL="120015" distR="127635" simplePos="0" locked="0" layoutInCell="1" allowOverlap="1" relativeHeight="2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2540" cy="2540"/>
                <wp:effectExtent l="0" t="0" r="0" b="0"/>
                <wp:wrapNone/>
                <wp:docPr id="5" name="Lin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6pt,551pt" to="396.1pt,551.1pt" ID="Line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sectPr>
      <w:headerReference w:type="default" r:id="rId5"/>
      <w:headerReference w:type="first" r:id="rId6"/>
      <w:type w:val="nextPage"/>
      <w:pgSz w:w="11906" w:h="16838"/>
      <w:pgMar w:left="1134" w:right="707" w:header="0" w:top="720" w:footer="0" w:bottom="851" w:gutter="0"/>
      <w:pgNumType w:start="1"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b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rFonts w:cs="Symbol"/>
        <w:color w:val="000000"/>
      </w:rPr>
    </w:lvl>
    <w:lvl w:ilvl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rFonts w:cs="Symbol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1125" w:hanging="42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10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rFonts w:cs="Symbol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sz w:val="20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widowControl w:val="false"/>
      <w:ind w:left="6521" w:right="0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tabs>
        <w:tab w:val="left" w:pos="1152" w:leader="none"/>
      </w:tabs>
      <w:spacing w:before="240" w:after="60"/>
      <w:ind w:left="1152" w:right="0" w:hanging="1152"/>
      <w:jc w:val="both"/>
      <w:outlineLvl w:val="5"/>
    </w:pPr>
    <w:rPr>
      <w:i/>
      <w:sz w:val="22"/>
    </w:rPr>
  </w:style>
  <w:style w:type="paragraph" w:styleId="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31">
    <w:name w:val="Заголовок 3 Знак"/>
    <w:qFormat/>
    <w:rPr>
      <w:b/>
      <w:lang w:val="ru-RU" w:eastAsia="ru-RU" w:bidi="ar-SA"/>
    </w:rPr>
  </w:style>
  <w:style w:type="character" w:styleId="41">
    <w:name w:val="Заголовок 4 Знак"/>
    <w:qFormat/>
    <w:rPr>
      <w:b/>
      <w:bCs/>
      <w:sz w:val="28"/>
      <w:szCs w:val="28"/>
      <w:lang w:val="ru-RU" w:eastAsia="ru-RU" w:bidi="ar-SA"/>
    </w:rPr>
  </w:style>
  <w:style w:type="character" w:styleId="51">
    <w:name w:val="Заголовок 5 Знак"/>
    <w:qFormat/>
    <w:rPr>
      <w:sz w:val="28"/>
      <w:lang w:val="ru-RU" w:eastAsia="ru-RU" w:bidi="ar-SA"/>
    </w:rPr>
  </w:style>
  <w:style w:type="character" w:styleId="61">
    <w:name w:val="Заголовок 6 Знак"/>
    <w:qFormat/>
    <w:rPr>
      <w:i/>
      <w:sz w:val="22"/>
      <w:lang w:val="ru-RU" w:eastAsia="ru-RU" w:bidi="ar-SA"/>
    </w:rPr>
  </w:style>
  <w:style w:type="character" w:styleId="71">
    <w:name w:val="Заголовок 7 Знак"/>
    <w:qFormat/>
    <w:rPr>
      <w:sz w:val="24"/>
      <w:szCs w:val="24"/>
      <w:lang w:val="ru-RU" w:eastAsia="ru-RU" w:bidi="ar-SA"/>
    </w:rPr>
  </w:style>
  <w:style w:type="character" w:styleId="81">
    <w:name w:val="Заголовок 8 Знак"/>
    <w:qFormat/>
    <w:rPr>
      <w:i/>
      <w:iCs/>
      <w:sz w:val="24"/>
      <w:szCs w:val="24"/>
      <w:lang w:val="ru-RU" w:eastAsia="ru-RU" w:bidi="ar-SA"/>
    </w:rPr>
  </w:style>
  <w:style w:type="character" w:styleId="91">
    <w:name w:val="Заголовок 9 Знак"/>
    <w:qFormat/>
    <w:rPr>
      <w:rFonts w:ascii="Arial" w:hAnsi="Arial" w:cs="Arial"/>
      <w:sz w:val="22"/>
      <w:szCs w:val="22"/>
      <w:lang w:val="ru-RU" w:eastAsia="ru-RU" w:bidi="ar-SA"/>
    </w:rPr>
  </w:style>
  <w:style w:type="character" w:styleId="Style5">
    <w:name w:val="Верхний колонтитул Знак"/>
    <w:qFormat/>
    <w:rPr>
      <w:lang w:val="ru-RU" w:eastAsia="ru-RU" w:bidi="ar-SA"/>
    </w:rPr>
  </w:style>
  <w:style w:type="character" w:styleId="Pagenumber">
    <w:name w:val="page number"/>
    <w:qFormat/>
    <w:rPr>
      <w:rFonts w:cs="Times New Roman"/>
    </w:rPr>
  </w:style>
  <w:style w:type="character" w:styleId="ConsPlusNormal">
    <w:name w:val="ConsPlusNormal Знак"/>
    <w:qFormat/>
    <w:rPr>
      <w:rFonts w:ascii="Arial" w:hAnsi="Arial" w:cs="Arial"/>
      <w:lang w:val="ru-RU" w:eastAsia="ru-RU" w:bidi="ar-SA"/>
    </w:rPr>
  </w:style>
  <w:style w:type="character" w:styleId="22">
    <w:name w:val="Основной текст 2 Знак"/>
    <w:qFormat/>
    <w:rPr>
      <w:sz w:val="26"/>
      <w:szCs w:val="26"/>
      <w:lang w:val="ru-RU" w:eastAsia="ru-RU" w:bidi="ar-SA"/>
    </w:rPr>
  </w:style>
  <w:style w:type="character" w:styleId="32">
    <w:name w:val="Основной текст с отступом 3 Знак"/>
    <w:qFormat/>
    <w:rPr>
      <w:sz w:val="16"/>
      <w:szCs w:val="16"/>
      <w:lang w:val="ru-RU" w:eastAsia="ru-RU" w:bidi="ar-SA"/>
    </w:rPr>
  </w:style>
  <w:style w:type="character" w:styleId="Style6">
    <w:name w:val="Основной текст с отступом Знак"/>
    <w:qFormat/>
    <w:rPr>
      <w:sz w:val="24"/>
      <w:szCs w:val="24"/>
      <w:lang w:val="ru-RU" w:eastAsia="ru-RU" w:bidi="ar-SA"/>
    </w:rPr>
  </w:style>
  <w:style w:type="character" w:styleId="33">
    <w:name w:val="Основной текст 3 Знак"/>
    <w:qFormat/>
    <w:rPr>
      <w:sz w:val="16"/>
      <w:szCs w:val="16"/>
      <w:lang w:val="ru-RU" w:eastAsia="ru-RU" w:bidi="ar-SA"/>
    </w:rPr>
  </w:style>
  <w:style w:type="character" w:styleId="Style7">
    <w:name w:val="Интернет-ссылка"/>
    <w:rPr>
      <w:rFonts w:cs="Times New Roman"/>
      <w:color w:val="0000FF"/>
      <w:u w:val="single"/>
    </w:rPr>
  </w:style>
  <w:style w:type="character" w:styleId="Style8">
    <w:name w:val="Нижний колонтитул Знак"/>
    <w:qFormat/>
    <w:rPr>
      <w:lang w:val="ru-RU" w:eastAsia="ru-RU" w:bidi="ar-SA"/>
    </w:rPr>
  </w:style>
  <w:style w:type="character" w:styleId="HTML">
    <w:name w:val="Стандартный HTML Знак"/>
    <w:qFormat/>
    <w:rPr>
      <w:rFonts w:ascii="Courier New" w:hAnsi="Courier New" w:cs="Courier New"/>
      <w:lang w:val="ru-RU" w:eastAsia="ru-RU" w:bidi="ar-SA"/>
    </w:rPr>
  </w:style>
  <w:style w:type="character" w:styleId="Style9">
    <w:name w:val="Основной текст Знак"/>
    <w:qFormat/>
    <w:rPr>
      <w:sz w:val="24"/>
      <w:szCs w:val="24"/>
      <w:lang w:val="ru-RU" w:eastAsia="ru-RU" w:bidi="ar-SA"/>
    </w:rPr>
  </w:style>
  <w:style w:type="character" w:styleId="23">
    <w:name w:val="Основной текст с отступом 2 Знак"/>
    <w:qFormat/>
    <w:rPr>
      <w:sz w:val="24"/>
      <w:szCs w:val="24"/>
      <w:lang w:val="ru-RU" w:eastAsia="ru-RU" w:bidi="ar-SA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  <w:lang w:val="ru-RU" w:eastAsia="ru-RU" w:bidi="ar-SA"/>
    </w:rPr>
  </w:style>
  <w:style w:type="character" w:styleId="Style11">
    <w:name w:val="Схема документа Знак"/>
    <w:qFormat/>
    <w:rPr>
      <w:rFonts w:ascii="Tahoma" w:hAnsi="Tahoma" w:cs="Tahoma"/>
      <w:lang w:val="ru-RU" w:eastAsia="ru-RU" w:bidi="ar-SA"/>
    </w:rPr>
  </w:style>
  <w:style w:type="character" w:styleId="Style12">
    <w:name w:val="Название Знак"/>
    <w:qFormat/>
    <w:rPr>
      <w:b/>
      <w:bCs/>
      <w:sz w:val="24"/>
      <w:szCs w:val="24"/>
      <w:lang w:val="ru-RU" w:eastAsia="ru-RU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Appleconvertedspace">
    <w:name w:val="apple-converted-space"/>
    <w:basedOn w:val="DefaultParagraphFont"/>
    <w:qFormat/>
    <w:rPr/>
  </w:style>
  <w:style w:type="character" w:styleId="Postalcode">
    <w:name w:val="postal-code"/>
    <w:qFormat/>
    <w:rPr/>
  </w:style>
  <w:style w:type="character" w:styleId="Locality">
    <w:name w:val="locality"/>
    <w:qFormat/>
    <w:rPr/>
  </w:style>
  <w:style w:type="character" w:styleId="Streetaddress">
    <w:name w:val="street-address"/>
    <w:qFormat/>
    <w:rPr/>
  </w:style>
  <w:style w:type="character" w:styleId="Style13">
    <w:name w:val="Подзаголовок Знак"/>
    <w:qFormat/>
    <w:rPr>
      <w:rFonts w:ascii="Cambria" w:hAnsi="Cambria"/>
      <w:sz w:val="24"/>
      <w:szCs w:val="24"/>
      <w:lang w:eastAsia="en-US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rFonts w:ascii="Times New Roman" w:hAnsi="Times New Roman"/>
      <w:b/>
      <w:color w:val="000000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/>
      <w:color w:val="000000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color w:val="00000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 New Roman" w:hAnsi="Times New Roman"/>
      <w:color w:val="000000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/>
      <w:color w:val="000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szCs w:val="24"/>
    </w:rPr>
  </w:style>
  <w:style w:type="character" w:styleId="ListLabel43">
    <w:name w:val="ListLabel 43"/>
    <w:qFormat/>
    <w:rPr>
      <w:rFonts w:ascii="Times New Roman" w:hAnsi="Times New Roman" w:cs="Symbol"/>
      <w:b/>
      <w:color w:val="000000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Symbol"/>
      <w:color w:val="000000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Times New Roman" w:hAnsi="Times New Roman" w:cs="Symbol"/>
      <w:color w:val="000000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  <w:b/>
      <w:color w:val="000000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 w:cs="Symbol"/>
      <w:sz w:val="24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Symbol"/>
      <w:b/>
      <w:color w:val="000000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Times New Roman" w:hAnsi="Times New Roman" w:cs="Symbol"/>
      <w:color w:val="000000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imes New Roman" w:hAnsi="Times New Roman" w:cs="Symbol"/>
      <w:color w:val="000000"/>
      <w:sz w:val="24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  <w:b/>
      <w:color w:val="000000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imes New Roman" w:hAnsi="Times New Roman" w:cs="Symbol"/>
      <w:sz w:val="24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>
      <w:szCs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ConsPlusNormal1">
    <w:name w:val="ConsPlusNormal"/>
    <w:qFormat/>
    <w:pPr>
      <w:widowControl w:val="fals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odyText2">
    <w:name w:val="Body Text 2"/>
    <w:basedOn w:val="Normal"/>
    <w:qFormat/>
    <w:pPr>
      <w:widowControl w:val="false"/>
      <w:shd w:val="clear" w:fill="FFFFFF"/>
      <w:spacing w:lineRule="exact" w:line="336"/>
      <w:ind w:left="5954" w:right="0" w:hanging="5954"/>
    </w:pPr>
    <w:rPr>
      <w:sz w:val="26"/>
      <w:szCs w:val="26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0">
    <w:name w:val="Body Text Indent"/>
    <w:basedOn w:val="Normal"/>
    <w:pPr>
      <w:spacing w:before="0" w:after="120"/>
      <w:ind w:left="283" w:right="0" w:hanging="0"/>
    </w:pPr>
    <w:rPr>
      <w:szCs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ConsPlusNonformat">
    <w:name w:val="ConsPlusNonformat"/>
    <w:qFormat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qFormat/>
    <w:pPr>
      <w:spacing w:before="280" w:after="280"/>
    </w:pPr>
    <w:rPr>
      <w:szCs w:val="24"/>
    </w:rPr>
  </w:style>
  <w:style w:type="paragraph" w:styleId="Style22">
    <w:name w:val="Title"/>
    <w:basedOn w:val="Normal"/>
    <w:qFormat/>
    <w:pPr>
      <w:jc w:val="center"/>
    </w:pPr>
    <w:rPr>
      <w:b/>
      <w:bCs/>
      <w:szCs w:val="24"/>
    </w:rPr>
  </w:style>
  <w:style w:type="paragraph" w:styleId="Formattext">
    <w:name w:val="formattext"/>
    <w:basedOn w:val="Normal"/>
    <w:qFormat/>
    <w:pPr>
      <w:spacing w:before="280" w:after="280"/>
    </w:pPr>
    <w:rPr>
      <w:szCs w:val="24"/>
    </w:rPr>
  </w:style>
  <w:style w:type="paragraph" w:styleId="311">
    <w:name w:val="Основной текст 31"/>
    <w:basedOn w:val="Normal"/>
    <w:qFormat/>
    <w:pPr>
      <w:widowControl w:val="false"/>
      <w:textAlignment w:val="baseline"/>
    </w:pPr>
    <w:rPr>
      <w:b/>
      <w:sz w:val="28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>
    <w:name w:val="ConsPlusCell"/>
    <w:qFormat/>
    <w:pPr>
      <w:widowControl w:val="false"/>
      <w:overflowPunct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P20">
    <w:name w:val="p20"/>
    <w:basedOn w:val="Normal"/>
    <w:qFormat/>
    <w:pPr>
      <w:spacing w:before="280" w:after="280"/>
    </w:pPr>
    <w:rPr>
      <w:szCs w:val="24"/>
    </w:rPr>
  </w:style>
  <w:style w:type="paragraph" w:styleId="P11">
    <w:name w:val="p11"/>
    <w:basedOn w:val="Normal"/>
    <w:qFormat/>
    <w:pPr>
      <w:spacing w:before="280" w:after="280"/>
    </w:pPr>
    <w:rPr>
      <w:szCs w:val="24"/>
    </w:rPr>
  </w:style>
  <w:style w:type="paragraph" w:styleId="Formattexttopleveltext">
    <w:name w:val="formattext topleveltext"/>
    <w:basedOn w:val="Normal"/>
    <w:qFormat/>
    <w:pPr>
      <w:spacing w:before="280" w:after="280"/>
    </w:pPr>
    <w:rPr>
      <w:szCs w:val="24"/>
    </w:rPr>
  </w:style>
  <w:style w:type="paragraph" w:styleId="P5">
    <w:name w:val="p5"/>
    <w:basedOn w:val="Normal"/>
    <w:qFormat/>
    <w:pPr>
      <w:spacing w:before="280" w:after="280"/>
    </w:pPr>
    <w:rPr>
      <w:szCs w:val="24"/>
    </w:rPr>
  </w:style>
  <w:style w:type="paragraph" w:styleId="P1">
    <w:name w:val="p1"/>
    <w:basedOn w:val="Normal"/>
    <w:qFormat/>
    <w:pPr>
      <w:spacing w:before="280" w:after="280"/>
    </w:pPr>
    <w:rPr>
      <w:szCs w:val="24"/>
    </w:rPr>
  </w:style>
  <w:style w:type="paragraph" w:styleId="P13">
    <w:name w:val="p13"/>
    <w:basedOn w:val="Normal"/>
    <w:qFormat/>
    <w:pPr>
      <w:spacing w:before="280" w:after="280"/>
    </w:pPr>
    <w:rPr>
      <w:szCs w:val="24"/>
    </w:rPr>
  </w:style>
  <w:style w:type="paragraph" w:styleId="Style23">
    <w:name w:val="Subtitle"/>
    <w:basedOn w:val="Normal"/>
    <w:next w:val="Normal"/>
    <w:qFormat/>
    <w:pPr>
      <w:spacing w:lineRule="auto" w:line="276" w:before="0" w:after="60"/>
      <w:jc w:val="center"/>
      <w:outlineLvl w:val="1"/>
    </w:pPr>
    <w:rPr>
      <w:rFonts w:ascii="Cambria" w:hAnsi="Cambria"/>
      <w:szCs w:val="24"/>
      <w:lang w:eastAsia="en-US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A4EBB26851CBA23EEF802B9526F80B75A0DB36C4F85248459B6A42589FD3B9BC491F72EA3F9a0K" TargetMode="External"/><Relationship Id="rId3" Type="http://schemas.openxmlformats.org/officeDocument/2006/relationships/hyperlink" Target="consultantplus://offline/ref=6A4EBB26851CBA23EEF802B9526F80B75A0DB26B4D8D248459B6A42589FD3B9BC491F727A6981706F6aAK" TargetMode="External"/><Relationship Id="rId4" Type="http://schemas.openxmlformats.org/officeDocument/2006/relationships/hyperlink" Target="consultantplus://offline/ref=6A4EBB26851CBA23EEF802B9526F80B75A0CB36E4B8C248459B6A42589FFaDK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LibreOffice/6.1.0.3$Windows_x86 LibreOffice_project/efb621ed25068d70781dc026f7e9c5187a4decd1</Application>
  <Pages>16</Pages>
  <Words>4864</Words>
  <Characters>39014</Characters>
  <CharactersWithSpaces>44561</CharactersWithSpaces>
  <Paragraphs>314</Paragraphs>
  <Company>Финуправление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2018-11-29T06:52:00Z</dcterms:created>
  <dc:creator>ГАУ</dc:creator>
  <dc:description/>
  <dc:language>ru-RU</dc:language>
  <cp:lastModifiedBy/>
  <dcterms:modified xsi:type="dcterms:W3CDTF">2019-04-03T17:49:05Z</dcterms:modified>
  <cp:revision>31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Финуправление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