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hanging="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 xml:space="preserve">     </w:t>
      </w:r>
      <w:r>
        <w:rPr>
          <w:rFonts w:eastAsia="Times New Roman" w:cs="Times New Roman"/>
          <w:color w:val="auto"/>
          <w:kern w:val="2"/>
          <w:sz w:val="27"/>
          <w:szCs w:val="24"/>
          <w:lang w:val="ru-RU" w:eastAsia="ar-SA" w:bidi="ar-SA"/>
        </w:rPr>
        <w:t>РОССИЙСКАЯ ФЕДЕРАЦИЯ</w:t>
      </w:r>
    </w:p>
    <w:p>
      <w:pPr>
        <w:pStyle w:val="Normal"/>
        <w:spacing w:lineRule="auto" w:line="240" w:before="0" w:after="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АДМИНИСТРАЦИЯ ПОГАРСКОГО РАЙОНА</w:t>
      </w:r>
    </w:p>
    <w:p>
      <w:pPr>
        <w:pStyle w:val="Normal"/>
        <w:spacing w:lineRule="auto" w:line="240" w:before="0" w:after="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БРЯНСКОЙ ОБЛАСТИ</w:t>
      </w:r>
    </w:p>
    <w:p>
      <w:pPr>
        <w:pStyle w:val="Normal"/>
        <w:spacing w:lineRule="auto" w:line="240" w:before="0" w:after="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r>
    </w:p>
    <w:p>
      <w:pPr>
        <w:pStyle w:val="Standard"/>
        <w:spacing w:lineRule="auto" w:line="240"/>
        <w:ind w:left="0" w:right="0" w:hanging="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ПОСТАНОВЛЕНИЕ</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 xml:space="preserve">от </w:t>
      </w:r>
      <w:r>
        <w:rPr>
          <w:rFonts w:eastAsia="Times New Roman" w:cs="Times New Roman"/>
          <w:color w:val="auto"/>
          <w:kern w:val="2"/>
          <w:sz w:val="27"/>
          <w:szCs w:val="24"/>
          <w:lang w:val="ru-RU" w:eastAsia="ar-SA" w:bidi="ar-SA"/>
        </w:rPr>
        <w:t>28.08.2019 г. № 616</w:t>
      </w:r>
      <w:r>
        <w:rPr>
          <w:rFonts w:eastAsia="Times New Roman" w:cs="Times New Roman"/>
          <w:color w:val="auto"/>
          <w:kern w:val="2"/>
          <w:sz w:val="27"/>
          <w:szCs w:val="24"/>
          <w:lang w:val="ru-RU" w:eastAsia="ar-SA" w:bidi="ar-SA"/>
        </w:rPr>
        <w:t xml:space="preserve">                       </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пгт Погар</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О предоставлении разрешения на</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отклонение от предельных параметров</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разрешенного строительства, реконструкции</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объекта капитального строительства в пгт Погар</w:t>
      </w:r>
    </w:p>
    <w:p>
      <w:pPr>
        <w:pStyle w:val="Standard"/>
        <w:spacing w:lineRule="auto" w:line="240"/>
        <w:ind w:left="0" w:right="0" w:hanging="0"/>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r>
    </w:p>
    <w:p>
      <w:pPr>
        <w:pStyle w:val="Standard"/>
        <w:spacing w:lineRule="auto" w:line="240"/>
        <w:ind w:left="0" w:right="0" w:hanging="0"/>
        <w:jc w:val="both"/>
        <w:rPr/>
      </w:pPr>
      <w:r>
        <w:rPr>
          <w:rFonts w:eastAsia="Times New Roman" w:cs="Times New Roman"/>
          <w:color w:val="auto"/>
          <w:kern w:val="2"/>
          <w:sz w:val="27"/>
          <w:szCs w:val="24"/>
          <w:lang w:val="ru-RU" w:eastAsia="ar-SA" w:bidi="ar-SA"/>
        </w:rPr>
        <w:tab/>
        <w:t xml:space="preserve">В соответствии со статьей 40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с учетом итогового документа публичных слушаний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bookmarkStart w:id="0" w:name="__DdeLink__10260_55011170511"/>
      <w:r>
        <w:rPr>
          <w:rFonts w:eastAsia="Times New Roman" w:cs="Times New Roman"/>
          <w:color w:val="auto"/>
          <w:kern w:val="2"/>
          <w:sz w:val="27"/>
          <w:szCs w:val="24"/>
          <w:lang w:val="ru-RU" w:eastAsia="ar-SA" w:bidi="ar-SA"/>
        </w:rPr>
        <w:t>в пгт Погар</w:t>
      </w:r>
      <w:bookmarkEnd w:id="0"/>
      <w:r>
        <w:rPr>
          <w:rFonts w:eastAsia="Times New Roman" w:cs="Times New Roman"/>
          <w:color w:val="auto"/>
          <w:kern w:val="2"/>
          <w:sz w:val="27"/>
          <w:szCs w:val="24"/>
          <w:lang w:val="ru-RU" w:eastAsia="ar-SA" w:bidi="ar-SA"/>
        </w:rPr>
        <w:t>»</w:t>
      </w:r>
      <w:r>
        <w:rPr>
          <w:rFonts w:eastAsia="Times New Roman" w:cs="Times New Roman"/>
          <w:color w:val="auto"/>
          <w:kern w:val="2"/>
          <w:sz w:val="27"/>
          <w:szCs w:val="24"/>
          <w:u w:val="none"/>
          <w:lang w:val="ru-RU" w:eastAsia="ar-SA" w:bidi="ar-SA"/>
        </w:rPr>
        <w:t xml:space="preserve"> от </w:t>
      </w:r>
      <w:bookmarkStart w:id="1" w:name="__DdeLink__19248_4105783134"/>
      <w:r>
        <w:rPr>
          <w:rFonts w:eastAsia="Times New Roman" w:cs="Times New Roman"/>
          <w:color w:val="auto"/>
          <w:kern w:val="2"/>
          <w:sz w:val="27"/>
          <w:szCs w:val="24"/>
          <w:u w:val="none"/>
          <w:lang w:val="ru-RU" w:eastAsia="ar-SA" w:bidi="ar-SA"/>
        </w:rPr>
        <w:t xml:space="preserve">27.08.2019 г.  № 2-2  </w:t>
      </w:r>
      <w:bookmarkEnd w:id="1"/>
      <w:r>
        <w:rPr>
          <w:rFonts w:eastAsia="Times New Roman" w:cs="Times New Roman"/>
          <w:color w:val="auto"/>
          <w:kern w:val="2"/>
          <w:sz w:val="27"/>
          <w:szCs w:val="24"/>
          <w:u w:val="none"/>
          <w:lang w:val="ru-RU" w:eastAsia="ar-SA" w:bidi="ar-SA"/>
        </w:rPr>
        <w:t xml:space="preserve">   </w:t>
      </w:r>
    </w:p>
    <w:p>
      <w:pPr>
        <w:pStyle w:val="Standard"/>
        <w:spacing w:lineRule="auto" w:line="240"/>
        <w:ind w:left="0" w:right="0" w:hanging="0"/>
        <w:jc w:val="center"/>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r>
    </w:p>
    <w:p>
      <w:pPr>
        <w:pStyle w:val="Normal"/>
        <w:spacing w:lineRule="auto" w:line="240" w:before="0" w:after="0"/>
        <w:ind w:left="0" w:right="0" w:hanging="0"/>
        <w:jc w:val="both"/>
        <w:rPr>
          <w:rFonts w:eastAsia="Times New Roman" w:cs="Times New Roman"/>
          <w:b w:val="false"/>
          <w:b w:val="false"/>
          <w:i w:val="false"/>
          <w:i w:val="false"/>
          <w:color w:val="auto"/>
          <w:kern w:val="2"/>
          <w:sz w:val="27"/>
          <w:szCs w:val="24"/>
          <w:lang w:val="ru-RU" w:eastAsia="ar-SA" w:bidi="ar-SA"/>
        </w:rPr>
      </w:pPr>
      <w:r>
        <w:rPr>
          <w:rFonts w:eastAsia="Times New Roman" w:cs="Times New Roman"/>
          <w:b w:val="false"/>
          <w:i w:val="false"/>
          <w:color w:val="auto"/>
          <w:kern w:val="2"/>
          <w:sz w:val="27"/>
          <w:szCs w:val="24"/>
          <w:lang w:val="ru-RU" w:eastAsia="ar-SA" w:bidi="ar-SA"/>
        </w:rPr>
        <w:t>ПОСТАНОВЛЯЮ:</w:t>
      </w:r>
    </w:p>
    <w:p>
      <w:pPr>
        <w:pStyle w:val="Normal"/>
        <w:spacing w:lineRule="auto" w:line="240" w:before="0" w:after="0"/>
        <w:ind w:left="0" w:right="0" w:hanging="0"/>
        <w:jc w:val="both"/>
        <w:rPr>
          <w:rFonts w:eastAsia="Times New Roman" w:cs="Times New Roman"/>
          <w:b/>
          <w:b/>
          <w:color w:val="auto"/>
          <w:kern w:val="2"/>
          <w:sz w:val="27"/>
          <w:szCs w:val="24"/>
          <w:lang w:val="ru-RU" w:eastAsia="ar-SA" w:bidi="ar-SA"/>
        </w:rPr>
      </w:pPr>
      <w:r>
        <w:rPr>
          <w:rFonts w:eastAsia="Times New Roman" w:cs="Times New Roman"/>
          <w:b/>
          <w:color w:val="auto"/>
          <w:kern w:val="2"/>
          <w:sz w:val="27"/>
          <w:szCs w:val="24"/>
          <w:lang w:val="ru-RU" w:eastAsia="ar-SA" w:bidi="ar-SA"/>
        </w:rPr>
      </w:r>
    </w:p>
    <w:p>
      <w:pPr>
        <w:pStyle w:val="Standard"/>
        <w:spacing w:lineRule="auto" w:line="240"/>
        <w:ind w:left="0" w:right="0" w:firstLine="706"/>
        <w:jc w:val="both"/>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1. Предоставить  Николиной Ольге Александровне, Николину Даниилу Николаевичу, Николину Николаю Юрьевичу, Соловец Карине Тимофеевне, Соловец Никите Тимофеевичу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32:19:0211608:1 общей площадью 1145 кв.м. по адресу: Брянская область, Погарский район,    пгт Погар, ул. Урицкого, д. 117 в территориальной зоне Ж1 «Зона индивидуальной жилой застройки», в части минимального отступа:</w:t>
      </w:r>
    </w:p>
    <w:p>
      <w:pPr>
        <w:pStyle w:val="Standard"/>
        <w:spacing w:lineRule="auto" w:line="240"/>
        <w:ind w:left="0" w:right="0" w:firstLine="706"/>
        <w:jc w:val="both"/>
        <w:rPr/>
      </w:pPr>
      <w:r>
        <w:rPr>
          <w:rFonts w:eastAsia="Times New Roman" w:cs="Times New Roman"/>
          <w:color w:val="auto"/>
          <w:kern w:val="2"/>
          <w:sz w:val="27"/>
          <w:szCs w:val="24"/>
          <w:lang w:val="ru-RU" w:eastAsia="ar-SA" w:bidi="ar-SA"/>
        </w:rPr>
        <w:t xml:space="preserve">- </w:t>
      </w:r>
      <w:r>
        <w:rPr>
          <w:rFonts w:eastAsia="Times New Roman" w:cs="Times New Roman"/>
          <w:b w:val="false"/>
          <w:color w:val="auto"/>
          <w:kern w:val="2"/>
          <w:sz w:val="27"/>
          <w:szCs w:val="24"/>
          <w:lang w:val="ru-RU" w:eastAsia="ar-SA" w:bidi="ar-SA"/>
        </w:rPr>
        <w:t>от границы соседнего участка застройки ул. Урицкого, д.115 до 1,00 метра.</w:t>
      </w:r>
    </w:p>
    <w:p>
      <w:pPr>
        <w:pStyle w:val="Normal"/>
        <w:spacing w:lineRule="auto" w:line="240"/>
        <w:ind w:left="0" w:right="0" w:hanging="0"/>
        <w:jc w:val="both"/>
        <w:rPr>
          <w:rFonts w:eastAsia="Times New Roman" w:cs="Times New Roman"/>
          <w:b w:val="false"/>
          <w:b w:val="false"/>
          <w:bCs w:val="false"/>
          <w:color w:val="auto"/>
          <w:kern w:val="2"/>
          <w:sz w:val="27"/>
          <w:szCs w:val="24"/>
          <w:lang w:val="ru-RU" w:eastAsia="ar-SA" w:bidi="ar-SA"/>
        </w:rPr>
      </w:pPr>
      <w:r>
        <w:rPr>
          <w:rFonts w:eastAsia="Times New Roman" w:cs="Times New Roman"/>
          <w:b w:val="false"/>
          <w:bCs w:val="false"/>
          <w:color w:val="auto"/>
          <w:kern w:val="2"/>
          <w:sz w:val="27"/>
          <w:szCs w:val="24"/>
          <w:lang w:val="ru-RU" w:eastAsia="ar-SA" w:bidi="ar-SA"/>
        </w:rPr>
        <w:tab/>
        <w:t>- от красной линии застройки ул. Урицкого до 1,35 метра.</w:t>
      </w:r>
    </w:p>
    <w:p>
      <w:pPr>
        <w:pStyle w:val="Standard"/>
        <w:spacing w:lineRule="auto" w:line="240"/>
        <w:ind w:left="0" w:right="0" w:firstLine="706"/>
        <w:jc w:val="both"/>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2. Настоящее постановление опубликовать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Standard"/>
        <w:spacing w:lineRule="auto" w:line="240"/>
        <w:ind w:left="0" w:right="0" w:hanging="0"/>
        <w:jc w:val="both"/>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ab/>
        <w:t>3. Контроль за выполнением настоящего постановления оставляю за собой.</w:t>
      </w:r>
    </w:p>
    <w:p>
      <w:pPr>
        <w:pStyle w:val="Standard"/>
        <w:spacing w:lineRule="auto" w:line="240"/>
        <w:ind w:left="0" w:right="0" w:hanging="0"/>
        <w:jc w:val="both"/>
        <w:rPr>
          <w:rFonts w:eastAsia="Times New Roman"/>
          <w:color w:val="auto"/>
          <w:kern w:val="2"/>
          <w:sz w:val="27"/>
          <w:lang w:val="ru-RU" w:eastAsia="ar-SA"/>
        </w:rPr>
      </w:pPr>
      <w:r>
        <w:rPr>
          <w:rFonts w:eastAsia="Times New Roman"/>
          <w:color w:val="auto"/>
          <w:kern w:val="2"/>
          <w:sz w:val="27"/>
          <w:lang w:val="ru-RU" w:eastAsia="ar-SA"/>
        </w:rPr>
      </w:r>
    </w:p>
    <w:p>
      <w:pPr>
        <w:pStyle w:val="Standard"/>
        <w:spacing w:lineRule="auto" w:line="240"/>
        <w:ind w:left="0" w:right="0" w:hanging="0"/>
        <w:jc w:val="both"/>
        <w:rPr>
          <w:rFonts w:eastAsia="Times New Roman"/>
          <w:color w:val="auto"/>
          <w:kern w:val="2"/>
          <w:sz w:val="27"/>
          <w:lang w:val="ru-RU" w:eastAsia="ar-SA"/>
        </w:rPr>
      </w:pPr>
      <w:r>
        <w:rPr>
          <w:rFonts w:eastAsia="Times New Roman"/>
          <w:color w:val="auto"/>
          <w:kern w:val="2"/>
          <w:sz w:val="27"/>
          <w:lang w:val="ru-RU" w:eastAsia="ar-SA"/>
        </w:rPr>
      </w:r>
    </w:p>
    <w:p>
      <w:pPr>
        <w:pStyle w:val="Normal"/>
        <w:spacing w:lineRule="auto" w:line="240" w:before="0" w:after="0"/>
        <w:jc w:val="both"/>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 xml:space="preserve">Врио главы администрации </w:t>
      </w:r>
    </w:p>
    <w:p>
      <w:pPr>
        <w:pStyle w:val="Normal"/>
        <w:spacing w:lineRule="auto" w:line="240" w:before="0" w:after="0"/>
        <w:ind w:left="0" w:right="0" w:hanging="0"/>
        <w:jc w:val="both"/>
        <w:rPr>
          <w:rFonts w:eastAsia="Times New Roman" w:cs="Times New Roman"/>
          <w:color w:val="auto"/>
          <w:kern w:val="2"/>
          <w:sz w:val="27"/>
          <w:szCs w:val="24"/>
          <w:lang w:val="ru-RU" w:eastAsia="ar-SA" w:bidi="ar-SA"/>
        </w:rPr>
      </w:pPr>
      <w:r>
        <w:rPr>
          <w:rFonts w:eastAsia="Times New Roman" w:cs="Times New Roman"/>
          <w:color w:val="auto"/>
          <w:kern w:val="2"/>
          <w:sz w:val="27"/>
          <w:szCs w:val="24"/>
          <w:lang w:val="ru-RU" w:eastAsia="ar-SA" w:bidi="ar-SA"/>
        </w:rPr>
        <w:t>Погарского района                                                                                  С.П. Астапкович</w:t>
      </w:r>
    </w:p>
    <w:sectPr>
      <w:type w:val="nextPage"/>
      <w:pgSz w:w="12240" w:h="15840"/>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imes New Roman" w:cs="Tahoma"/>
      <w:color w:val="auto"/>
      <w:kern w:val="2"/>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LibreOffice/6.2.1.2$Windows_x86 LibreOffice_project/7bcb35dc3024a62dea0caee87020152d1ee96e71</Application>
  <Pages>1</Pages>
  <Words>219</Words>
  <CharactersWithSpaces>1899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2019-09-02T10:18:49Z</dcterms:modified>
  <cp:revision>1</cp:revision>
  <dc:subject/>
  <dc:title/>
</cp:coreProperties>
</file>