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ED" w:rsidRPr="003C4A63" w:rsidRDefault="00F632ED" w:rsidP="00FF7CA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Cs w:val="28"/>
        </w:rPr>
      </w:pPr>
      <w:bookmarkStart w:id="0" w:name="Par1"/>
      <w:bookmarkEnd w:id="0"/>
      <w:r w:rsidRPr="003C4A63">
        <w:rPr>
          <w:bCs/>
          <w:szCs w:val="28"/>
        </w:rPr>
        <w:t>РОССИЙСКАЯ   ФЕДЕРАЦИЯ</w:t>
      </w:r>
    </w:p>
    <w:p w:rsidR="00F632ED" w:rsidRPr="003C4A63" w:rsidRDefault="00F632ED" w:rsidP="00FF7CA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Cs w:val="28"/>
        </w:rPr>
      </w:pPr>
      <w:proofErr w:type="gramStart"/>
      <w:r w:rsidRPr="003C4A63">
        <w:rPr>
          <w:bCs/>
          <w:szCs w:val="28"/>
        </w:rPr>
        <w:t>АДМИНИСТРАЦИЯ  ПОГАРСКОГО</w:t>
      </w:r>
      <w:proofErr w:type="gramEnd"/>
      <w:r w:rsidRPr="003C4A63">
        <w:rPr>
          <w:bCs/>
          <w:szCs w:val="28"/>
        </w:rPr>
        <w:t xml:space="preserve"> РАЙОНА</w:t>
      </w:r>
    </w:p>
    <w:p w:rsidR="00F632ED" w:rsidRPr="003C4A63" w:rsidRDefault="00F632ED" w:rsidP="00FF7CA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Cs w:val="28"/>
        </w:rPr>
      </w:pPr>
      <w:proofErr w:type="gramStart"/>
      <w:r w:rsidRPr="003C4A63">
        <w:rPr>
          <w:bCs/>
          <w:szCs w:val="28"/>
        </w:rPr>
        <w:t>БРЯНСКОЙ  ОБЛАСТИ</w:t>
      </w:r>
      <w:proofErr w:type="gramEnd"/>
    </w:p>
    <w:p w:rsidR="00F632ED" w:rsidRPr="003C4A63" w:rsidRDefault="00F632ED" w:rsidP="00FF7CA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Cs w:val="28"/>
        </w:rPr>
      </w:pPr>
    </w:p>
    <w:p w:rsidR="00F632ED" w:rsidRPr="003C4A63" w:rsidRDefault="00F632ED" w:rsidP="00FF7CA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szCs w:val="28"/>
        </w:rPr>
      </w:pPr>
      <w:r w:rsidRPr="003C4A63">
        <w:rPr>
          <w:b/>
          <w:bCs/>
          <w:szCs w:val="28"/>
        </w:rPr>
        <w:t>ФИНАНСОВОЕ УПРАВЛЕНИЕ</w:t>
      </w:r>
    </w:p>
    <w:p w:rsidR="00F632ED" w:rsidRPr="003C4A63" w:rsidRDefault="00F632ED" w:rsidP="00FF7CA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8"/>
        </w:rPr>
      </w:pPr>
    </w:p>
    <w:p w:rsidR="00F632ED" w:rsidRPr="003C4A63" w:rsidRDefault="00F632ED" w:rsidP="00FF7CA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3C4A63">
        <w:rPr>
          <w:b/>
          <w:bCs/>
          <w:szCs w:val="28"/>
        </w:rPr>
        <w:t>ПРИКАЗ №</w:t>
      </w:r>
      <w:r w:rsidR="00FD76BC">
        <w:rPr>
          <w:b/>
          <w:bCs/>
          <w:szCs w:val="28"/>
        </w:rPr>
        <w:t>12а</w:t>
      </w:r>
    </w:p>
    <w:p w:rsidR="00F632ED" w:rsidRPr="003C4A63" w:rsidRDefault="00F632ED" w:rsidP="003C4A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szCs w:val="28"/>
        </w:rPr>
      </w:pPr>
    </w:p>
    <w:p w:rsidR="00803518" w:rsidRPr="003C4A63" w:rsidRDefault="00803518" w:rsidP="003C4A63">
      <w:pPr>
        <w:tabs>
          <w:tab w:val="left" w:pos="993"/>
        </w:tabs>
        <w:spacing w:after="22" w:line="259" w:lineRule="auto"/>
        <w:ind w:left="0" w:firstLine="709"/>
        <w:jc w:val="left"/>
        <w:rPr>
          <w:szCs w:val="28"/>
        </w:rPr>
      </w:pPr>
    </w:p>
    <w:p w:rsidR="00803518" w:rsidRPr="003C4A63" w:rsidRDefault="00E6232F" w:rsidP="00FF7CAE">
      <w:pPr>
        <w:ind w:left="0" w:firstLine="0"/>
        <w:rPr>
          <w:szCs w:val="28"/>
        </w:rPr>
      </w:pPr>
      <w:r w:rsidRPr="003C4A63">
        <w:rPr>
          <w:szCs w:val="28"/>
        </w:rPr>
        <w:t xml:space="preserve">от </w:t>
      </w:r>
      <w:r w:rsidR="00FD76BC">
        <w:rPr>
          <w:szCs w:val="28"/>
        </w:rPr>
        <w:t>20.03.2016 года</w:t>
      </w:r>
    </w:p>
    <w:p w:rsidR="00803518" w:rsidRPr="003C4A63" w:rsidRDefault="00EC67C8" w:rsidP="00FF7CAE">
      <w:pPr>
        <w:spacing w:after="25" w:line="259" w:lineRule="auto"/>
        <w:ind w:left="0" w:firstLine="0"/>
        <w:jc w:val="left"/>
        <w:rPr>
          <w:szCs w:val="28"/>
        </w:rPr>
      </w:pPr>
      <w:r w:rsidRPr="003C4A63">
        <w:rPr>
          <w:szCs w:val="28"/>
        </w:rPr>
        <w:t>пгт Погар</w:t>
      </w:r>
    </w:p>
    <w:p w:rsidR="005F7B1E" w:rsidRPr="003C4A63" w:rsidRDefault="005F7B1E" w:rsidP="003C4A63">
      <w:pPr>
        <w:tabs>
          <w:tab w:val="left" w:pos="993"/>
        </w:tabs>
        <w:spacing w:after="25" w:line="259" w:lineRule="auto"/>
        <w:ind w:left="0" w:firstLine="709"/>
        <w:jc w:val="left"/>
        <w:rPr>
          <w:szCs w:val="28"/>
        </w:rPr>
      </w:pPr>
    </w:p>
    <w:p w:rsidR="00803518" w:rsidRPr="003C4A63" w:rsidRDefault="00E6232F" w:rsidP="00AB36D2">
      <w:pPr>
        <w:spacing w:after="0" w:line="278" w:lineRule="auto"/>
        <w:ind w:left="0" w:right="5110" w:firstLine="0"/>
        <w:rPr>
          <w:szCs w:val="28"/>
        </w:rPr>
      </w:pPr>
      <w:r w:rsidRPr="003C4A63">
        <w:rPr>
          <w:szCs w:val="28"/>
        </w:rPr>
        <w:t xml:space="preserve">О внесении изменений в Порядок </w:t>
      </w:r>
      <w:r w:rsidR="00636D61" w:rsidRPr="003C4A63">
        <w:rPr>
          <w:bCs/>
          <w:szCs w:val="28"/>
        </w:rPr>
        <w:t>составления и ведения сводной бюджетной росписи, бюд</w:t>
      </w:r>
      <w:bookmarkStart w:id="1" w:name="_GoBack"/>
      <w:bookmarkEnd w:id="1"/>
      <w:r w:rsidR="00636D61" w:rsidRPr="003C4A63">
        <w:rPr>
          <w:bCs/>
          <w:szCs w:val="28"/>
        </w:rPr>
        <w:t>жетных росписей главных распорядителей средств (главных администраторов источников финансирования дефицита) районного бюджета и бюджета Погарского городского поселения</w:t>
      </w:r>
      <w:r w:rsidRPr="003C4A63">
        <w:rPr>
          <w:szCs w:val="28"/>
        </w:rPr>
        <w:t xml:space="preserve"> от</w:t>
      </w:r>
      <w:r w:rsidR="005D2CFF" w:rsidRPr="003C4A63">
        <w:rPr>
          <w:szCs w:val="28"/>
        </w:rPr>
        <w:t> </w:t>
      </w:r>
      <w:r w:rsidR="00636D61" w:rsidRPr="003C4A63">
        <w:rPr>
          <w:szCs w:val="28"/>
        </w:rPr>
        <w:t>08.06.</w:t>
      </w:r>
      <w:r w:rsidRPr="003C4A63">
        <w:rPr>
          <w:szCs w:val="28"/>
        </w:rPr>
        <w:t>201</w:t>
      </w:r>
      <w:r w:rsidR="00636D61" w:rsidRPr="003C4A63">
        <w:rPr>
          <w:szCs w:val="28"/>
        </w:rPr>
        <w:t>5</w:t>
      </w:r>
      <w:r w:rsidRPr="003C4A63">
        <w:rPr>
          <w:szCs w:val="28"/>
        </w:rPr>
        <w:t xml:space="preserve"> года №</w:t>
      </w:r>
      <w:r w:rsidR="00636D61" w:rsidRPr="003C4A63">
        <w:rPr>
          <w:szCs w:val="28"/>
        </w:rPr>
        <w:t>24</w:t>
      </w:r>
    </w:p>
    <w:p w:rsidR="00803518" w:rsidRPr="003C4A63" w:rsidRDefault="00803518" w:rsidP="003C4A63">
      <w:pPr>
        <w:tabs>
          <w:tab w:val="left" w:pos="993"/>
        </w:tabs>
        <w:spacing w:after="0" w:line="259" w:lineRule="auto"/>
        <w:ind w:left="0" w:firstLine="709"/>
        <w:jc w:val="left"/>
        <w:rPr>
          <w:szCs w:val="28"/>
        </w:rPr>
      </w:pPr>
    </w:p>
    <w:p w:rsidR="00803518" w:rsidRPr="003C4A63" w:rsidRDefault="00E6232F" w:rsidP="003C4A63">
      <w:pPr>
        <w:tabs>
          <w:tab w:val="left" w:pos="993"/>
        </w:tabs>
        <w:ind w:left="0" w:firstLine="709"/>
        <w:rPr>
          <w:szCs w:val="28"/>
        </w:rPr>
      </w:pPr>
      <w:r w:rsidRPr="003C4A63">
        <w:rPr>
          <w:szCs w:val="28"/>
        </w:rPr>
        <w:t>В соответствии с Бюджетным кодексом Российской Федерации, в целях организации исполнения районного бюджета</w:t>
      </w:r>
    </w:p>
    <w:p w:rsidR="00803518" w:rsidRPr="003C4A63" w:rsidRDefault="00E6232F" w:rsidP="003C4A63">
      <w:pPr>
        <w:tabs>
          <w:tab w:val="left" w:pos="993"/>
        </w:tabs>
        <w:ind w:left="0" w:firstLine="709"/>
        <w:rPr>
          <w:szCs w:val="28"/>
        </w:rPr>
      </w:pPr>
      <w:r w:rsidRPr="003C4A63">
        <w:rPr>
          <w:szCs w:val="28"/>
        </w:rPr>
        <w:t>ПРИКАЗЫВАЮ:</w:t>
      </w:r>
    </w:p>
    <w:p w:rsidR="00803518" w:rsidRPr="003C4A63" w:rsidRDefault="00E6232F" w:rsidP="003C4A63">
      <w:pPr>
        <w:tabs>
          <w:tab w:val="left" w:pos="993"/>
        </w:tabs>
        <w:ind w:left="0" w:firstLine="709"/>
        <w:rPr>
          <w:szCs w:val="28"/>
        </w:rPr>
      </w:pPr>
      <w:r w:rsidRPr="00B26CDF">
        <w:rPr>
          <w:szCs w:val="28"/>
        </w:rPr>
        <w:t>1.</w:t>
      </w:r>
      <w:r w:rsidR="00AD69EE" w:rsidRPr="003C4A63">
        <w:rPr>
          <w:szCs w:val="28"/>
        </w:rPr>
        <w:t> </w:t>
      </w:r>
      <w:r w:rsidRPr="003C4A63">
        <w:rPr>
          <w:szCs w:val="28"/>
        </w:rPr>
        <w:t xml:space="preserve">Внести в </w:t>
      </w:r>
      <w:r w:rsidR="002F0E7D" w:rsidRPr="003C4A63">
        <w:rPr>
          <w:szCs w:val="28"/>
        </w:rPr>
        <w:t xml:space="preserve">Порядок </w:t>
      </w:r>
      <w:r w:rsidR="002F0E7D" w:rsidRPr="003C4A63">
        <w:rPr>
          <w:bCs/>
          <w:szCs w:val="28"/>
        </w:rPr>
        <w:t>составления и ведения сводной бюджетной росписи, бюджетных росписей главных распорядителей средств (главных администраторов источников финансирования дефицита) районного бюджета и бюджета Погарского городского поселения</w:t>
      </w:r>
      <w:r w:rsidRPr="003C4A63">
        <w:rPr>
          <w:szCs w:val="28"/>
        </w:rPr>
        <w:t xml:space="preserve">, утвержденный приказом финансового управления администрации </w:t>
      </w:r>
      <w:r w:rsidR="00EC67C8" w:rsidRPr="003C4A63">
        <w:rPr>
          <w:szCs w:val="28"/>
        </w:rPr>
        <w:t>Погарского</w:t>
      </w:r>
      <w:r w:rsidRPr="003C4A63">
        <w:rPr>
          <w:szCs w:val="28"/>
        </w:rPr>
        <w:t xml:space="preserve"> района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 xml:space="preserve">от </w:t>
      </w:r>
      <w:r w:rsidR="00EA734F" w:rsidRPr="003C4A63">
        <w:rPr>
          <w:szCs w:val="28"/>
        </w:rPr>
        <w:t>06</w:t>
      </w:r>
      <w:r w:rsidRPr="003C4A63">
        <w:rPr>
          <w:szCs w:val="28"/>
        </w:rPr>
        <w:t xml:space="preserve"> </w:t>
      </w:r>
      <w:r w:rsidR="00EA734F" w:rsidRPr="003C4A63">
        <w:rPr>
          <w:szCs w:val="28"/>
        </w:rPr>
        <w:t>июня</w:t>
      </w:r>
      <w:r w:rsidRPr="003C4A63">
        <w:rPr>
          <w:szCs w:val="28"/>
        </w:rPr>
        <w:t xml:space="preserve"> 201</w:t>
      </w:r>
      <w:r w:rsidR="00EA734F" w:rsidRPr="003C4A63">
        <w:rPr>
          <w:szCs w:val="28"/>
        </w:rPr>
        <w:t>5</w:t>
      </w:r>
      <w:r w:rsidRPr="003C4A63">
        <w:rPr>
          <w:szCs w:val="28"/>
        </w:rPr>
        <w:t xml:space="preserve"> года №</w:t>
      </w:r>
      <w:r w:rsidR="00EA734F" w:rsidRPr="003C4A63">
        <w:rPr>
          <w:szCs w:val="28"/>
        </w:rPr>
        <w:t xml:space="preserve">24 </w:t>
      </w:r>
      <w:r w:rsidRPr="003C4A63">
        <w:rPr>
          <w:szCs w:val="28"/>
        </w:rPr>
        <w:t>(далее – Порядок), следующие изменения: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1.</w:t>
      </w:r>
      <w:r w:rsidR="004415D4">
        <w:rPr>
          <w:szCs w:val="28"/>
        </w:rPr>
        <w:t xml:space="preserve"> </w:t>
      </w:r>
      <w:r w:rsidRPr="003C4A63">
        <w:rPr>
          <w:szCs w:val="28"/>
        </w:rPr>
        <w:t>Пункт 2 Приказа изложить в следующей редакции:</w:t>
      </w:r>
    </w:p>
    <w:p w:rsidR="00803518" w:rsidRPr="003C4A63" w:rsidRDefault="001B40C5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«</w:t>
      </w:r>
      <w:r w:rsidR="00E6232F" w:rsidRPr="003C4A63">
        <w:rPr>
          <w:szCs w:val="28"/>
        </w:rPr>
        <w:t>2.</w:t>
      </w:r>
      <w:r w:rsidR="00AD69EE" w:rsidRPr="003C4A63">
        <w:rPr>
          <w:szCs w:val="28"/>
        </w:rPr>
        <w:t> </w:t>
      </w:r>
      <w:r w:rsidR="00E6232F" w:rsidRPr="003C4A63">
        <w:rPr>
          <w:szCs w:val="28"/>
        </w:rPr>
        <w:t>Установить, что сводная бюджетная роспись районного бюджета</w:t>
      </w:r>
      <w:r w:rsidR="00B010AA" w:rsidRPr="003C4A63">
        <w:rPr>
          <w:szCs w:val="28"/>
        </w:rPr>
        <w:t xml:space="preserve"> и </w:t>
      </w:r>
      <w:r w:rsidR="00280A3C" w:rsidRPr="003C4A63">
        <w:rPr>
          <w:szCs w:val="28"/>
        </w:rPr>
        <w:t xml:space="preserve">сводная бюджетная роспись </w:t>
      </w:r>
      <w:r w:rsidR="00B010AA" w:rsidRPr="003C4A63">
        <w:rPr>
          <w:szCs w:val="28"/>
        </w:rPr>
        <w:t>бюджета Погарского городского поселения</w:t>
      </w:r>
      <w:r w:rsidR="00E6232F" w:rsidRPr="003C4A63">
        <w:rPr>
          <w:szCs w:val="28"/>
        </w:rPr>
        <w:t xml:space="preserve"> утвержда</w:t>
      </w:r>
      <w:r w:rsidR="00EA243B" w:rsidRPr="003C4A63">
        <w:rPr>
          <w:szCs w:val="28"/>
        </w:rPr>
        <w:t>ю</w:t>
      </w:r>
      <w:r w:rsidR="00E6232F" w:rsidRPr="003C4A63">
        <w:rPr>
          <w:szCs w:val="28"/>
        </w:rPr>
        <w:t>тся на период, соответствующий Решению</w:t>
      </w:r>
      <w:r w:rsidR="00E75A83" w:rsidRPr="003C4A63">
        <w:rPr>
          <w:szCs w:val="28"/>
        </w:rPr>
        <w:t xml:space="preserve"> </w:t>
      </w:r>
      <w:r w:rsidR="00EA243B" w:rsidRPr="003C4A63">
        <w:rPr>
          <w:szCs w:val="28"/>
        </w:rPr>
        <w:t>Погарского</w:t>
      </w:r>
      <w:r w:rsidR="00E6232F" w:rsidRPr="003C4A63">
        <w:rPr>
          <w:szCs w:val="28"/>
        </w:rPr>
        <w:t xml:space="preserve"> районного Совета народных депутатов о районном бюджете </w:t>
      </w:r>
      <w:r w:rsidR="00EA243B" w:rsidRPr="003C4A63">
        <w:rPr>
          <w:szCs w:val="28"/>
        </w:rPr>
        <w:t xml:space="preserve">и Решению Совета народных депутатов посёлка Погар </w:t>
      </w:r>
      <w:r w:rsidR="00280A3C" w:rsidRPr="003C4A63">
        <w:rPr>
          <w:szCs w:val="28"/>
        </w:rPr>
        <w:t xml:space="preserve">о бюджете Погарского городского поселения </w:t>
      </w:r>
      <w:r w:rsidR="00EA243B" w:rsidRPr="003C4A63">
        <w:rPr>
          <w:szCs w:val="28"/>
        </w:rPr>
        <w:t>соответственно</w:t>
      </w:r>
      <w:r w:rsidR="00E6232F" w:rsidRPr="003C4A63">
        <w:rPr>
          <w:szCs w:val="28"/>
        </w:rPr>
        <w:t>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В случае утверждения Решения о районном бюджете на очередной финансовый год и плановый период, сводная бюджетная роспись районного </w:t>
      </w:r>
      <w:r w:rsidRPr="003C4A63">
        <w:rPr>
          <w:szCs w:val="28"/>
        </w:rPr>
        <w:lastRenderedPageBreak/>
        <w:t>бюджета утверждается сроком на три года путем изменения параметров планового периода утвержденной сводной бюджетной росписи.</w:t>
      </w:r>
    </w:p>
    <w:p w:rsidR="001B40C5" w:rsidRPr="003C4A63" w:rsidRDefault="001B40C5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случае утверждения Решения о бюджете Погарского городского поселения на очередной финансовый год и плановый период, сводная бюджетная роспись бюджета Погарского городского поселения утверждается сроком на три года путем изменения параметров планового периода утвержденной сводной бюджетной росписи.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Изменение параметров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>планового периода сводной бюджетной росписи осуществляется путем утверждения параметров планового периода в новой редакции.»</w:t>
      </w:r>
    </w:p>
    <w:p w:rsidR="00803518" w:rsidRPr="003C4A63" w:rsidRDefault="00E6232F" w:rsidP="00B26CDF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C4A63">
        <w:rPr>
          <w:szCs w:val="28"/>
        </w:rPr>
        <w:t xml:space="preserve">Внести в Порядок </w:t>
      </w:r>
      <w:r w:rsidR="00EE2CA5" w:rsidRPr="003C4A63">
        <w:rPr>
          <w:bCs/>
          <w:szCs w:val="28"/>
        </w:rPr>
        <w:t>сводной бюджетной росписи, бюджетных росписей главных распорядителей средств (главных администраторов источников финансирования дефицита) районного бюджета и бюджета Погарского городского поселения</w:t>
      </w:r>
      <w:r w:rsidRPr="003C4A63">
        <w:rPr>
          <w:szCs w:val="28"/>
        </w:rPr>
        <w:t>, следующие изменения:</w:t>
      </w:r>
    </w:p>
    <w:p w:rsidR="00803518" w:rsidRPr="003C4A63" w:rsidRDefault="00E6232F" w:rsidP="00775A7A">
      <w:pPr>
        <w:numPr>
          <w:ilvl w:val="1"/>
          <w:numId w:val="1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пункте 1.1 раздела 1 Порядка: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слова «кодов классификации операций сектора государственного управления» исключить</w:t>
      </w:r>
      <w:r w:rsidR="00614324" w:rsidRPr="003C4A63">
        <w:rPr>
          <w:szCs w:val="28"/>
        </w:rPr>
        <w:t>.</w:t>
      </w:r>
    </w:p>
    <w:p w:rsidR="00803518" w:rsidRPr="003C4A63" w:rsidRDefault="00E6232F" w:rsidP="00775A7A">
      <w:pPr>
        <w:numPr>
          <w:ilvl w:val="1"/>
          <w:numId w:val="1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В пункте 1.2. раздела 1 Порядка слова «кодов классификации операций сектора государственного управления, относящихся к источникам финансирования дефицитов бюджетов» исключить. </w:t>
      </w:r>
    </w:p>
    <w:p w:rsidR="00803518" w:rsidRPr="003C4A63" w:rsidRDefault="00E6232F" w:rsidP="00775A7A">
      <w:pPr>
        <w:numPr>
          <w:ilvl w:val="1"/>
          <w:numId w:val="1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пункте 2.2. раздела 2 Порядка слова «кодов классификации операций сектора государственного управления</w:t>
      </w:r>
      <w:r w:rsidR="00072E21" w:rsidRPr="003C4A63">
        <w:rPr>
          <w:szCs w:val="28"/>
        </w:rPr>
        <w:t>»</w:t>
      </w:r>
      <w:r w:rsidRPr="003C4A63">
        <w:rPr>
          <w:szCs w:val="28"/>
        </w:rPr>
        <w:t xml:space="preserve"> исключить.</w:t>
      </w:r>
    </w:p>
    <w:p w:rsidR="00803518" w:rsidRPr="003C4A63" w:rsidRDefault="00E6232F" w:rsidP="00775A7A">
      <w:pPr>
        <w:numPr>
          <w:ilvl w:val="1"/>
          <w:numId w:val="1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Пункт 4.1. Порядка изложить в следующей редакции: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«4.1.</w:t>
      </w:r>
      <w:r w:rsidR="00F16D27">
        <w:rPr>
          <w:szCs w:val="28"/>
        </w:rPr>
        <w:t> </w:t>
      </w:r>
      <w:r w:rsidRPr="003C4A63">
        <w:rPr>
          <w:szCs w:val="28"/>
        </w:rPr>
        <w:t>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изменение сводной росписи и лимитов бюджетных обязательств).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Изменение сводной росписи и лимитов бюджетных обязательств осуществляется по следующим основаниям: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связи с принятием Решения о районном бюджете</w:t>
      </w:r>
      <w:r w:rsidR="001846A5" w:rsidRPr="003C4A63">
        <w:rPr>
          <w:szCs w:val="28"/>
        </w:rPr>
        <w:t xml:space="preserve"> </w:t>
      </w:r>
      <w:r w:rsidRPr="003C4A63">
        <w:rPr>
          <w:szCs w:val="28"/>
        </w:rPr>
        <w:t>на очередной финансовый год и на плановый период;</w:t>
      </w:r>
    </w:p>
    <w:p w:rsidR="009A744A" w:rsidRPr="003C4A63" w:rsidRDefault="00D33087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связи с принятием Решения о бюджете Погарского городского поселения на очередной финансовый год и на плановый период;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связи с принятием Решени</w:t>
      </w:r>
      <w:r w:rsidR="004E135E" w:rsidRPr="003C4A63">
        <w:rPr>
          <w:szCs w:val="28"/>
        </w:rPr>
        <w:t>я</w:t>
      </w:r>
      <w:r w:rsidRPr="003C4A63">
        <w:rPr>
          <w:szCs w:val="28"/>
        </w:rPr>
        <w:t xml:space="preserve"> </w:t>
      </w:r>
      <w:r w:rsidR="001846A5" w:rsidRPr="003C4A63">
        <w:rPr>
          <w:szCs w:val="28"/>
        </w:rPr>
        <w:t>Погарского</w:t>
      </w:r>
      <w:r w:rsidRPr="003C4A63">
        <w:rPr>
          <w:szCs w:val="28"/>
        </w:rPr>
        <w:t xml:space="preserve"> районного Совета народных депутатов о внесении изменений в Решение о районном бюджете на соответствующий финансовый год и на плановый период;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>по основаниям, установленным Бюджетным кодексом;</w:t>
      </w:r>
    </w:p>
    <w:p w:rsidR="00D33087" w:rsidRPr="003C4A63" w:rsidRDefault="00D33087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в связи с принятием Решения Совета народных депутатов поселка Погар о внесении изменений в Решение о бюджете Погарского городского </w:t>
      </w:r>
      <w:r w:rsidRPr="003C4A63">
        <w:rPr>
          <w:szCs w:val="28"/>
        </w:rPr>
        <w:lastRenderedPageBreak/>
        <w:t>поселения на соответствующий финансовый год и на плановый период; по основаниям, установленным Бюджетным кодексом;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по дополнительным основаниям, установленным Решением о районном бюджете</w:t>
      </w:r>
      <w:r w:rsidR="00997E50" w:rsidRPr="003C4A63">
        <w:rPr>
          <w:szCs w:val="28"/>
        </w:rPr>
        <w:t>, Решением о бюджете Погарского городского поселения</w:t>
      </w:r>
      <w:r w:rsidRPr="003C4A63">
        <w:rPr>
          <w:szCs w:val="28"/>
        </w:rPr>
        <w:t>;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 xml:space="preserve">в связи с перераспределением лимитов бюджетных обязательств между элементами вида расходов в пределах лимитов бюджетных обязательств,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и подгруппе вида расходов.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Изменение сводной росписи и лимитов бюджетных обязательств осуществляется финансовым управлением и утверждается руководителем финансового управления по форме решения в соответствии с приложением 8 к настоящему Порядку.</w:t>
      </w:r>
      <w:r w:rsidR="006544D4" w:rsidRPr="003C4A63">
        <w:rPr>
          <w:szCs w:val="28"/>
        </w:rPr>
        <w:t>»</w:t>
      </w:r>
    </w:p>
    <w:p w:rsidR="008F57CF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2.5.</w:t>
      </w:r>
      <w:r w:rsidR="00F16D27">
        <w:rPr>
          <w:szCs w:val="28"/>
        </w:rPr>
        <w:t> </w:t>
      </w:r>
      <w:r w:rsidRPr="003C4A63">
        <w:rPr>
          <w:szCs w:val="28"/>
        </w:rPr>
        <w:t>В пункте 4.2 Порядка:</w:t>
      </w:r>
      <w:r w:rsidR="00E75A83" w:rsidRPr="003C4A63">
        <w:rPr>
          <w:szCs w:val="28"/>
        </w:rPr>
        <w:t xml:space="preserve">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абзаце первом после слов «по соответствующему коду бюджетной классификации расходов»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>дополнить словами «(источников финансирования дефицитов бюджетов)»;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после слов «распределением ассигнований резервного фонда администрации </w:t>
      </w:r>
      <w:r w:rsidR="000F2D99" w:rsidRPr="003C4A63">
        <w:rPr>
          <w:szCs w:val="28"/>
        </w:rPr>
        <w:t>Погарского</w:t>
      </w:r>
      <w:r w:rsidRPr="003C4A63">
        <w:rPr>
          <w:szCs w:val="28"/>
        </w:rPr>
        <w:t xml:space="preserve"> района и иным образом зарезервированных средств» дополнить словами «исполнением судебных актов, а также решений налоговых и иных уполномоченных органов о взыскании налогов, сборов, пеней и штрафов, предусматривающих обращение взыскания на средства районного бюджета»;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 xml:space="preserve">подпункты «а», «б» изложить в следующей редакции: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«а)</w:t>
      </w:r>
      <w:r w:rsidR="00F16D27">
        <w:rPr>
          <w:szCs w:val="28"/>
        </w:rPr>
        <w:t> </w:t>
      </w:r>
      <w:r w:rsidRPr="003C4A63">
        <w:rPr>
          <w:szCs w:val="28"/>
        </w:rPr>
        <w:t xml:space="preserve">главные распорядители (главные администраторы источников) письменно уведомляют финансовое управление о предлагаемых изменениях сводной росписи с указанием оснований для внесения изменений с письменным обязательством о недопущении образования кредиторской задолженности по уменьшаемым расходам.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При этом ответственность за своевременность и соответствие внесенных изменений требованиям бюджетного законодательства несет главный распорядитель (главный администратор источников);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б)</w:t>
      </w:r>
      <w:r w:rsidR="00F16D27">
        <w:rPr>
          <w:szCs w:val="28"/>
        </w:rPr>
        <w:t> </w:t>
      </w:r>
      <w:r w:rsidRPr="003C4A63">
        <w:rPr>
          <w:szCs w:val="28"/>
        </w:rPr>
        <w:t xml:space="preserve">одновременно, главный распорядитель на автоматизированном удаленном рабочем месте вводит в программный комплекс предлагаемые изменения по соответствующим лицевым счетам получателей средств районного бюджета в разрезе кодов главных распорядителей, разделов, подразделов, целевых статей (муниципальных программ </w:t>
      </w:r>
      <w:r w:rsidR="000B549D" w:rsidRPr="003C4A63">
        <w:rPr>
          <w:szCs w:val="28"/>
        </w:rPr>
        <w:t>Погарского</w:t>
      </w:r>
      <w:r w:rsidRPr="003C4A63">
        <w:rPr>
          <w:szCs w:val="28"/>
        </w:rPr>
        <w:t xml:space="preserve"> района и непрограммных направлений деятельности) групп, подгрупп и элементов видов расходов, кодов дополнительной классификации (главный </w:t>
      </w:r>
      <w:r w:rsidRPr="003C4A63">
        <w:rPr>
          <w:szCs w:val="28"/>
        </w:rPr>
        <w:lastRenderedPageBreak/>
        <w:t xml:space="preserve">администратор вводит изменения в разрезе кодов бюджетной классификации источников финансирования бюджетов).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При вводе изменений в обязательном порядке осуществляется процедура автоматизированного контроля: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возможности уменьшения бюджетных ассигнований и лимитов бюджетных обязательств, исходя из наличия неиспользованного остатка бюджетных ассигнований и лимитов бюджетных обязательств; возможности уменьшения годовых бюджетных ассигнований и лимитов бюджетных обязательств с учетом принятых бюджетных обязательств.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Предлагаемые изменения оформляются Справкой-уведомлением об изменении росписи расходов и лимитов бюджетных обязательств, Справкой-уведомлением об изменении источников внутреннего финансирования дефицита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 xml:space="preserve">районного бюджета.». </w:t>
      </w:r>
    </w:p>
    <w:p w:rsidR="008D1756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2.6.</w:t>
      </w:r>
      <w:r w:rsidR="00F16D27">
        <w:rPr>
          <w:szCs w:val="28"/>
        </w:rPr>
        <w:t> </w:t>
      </w:r>
      <w:r w:rsidRPr="003C4A63">
        <w:rPr>
          <w:szCs w:val="28"/>
        </w:rPr>
        <w:t>В пункт</w:t>
      </w:r>
      <w:r w:rsidR="008A3514" w:rsidRPr="003C4A63">
        <w:rPr>
          <w:szCs w:val="28"/>
        </w:rPr>
        <w:t>е</w:t>
      </w:r>
      <w:r w:rsidRPr="003C4A63">
        <w:rPr>
          <w:szCs w:val="28"/>
        </w:rPr>
        <w:t xml:space="preserve"> 4.2.2. Порядка слова «и классификации операций сектора государственного управления» исключить.</w:t>
      </w:r>
      <w:r w:rsidR="00E75A83" w:rsidRPr="003C4A63">
        <w:rPr>
          <w:szCs w:val="28"/>
        </w:rPr>
        <w:t xml:space="preserve">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2.7.</w:t>
      </w:r>
      <w:r w:rsidR="00557FCC">
        <w:rPr>
          <w:szCs w:val="28"/>
        </w:rPr>
        <w:t> </w:t>
      </w:r>
      <w:r w:rsidRPr="003C4A63">
        <w:rPr>
          <w:szCs w:val="28"/>
        </w:rPr>
        <w:t>Пункт 4.3,4.4. Порядка изложить в следующей редакции:</w:t>
      </w:r>
      <w:r w:rsidR="00E75A83" w:rsidRPr="003C4A63">
        <w:rPr>
          <w:szCs w:val="28"/>
        </w:rPr>
        <w:t xml:space="preserve">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«4.3</w:t>
      </w:r>
      <w:r w:rsidR="00F16D27">
        <w:rPr>
          <w:szCs w:val="28"/>
        </w:rPr>
        <w:t> </w:t>
      </w:r>
      <w:r w:rsidRPr="003C4A63">
        <w:rPr>
          <w:szCs w:val="28"/>
        </w:rPr>
        <w:t xml:space="preserve">На основании представления главного распорядителя ответственный специалист: </w:t>
      </w:r>
    </w:p>
    <w:p w:rsidR="00803518" w:rsidRPr="003C4A63" w:rsidRDefault="00E6232F" w:rsidP="00F16D27">
      <w:pPr>
        <w:tabs>
          <w:tab w:val="left" w:pos="1560"/>
        </w:tabs>
        <w:spacing w:after="25" w:line="259" w:lineRule="auto"/>
        <w:ind w:left="0" w:firstLine="993"/>
        <w:rPr>
          <w:szCs w:val="28"/>
        </w:rPr>
      </w:pPr>
      <w:r w:rsidRPr="003C4A63">
        <w:rPr>
          <w:szCs w:val="28"/>
        </w:rPr>
        <w:t>а)</w:t>
      </w:r>
      <w:r w:rsidR="00F16D27">
        <w:rPr>
          <w:szCs w:val="28"/>
        </w:rPr>
        <w:t> </w:t>
      </w:r>
      <w:r w:rsidRPr="003C4A63">
        <w:rPr>
          <w:szCs w:val="28"/>
        </w:rPr>
        <w:t>проверяет представленные документы на соответствие бюджетному законодательству и настоящему Порядку;</w:t>
      </w:r>
    </w:p>
    <w:p w:rsidR="00803518" w:rsidRPr="003C4A63" w:rsidRDefault="00E6232F" w:rsidP="00557FCC">
      <w:pPr>
        <w:tabs>
          <w:tab w:val="left" w:pos="1560"/>
        </w:tabs>
        <w:spacing w:after="25" w:line="259" w:lineRule="auto"/>
        <w:ind w:left="0" w:firstLine="993"/>
        <w:rPr>
          <w:szCs w:val="28"/>
        </w:rPr>
      </w:pPr>
      <w:r w:rsidRPr="003C4A63">
        <w:rPr>
          <w:szCs w:val="28"/>
        </w:rPr>
        <w:t>б)</w:t>
      </w:r>
      <w:r w:rsidR="00F16D27">
        <w:rPr>
          <w:szCs w:val="28"/>
        </w:rPr>
        <w:t> </w:t>
      </w:r>
      <w:r w:rsidRPr="003C4A63">
        <w:rPr>
          <w:szCs w:val="28"/>
        </w:rPr>
        <w:t>в течение пяти рабочих дней готовит проект решения об изменении сводной росписи и лимитов бюджетных обязательств.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В случае запроса финансовым управлением у главного распорядителя дополнительных материалов, подтверждающих обоснованность и необходимость изменения сводной росписи и лимитов бюджетных обязательств, срок подготовки решения может быть увеличен.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4.4.</w:t>
      </w:r>
      <w:r w:rsidR="00557FCC">
        <w:rPr>
          <w:szCs w:val="28"/>
        </w:rPr>
        <w:t> </w:t>
      </w:r>
      <w:r w:rsidRPr="003C4A63">
        <w:rPr>
          <w:szCs w:val="28"/>
        </w:rPr>
        <w:t>Ответственный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>специалист финансового управления</w:t>
      </w:r>
      <w:r w:rsidR="00E75A83" w:rsidRPr="003C4A63">
        <w:rPr>
          <w:szCs w:val="28"/>
        </w:rPr>
        <w:t xml:space="preserve"> </w:t>
      </w:r>
      <w:r w:rsidRPr="003C4A63">
        <w:rPr>
          <w:szCs w:val="28"/>
        </w:rPr>
        <w:t xml:space="preserve">проверяет электронный документ, осуществляет активацию Справки-уведомления (проставляет дату проводки), полученной в электронном виде, и формирует лимиты бюджетных обязательств.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Изменение сводной росписи и лимитов бюджетных обязательств доводится до главного распорядителя и оформляется Справкой об изменении сводной бюджетной росписи районного бюджета</w:t>
      </w:r>
      <w:r w:rsidR="00C046FA" w:rsidRPr="003C4A63">
        <w:rPr>
          <w:szCs w:val="28"/>
        </w:rPr>
        <w:t xml:space="preserve"> либо Справкой об изменении сводной бюджетной росписи бюджета Погарского городского поселения в случае</w:t>
      </w:r>
      <w:r w:rsidR="00597083" w:rsidRPr="003C4A63">
        <w:rPr>
          <w:szCs w:val="28"/>
        </w:rPr>
        <w:t xml:space="preserve"> изменени</w:t>
      </w:r>
      <w:r w:rsidR="004E1F3B" w:rsidRPr="003C4A63">
        <w:rPr>
          <w:szCs w:val="28"/>
        </w:rPr>
        <w:t>я</w:t>
      </w:r>
      <w:r w:rsidR="00597083" w:rsidRPr="003C4A63">
        <w:rPr>
          <w:szCs w:val="28"/>
        </w:rPr>
        <w:t xml:space="preserve"> сводной росписи и лимитов бюджетных обязательств </w:t>
      </w:r>
      <w:r w:rsidR="00D772E3" w:rsidRPr="003C4A63">
        <w:rPr>
          <w:szCs w:val="28"/>
        </w:rPr>
        <w:t>бюджета Погарского городского поселения</w:t>
      </w:r>
      <w:r w:rsidRPr="003C4A63">
        <w:rPr>
          <w:szCs w:val="28"/>
        </w:rPr>
        <w:t xml:space="preserve"> и лимитов бюджетных обязательств согласно приложению 12 к настоящему Порядку.».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2.8.</w:t>
      </w:r>
      <w:r w:rsidR="00557FCC">
        <w:rPr>
          <w:szCs w:val="28"/>
        </w:rPr>
        <w:t> </w:t>
      </w:r>
      <w:r w:rsidRPr="003C4A63">
        <w:rPr>
          <w:szCs w:val="28"/>
        </w:rPr>
        <w:t>В абзаце втором пункта 4.</w:t>
      </w:r>
      <w:r w:rsidR="00F84A3D" w:rsidRPr="003C4A63">
        <w:rPr>
          <w:szCs w:val="28"/>
        </w:rPr>
        <w:t>7</w:t>
      </w:r>
      <w:r w:rsidRPr="003C4A63">
        <w:rPr>
          <w:szCs w:val="28"/>
        </w:rPr>
        <w:t xml:space="preserve">. Порядка после слов «распределением ассигнований резервного фонда администрации </w:t>
      </w:r>
      <w:r w:rsidR="004A78B4" w:rsidRPr="003C4A63">
        <w:rPr>
          <w:szCs w:val="28"/>
        </w:rPr>
        <w:t>Погарского</w:t>
      </w:r>
      <w:r w:rsidRPr="003C4A63">
        <w:rPr>
          <w:szCs w:val="28"/>
        </w:rPr>
        <w:t xml:space="preserve"> района</w:t>
      </w:r>
      <w:r w:rsidR="004A78B4" w:rsidRPr="003C4A63">
        <w:rPr>
          <w:szCs w:val="28"/>
        </w:rPr>
        <w:t xml:space="preserve">, </w:t>
      </w:r>
      <w:r w:rsidR="004A78B4" w:rsidRPr="003C4A63">
        <w:rPr>
          <w:szCs w:val="28"/>
        </w:rPr>
        <w:lastRenderedPageBreak/>
        <w:t>Погарского городского поселения</w:t>
      </w:r>
      <w:r w:rsidRPr="003C4A63">
        <w:rPr>
          <w:szCs w:val="28"/>
        </w:rPr>
        <w:t xml:space="preserve"> и иным образом зарезервированных средств» дополнить словами «исполнением судебных актов, а также решений налоговых и иных уполномоченных органов о взыскании налогов, сборов, пеней и штрафов, предусматривающих обращение взыскания на средства районного бюджета,</w:t>
      </w:r>
      <w:r w:rsidR="00F9584C" w:rsidRPr="003C4A63">
        <w:rPr>
          <w:szCs w:val="28"/>
        </w:rPr>
        <w:t xml:space="preserve"> бюджета Погарского городского поселения</w:t>
      </w:r>
      <w:r w:rsidR="00B32D79" w:rsidRPr="003C4A63">
        <w:rPr>
          <w:szCs w:val="28"/>
        </w:rPr>
        <w:t>,</w:t>
      </w:r>
      <w:r w:rsidRPr="003C4A63">
        <w:rPr>
          <w:szCs w:val="28"/>
        </w:rPr>
        <w:t xml:space="preserve">».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2.9.</w:t>
      </w:r>
      <w:r w:rsidR="00557FCC">
        <w:rPr>
          <w:szCs w:val="28"/>
        </w:rPr>
        <w:t> </w:t>
      </w:r>
      <w:r w:rsidRPr="003C4A63">
        <w:rPr>
          <w:szCs w:val="28"/>
        </w:rPr>
        <w:t>В пункте 4.</w:t>
      </w:r>
      <w:r w:rsidR="003523FE" w:rsidRPr="003C4A63">
        <w:rPr>
          <w:szCs w:val="28"/>
        </w:rPr>
        <w:t>9</w:t>
      </w:r>
      <w:r w:rsidRPr="003C4A63">
        <w:rPr>
          <w:szCs w:val="28"/>
        </w:rPr>
        <w:t>. Порядка после слов «со дня утверждения» дополнить словами «на бумажном носителе».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2.10.</w:t>
      </w:r>
      <w:r w:rsidR="00557FCC">
        <w:rPr>
          <w:szCs w:val="28"/>
        </w:rPr>
        <w:t> </w:t>
      </w:r>
      <w:r w:rsidRPr="003C4A63">
        <w:rPr>
          <w:szCs w:val="28"/>
        </w:rPr>
        <w:t>В пункте 4.</w:t>
      </w:r>
      <w:r w:rsidR="002D5E17" w:rsidRPr="003C4A63">
        <w:rPr>
          <w:szCs w:val="28"/>
        </w:rPr>
        <w:t xml:space="preserve">10 </w:t>
      </w:r>
      <w:r w:rsidRPr="003C4A63">
        <w:rPr>
          <w:szCs w:val="28"/>
        </w:rPr>
        <w:t>Порядка:</w:t>
      </w:r>
    </w:p>
    <w:p w:rsidR="00803518" w:rsidRPr="003C4A63" w:rsidRDefault="00E6232F" w:rsidP="00775A7A">
      <w:pPr>
        <w:tabs>
          <w:tab w:val="left" w:pos="1560"/>
        </w:tabs>
        <w:spacing w:after="25" w:line="259" w:lineRule="auto"/>
        <w:ind w:left="0" w:firstLine="993"/>
        <w:rPr>
          <w:szCs w:val="28"/>
        </w:rPr>
      </w:pPr>
      <w:r w:rsidRPr="003C4A63">
        <w:rPr>
          <w:szCs w:val="28"/>
        </w:rPr>
        <w:t>в абзаце втором слова «коду классификации операций сектора государственного управления» исключить.</w:t>
      </w:r>
    </w:p>
    <w:p w:rsidR="00803518" w:rsidRPr="003C4A63" w:rsidRDefault="00E6232F" w:rsidP="00775A7A">
      <w:pPr>
        <w:tabs>
          <w:tab w:val="left" w:pos="1560"/>
        </w:tabs>
        <w:spacing w:after="0" w:line="259" w:lineRule="auto"/>
        <w:ind w:left="0" w:firstLine="993"/>
        <w:rPr>
          <w:szCs w:val="28"/>
        </w:rPr>
      </w:pPr>
      <w:r w:rsidRPr="003C4A63">
        <w:rPr>
          <w:szCs w:val="28"/>
        </w:rPr>
        <w:t>2.11.</w:t>
      </w:r>
      <w:r w:rsidR="00557FCC">
        <w:rPr>
          <w:szCs w:val="28"/>
        </w:rPr>
        <w:t> </w:t>
      </w:r>
      <w:r w:rsidRPr="003C4A63">
        <w:rPr>
          <w:szCs w:val="28"/>
        </w:rPr>
        <w:t>Дополнить Порядок пунктом 4.1</w:t>
      </w:r>
      <w:r w:rsidR="00357B4C" w:rsidRPr="003C4A63">
        <w:rPr>
          <w:szCs w:val="28"/>
        </w:rPr>
        <w:t>1</w:t>
      </w:r>
      <w:r w:rsidRPr="003C4A63">
        <w:rPr>
          <w:szCs w:val="28"/>
        </w:rPr>
        <w:t xml:space="preserve"> следующего содержания: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«4.1</w:t>
      </w:r>
      <w:r w:rsidR="00357B4C" w:rsidRPr="003C4A63">
        <w:rPr>
          <w:szCs w:val="28"/>
        </w:rPr>
        <w:t>1</w:t>
      </w:r>
      <w:r w:rsidRPr="003C4A63">
        <w:rPr>
          <w:szCs w:val="28"/>
        </w:rPr>
        <w:t>.</w:t>
      </w:r>
      <w:r w:rsidR="00557FCC">
        <w:rPr>
          <w:szCs w:val="28"/>
        </w:rPr>
        <w:t> </w:t>
      </w:r>
      <w:r w:rsidRPr="003C4A63">
        <w:rPr>
          <w:szCs w:val="28"/>
        </w:rPr>
        <w:t xml:space="preserve">Представление справок-уведомлений, указанных в настоящем Порядке, осуществляется финансовым управлением, главными распорядителями (главными администраторами источников) осуществляется с применением документооборота на бумажных носителях.».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2.12.</w:t>
      </w:r>
      <w:r w:rsidR="00557FCC">
        <w:rPr>
          <w:szCs w:val="28"/>
        </w:rPr>
        <w:t> </w:t>
      </w:r>
      <w:r w:rsidRPr="003C4A63">
        <w:rPr>
          <w:szCs w:val="28"/>
        </w:rPr>
        <w:t>В пункте 5.1.1 Порядка слова кодов классификации операций сектора государственного управления», «мероприятий муниципальных программ» исключить.</w:t>
      </w:r>
      <w:r w:rsidR="00E75A83" w:rsidRPr="003C4A63">
        <w:rPr>
          <w:szCs w:val="28"/>
        </w:rPr>
        <w:t xml:space="preserve">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2.13.</w:t>
      </w:r>
      <w:r w:rsidR="00557FCC">
        <w:rPr>
          <w:szCs w:val="28"/>
        </w:rPr>
        <w:t> </w:t>
      </w:r>
      <w:r w:rsidRPr="003C4A63">
        <w:rPr>
          <w:szCs w:val="28"/>
        </w:rPr>
        <w:t xml:space="preserve">В пункте 5.1.2 Порядка слова «кодов классификации операций сектора государственного управления, относящихся к источникам финансирования дефицитов бюджетов» исключить.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2.14.</w:t>
      </w:r>
      <w:r w:rsidR="00557FCC">
        <w:rPr>
          <w:szCs w:val="28"/>
        </w:rPr>
        <w:t> </w:t>
      </w:r>
      <w:r w:rsidRPr="003C4A63">
        <w:rPr>
          <w:szCs w:val="28"/>
        </w:rPr>
        <w:t xml:space="preserve">В пункте 5.4 Порядка слова «кодов классификации операций сектора государственного управления», «мероприятий муниципальных программ» исключить.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2.15.</w:t>
      </w:r>
      <w:r w:rsidR="00557FCC">
        <w:rPr>
          <w:szCs w:val="28"/>
        </w:rPr>
        <w:t> </w:t>
      </w:r>
      <w:r w:rsidRPr="003C4A63">
        <w:rPr>
          <w:szCs w:val="28"/>
        </w:rPr>
        <w:t xml:space="preserve">В пункте 5.5 Порядка слова «мероприятий муниципальных программ» исключить.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2.16.</w:t>
      </w:r>
      <w:r w:rsidR="00557FCC">
        <w:rPr>
          <w:rFonts w:eastAsia="Arial"/>
          <w:szCs w:val="28"/>
        </w:rPr>
        <w:t> </w:t>
      </w:r>
      <w:r w:rsidRPr="003C4A63">
        <w:rPr>
          <w:szCs w:val="28"/>
        </w:rPr>
        <w:t xml:space="preserve">Пункт 6.3 изложить в следующей редакции: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«6.3.</w:t>
      </w:r>
      <w:r w:rsidR="00557FCC">
        <w:rPr>
          <w:szCs w:val="28"/>
        </w:rPr>
        <w:t> </w:t>
      </w:r>
      <w:r w:rsidRPr="003C4A63">
        <w:rPr>
          <w:szCs w:val="28"/>
        </w:rPr>
        <w:t xml:space="preserve">Расчеты между бюджетами по межбюджетным трансфертам оформляются </w:t>
      </w:r>
      <w:hyperlink r:id="rId5">
        <w:r w:rsidRPr="003C4A63">
          <w:rPr>
            <w:szCs w:val="28"/>
          </w:rPr>
          <w:t>уведомлением</w:t>
        </w:r>
      </w:hyperlink>
      <w:hyperlink r:id="rId6">
        <w:r w:rsidRPr="003C4A63">
          <w:rPr>
            <w:szCs w:val="28"/>
          </w:rPr>
          <w:t xml:space="preserve"> </w:t>
        </w:r>
      </w:hyperlink>
      <w:r w:rsidRPr="003C4A63">
        <w:rPr>
          <w:szCs w:val="28"/>
        </w:rPr>
        <w:t xml:space="preserve">по расчетам между бюджетами по межбюджетным трансфертам (код формы 0504817) согласно приложению 14 к настоящему Порядку в соответствии с </w:t>
      </w:r>
      <w:hyperlink r:id="rId7">
        <w:r w:rsidRPr="003C4A63">
          <w:rPr>
            <w:szCs w:val="28"/>
          </w:rPr>
          <w:t>Приказом</w:t>
        </w:r>
      </w:hyperlink>
      <w:hyperlink r:id="rId8">
        <w:r w:rsidRPr="003C4A63">
          <w:rPr>
            <w:szCs w:val="28"/>
          </w:rPr>
          <w:t xml:space="preserve"> </w:t>
        </w:r>
      </w:hyperlink>
      <w:r w:rsidRPr="003C4A63">
        <w:rPr>
          <w:szCs w:val="28"/>
        </w:rPr>
        <w:t>Министерства финансов Российской Федерации от 30.03.2015 № 52н.</w:t>
      </w:r>
    </w:p>
    <w:p w:rsidR="00803518" w:rsidRPr="003C4A63" w:rsidRDefault="00047965" w:rsidP="00775A7A">
      <w:pPr>
        <w:tabs>
          <w:tab w:val="left" w:pos="1560"/>
        </w:tabs>
        <w:ind w:left="0" w:firstLine="993"/>
        <w:rPr>
          <w:szCs w:val="28"/>
        </w:rPr>
      </w:pPr>
      <w:hyperlink r:id="rId9">
        <w:r w:rsidR="00E6232F" w:rsidRPr="003C4A63">
          <w:rPr>
            <w:szCs w:val="28"/>
          </w:rPr>
          <w:t>Уведомление</w:t>
        </w:r>
      </w:hyperlink>
      <w:hyperlink r:id="rId10">
        <w:r w:rsidR="00E6232F" w:rsidRPr="003C4A63">
          <w:rPr>
            <w:szCs w:val="28"/>
          </w:rPr>
          <w:t xml:space="preserve"> </w:t>
        </w:r>
      </w:hyperlink>
      <w:r w:rsidR="00E6232F" w:rsidRPr="003C4A63">
        <w:rPr>
          <w:szCs w:val="28"/>
        </w:rPr>
        <w:t xml:space="preserve">по расчетам между бюджетами по межбюджетным трансфертам (код формы 0504817) (далее - Уведомление (ф. 0504817)) применяется при оформлении операций по межбюджетным трансфертам, предоставляемым (получаемым) в порядке, предусмотренном бюджетным законодательством Российской Федерации в форме субсидий, субвенций и иных межбюджетных трансфертов, имеющих целевое назначение (далее - межбюджетные трансферты, имеющие целевое назначение), а также для </w:t>
      </w:r>
      <w:r w:rsidR="00E6232F" w:rsidRPr="003C4A63">
        <w:rPr>
          <w:szCs w:val="28"/>
        </w:rPr>
        <w:lastRenderedPageBreak/>
        <w:t>подтверждения суммы неиспользованных остатков межбюджетных трансфертов, имеющих целевое назначение, сформированных на начало финансового года и (или) восстановленных в текущем финансовом году, подтверждения потребности направления указанных средств на расходы, предусмотренные условиями предоставления межбюджетных трансфертов, имеющих целевое назначение.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Формирование Уведомлений </w:t>
      </w:r>
      <w:hyperlink r:id="rId11">
        <w:r w:rsidRPr="003C4A63">
          <w:rPr>
            <w:szCs w:val="28"/>
          </w:rPr>
          <w:t>(ф. 0504817)</w:t>
        </w:r>
      </w:hyperlink>
      <w:hyperlink r:id="rId12">
        <w:r w:rsidRPr="003C4A63">
          <w:rPr>
            <w:szCs w:val="28"/>
          </w:rPr>
          <w:t xml:space="preserve"> </w:t>
        </w:r>
      </w:hyperlink>
      <w:r w:rsidRPr="003C4A63">
        <w:rPr>
          <w:szCs w:val="28"/>
        </w:rPr>
        <w:t>осуществляется главным распорядителем по каждому межбюджетному трансферту, имеющему целевое назначение, обособленно.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Уведомление </w:t>
      </w:r>
      <w:hyperlink r:id="rId13">
        <w:r w:rsidRPr="003C4A63">
          <w:rPr>
            <w:szCs w:val="28"/>
          </w:rPr>
          <w:t>(ф. 0504817)</w:t>
        </w:r>
      </w:hyperlink>
      <w:hyperlink r:id="rId14">
        <w:r w:rsidRPr="003C4A63">
          <w:rPr>
            <w:szCs w:val="28"/>
          </w:rPr>
          <w:t xml:space="preserve"> </w:t>
        </w:r>
      </w:hyperlink>
      <w:r w:rsidRPr="003C4A63">
        <w:rPr>
          <w:szCs w:val="28"/>
        </w:rPr>
        <w:t>формируется в двух экземплярах на бумажном носителе, один из которых не позднее рабочего дня, следующего за днем его подписания уполномоченными лицами, направляется в адрес субъекта учета, участвующего в межбюджетных расчетах.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Дополнительно в указанный срок финансовому органу бюджета, участвующему в межбюджетных расчетах, направляются заверенные копии Уведомлений </w:t>
      </w:r>
      <w:hyperlink r:id="rId15">
        <w:r w:rsidRPr="003C4A63">
          <w:rPr>
            <w:szCs w:val="28"/>
          </w:rPr>
          <w:t>(ф. 0504817),</w:t>
        </w:r>
      </w:hyperlink>
      <w:r w:rsidRPr="003C4A63">
        <w:rPr>
          <w:szCs w:val="28"/>
        </w:rPr>
        <w:t xml:space="preserve"> сформированных в целях подтверждения сумм неиспользованных остатков межбюджетных трансфертов, имеющих целевое назначение, на начало финансового года и (или) восстановленных в текущем финансовом году, подтверждения потребности направления указанных средств на расходы, предусмотренные условиями предоставления межбюджетных трансфертов.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Уведомления </w:t>
      </w:r>
      <w:hyperlink r:id="rId16">
        <w:r w:rsidRPr="003C4A63">
          <w:rPr>
            <w:szCs w:val="28"/>
          </w:rPr>
          <w:t>(ф. 0504817),</w:t>
        </w:r>
      </w:hyperlink>
      <w:r w:rsidRPr="003C4A63">
        <w:rPr>
          <w:szCs w:val="28"/>
        </w:rPr>
        <w:t xml:space="preserve"> формируемые по результатам исполнения бюджета за отчетный финансовый год, составляются в течение первых 15 рабочих дней текущего финансового года.».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2.17.</w:t>
      </w:r>
      <w:r w:rsidR="00077421">
        <w:rPr>
          <w:szCs w:val="28"/>
        </w:rPr>
        <w:t> </w:t>
      </w:r>
      <w:r w:rsidRPr="003C4A63">
        <w:rPr>
          <w:szCs w:val="28"/>
        </w:rPr>
        <w:t>В пункте 7.1 Порядка:</w:t>
      </w:r>
    </w:p>
    <w:p w:rsidR="00177D2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абзаце втором: слова «</w:t>
      </w:r>
      <w:r w:rsidR="007B3BD0" w:rsidRPr="003C4A63">
        <w:rPr>
          <w:szCs w:val="28"/>
        </w:rPr>
        <w:t>групп и подгрупп видов расходов</w:t>
      </w:r>
      <w:r w:rsidRPr="003C4A63">
        <w:rPr>
          <w:szCs w:val="28"/>
        </w:rPr>
        <w:t>» заменить словами «групп, подгрупп и</w:t>
      </w:r>
      <w:r w:rsidR="00177D28" w:rsidRPr="003C4A63">
        <w:rPr>
          <w:szCs w:val="28"/>
        </w:rPr>
        <w:t xml:space="preserve"> </w:t>
      </w:r>
      <w:r w:rsidRPr="003C4A63">
        <w:rPr>
          <w:szCs w:val="28"/>
        </w:rPr>
        <w:t xml:space="preserve">элементов видов расходов»; </w:t>
      </w:r>
    </w:p>
    <w:p w:rsidR="00177D2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слова «кодов классификации операций сектора государственного</w:t>
      </w:r>
      <w:r w:rsidR="00177D28" w:rsidRPr="003C4A63">
        <w:rPr>
          <w:szCs w:val="28"/>
        </w:rPr>
        <w:t xml:space="preserve"> </w:t>
      </w:r>
      <w:r w:rsidRPr="003C4A63">
        <w:rPr>
          <w:szCs w:val="28"/>
        </w:rPr>
        <w:t xml:space="preserve">управления», «мероприятий муниципальных программ» исключить; </w:t>
      </w:r>
    </w:p>
    <w:p w:rsidR="00177D2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абзаце четвертом слова «мероприятий муниципальных программ</w:t>
      </w:r>
      <w:r w:rsidR="0040204A" w:rsidRPr="003C4A63">
        <w:rPr>
          <w:szCs w:val="28"/>
        </w:rPr>
        <w:t xml:space="preserve"> района</w:t>
      </w:r>
      <w:r w:rsidRPr="003C4A63">
        <w:rPr>
          <w:szCs w:val="28"/>
        </w:rPr>
        <w:t>»</w:t>
      </w:r>
      <w:r w:rsidR="00177D28" w:rsidRPr="003C4A63">
        <w:rPr>
          <w:szCs w:val="28"/>
        </w:rPr>
        <w:t xml:space="preserve"> </w:t>
      </w:r>
      <w:r w:rsidRPr="003C4A63">
        <w:rPr>
          <w:szCs w:val="28"/>
        </w:rPr>
        <w:t xml:space="preserve">исключить;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дополнить абзацем седьмым следующего содержания: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 xml:space="preserve">«Коды дополнительной классификации применяются для кодировки мероприятий государственных и муниципальных программ, расходов за счет целевых федеральных средств, а также расходов на прочую закупку товаров, работ и услуг для обеспечения государственных и муниципальных нужд.». 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2.18.</w:t>
      </w:r>
      <w:r w:rsidR="00077421">
        <w:rPr>
          <w:szCs w:val="28"/>
        </w:rPr>
        <w:t> </w:t>
      </w:r>
      <w:r w:rsidRPr="003C4A63">
        <w:rPr>
          <w:szCs w:val="28"/>
        </w:rPr>
        <w:t>В абзацах первом, втором пункта 7.6 Порядка слова «кодами классификации операций сектора государственного управления и (или)», «</w:t>
      </w:r>
      <w:r w:rsidR="00E43912" w:rsidRPr="003C4A63">
        <w:rPr>
          <w:szCs w:val="28"/>
        </w:rPr>
        <w:t>мероприятий муниципальных программ района</w:t>
      </w:r>
      <w:r w:rsidRPr="003C4A63">
        <w:rPr>
          <w:szCs w:val="28"/>
        </w:rPr>
        <w:t>» исключить.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lastRenderedPageBreak/>
        <w:t>2.19.</w:t>
      </w:r>
      <w:r w:rsidR="00077421">
        <w:rPr>
          <w:szCs w:val="28"/>
        </w:rPr>
        <w:t> </w:t>
      </w:r>
      <w:r w:rsidRPr="003C4A63">
        <w:rPr>
          <w:szCs w:val="28"/>
        </w:rPr>
        <w:t>В пункте 7.7 Порядка слова «приложению 21» заменить словами «приложению 9».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2.20.</w:t>
      </w:r>
      <w:r w:rsidR="00077421">
        <w:rPr>
          <w:szCs w:val="28"/>
        </w:rPr>
        <w:t> </w:t>
      </w:r>
      <w:r w:rsidRPr="003C4A63">
        <w:rPr>
          <w:szCs w:val="28"/>
        </w:rPr>
        <w:t>В пункте 7.8 Порядка слова «приложение 21» заменить словами «приложение 9».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2.21.</w:t>
      </w:r>
      <w:r w:rsidR="00FB4FB3">
        <w:rPr>
          <w:szCs w:val="28"/>
        </w:rPr>
        <w:t> </w:t>
      </w:r>
      <w:r w:rsidRPr="003C4A63">
        <w:rPr>
          <w:szCs w:val="28"/>
        </w:rPr>
        <w:t>Приложение 1 к Порядку изложить в редакции согласно приложению 1 к настоящему Приказу.</w:t>
      </w:r>
    </w:p>
    <w:p w:rsidR="00803518" w:rsidRPr="003C4A63" w:rsidRDefault="00E6232F" w:rsidP="00775A7A">
      <w:p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2.22.</w:t>
      </w:r>
      <w:r w:rsidR="00FB4FB3">
        <w:rPr>
          <w:szCs w:val="28"/>
        </w:rPr>
        <w:t> </w:t>
      </w:r>
      <w:r w:rsidRPr="003C4A63">
        <w:rPr>
          <w:szCs w:val="28"/>
        </w:rPr>
        <w:t>Приложение 3 к Порядку изложить в редакции согласно приложению 2 к настоящему Приказу.</w:t>
      </w:r>
    </w:p>
    <w:p w:rsidR="00803518" w:rsidRPr="003C4A63" w:rsidRDefault="00492D38" w:rsidP="00492D38">
      <w:pPr>
        <w:ind w:left="0" w:firstLine="993"/>
        <w:rPr>
          <w:szCs w:val="28"/>
        </w:rPr>
      </w:pPr>
      <w:r>
        <w:rPr>
          <w:szCs w:val="28"/>
        </w:rPr>
        <w:t>2.23</w:t>
      </w:r>
      <w:r w:rsidR="00E6232F" w:rsidRPr="003C4A63">
        <w:rPr>
          <w:szCs w:val="28"/>
        </w:rPr>
        <w:t>.</w:t>
      </w:r>
      <w:r>
        <w:rPr>
          <w:szCs w:val="28"/>
        </w:rPr>
        <w:t> </w:t>
      </w:r>
      <w:r w:rsidR="00E6232F" w:rsidRPr="003C4A63">
        <w:rPr>
          <w:szCs w:val="28"/>
        </w:rPr>
        <w:t>Приложение 4 к Порядку изложить в редакции согласно приложению 3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5 к Порядку изложить в редакции согласно приложению 4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7 к Порядку изложить в редакции согласно приложению 5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8 к Порядку изложить в редакции согласно приложению 6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9 к Порядку изложить в редакции согласно приложению 7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11 к Порядку изложить в редакции согласно приложению 8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12 к Порядку изложить в редакции согласно приложению 9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В приложении 14 к Порядку слово «ОКАТО» заменить словом «ОКТМО» по тексту.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15 к Порядку изложить в редакции согласно приложению 10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17 к Порядку изложить в редакции согласно приложению 11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18 к Порядку изложить в редакции согласно приложению 12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19 к Порядку изложить в редакции согласно приложению 13 к настоящему Приказу.</w:t>
      </w:r>
    </w:p>
    <w:p w:rsidR="00803518" w:rsidRPr="003C4A63" w:rsidRDefault="00E6232F" w:rsidP="00775A7A">
      <w:pPr>
        <w:numPr>
          <w:ilvl w:val="1"/>
          <w:numId w:val="2"/>
        </w:numPr>
        <w:tabs>
          <w:tab w:val="left" w:pos="1560"/>
        </w:tabs>
        <w:ind w:left="0" w:firstLine="993"/>
        <w:rPr>
          <w:szCs w:val="28"/>
        </w:rPr>
      </w:pPr>
      <w:r w:rsidRPr="003C4A63">
        <w:rPr>
          <w:szCs w:val="28"/>
        </w:rPr>
        <w:t>Приложение 21 к Порядку исключить.</w:t>
      </w:r>
    </w:p>
    <w:p w:rsidR="00803518" w:rsidRPr="003C4A63" w:rsidRDefault="00E6232F" w:rsidP="003C4A63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C4A63">
        <w:rPr>
          <w:szCs w:val="28"/>
        </w:rPr>
        <w:t xml:space="preserve">Опубликовать Приказ на официальном сайте администрации </w:t>
      </w:r>
      <w:r w:rsidR="00AD4A6B" w:rsidRPr="003C4A63">
        <w:rPr>
          <w:szCs w:val="28"/>
        </w:rPr>
        <w:t>Погарского</w:t>
      </w:r>
      <w:r w:rsidRPr="003C4A63">
        <w:rPr>
          <w:szCs w:val="28"/>
        </w:rPr>
        <w:t xml:space="preserve"> района в сети Интернет.</w:t>
      </w:r>
    </w:p>
    <w:p w:rsidR="00803518" w:rsidRPr="003C4A63" w:rsidRDefault="00E6232F" w:rsidP="003C4A63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C4A63">
        <w:rPr>
          <w:szCs w:val="28"/>
        </w:rPr>
        <w:t xml:space="preserve">Настоящий Приказ вступает в силу с момента подписания и распространяется на правоотношения, возникающие при составлении и ведении сводной бюджетной росписи районного бюджета и бюджетных росписей главных распорядителей средств районного бюджета (главных </w:t>
      </w:r>
      <w:r w:rsidRPr="003C4A63">
        <w:rPr>
          <w:szCs w:val="28"/>
        </w:rPr>
        <w:lastRenderedPageBreak/>
        <w:t>администраторов источников финансирования дефицита районного бюджета) на очередной финансовый год, начиная с 2016 года.</w:t>
      </w:r>
    </w:p>
    <w:p w:rsidR="00803518" w:rsidRPr="003C4A63" w:rsidRDefault="00E6232F" w:rsidP="003C4A63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C4A63">
        <w:rPr>
          <w:szCs w:val="28"/>
        </w:rPr>
        <w:t xml:space="preserve">Контроль за исполнением настоящего Приказа возложить на заместителя начальника финансового управления </w:t>
      </w:r>
      <w:r w:rsidR="00AD4A6B" w:rsidRPr="003C4A63">
        <w:rPr>
          <w:szCs w:val="28"/>
        </w:rPr>
        <w:t>Р</w:t>
      </w:r>
      <w:r w:rsidRPr="003C4A63">
        <w:rPr>
          <w:szCs w:val="28"/>
        </w:rPr>
        <w:t>.</w:t>
      </w:r>
      <w:r w:rsidR="00AD4A6B" w:rsidRPr="003C4A63">
        <w:rPr>
          <w:szCs w:val="28"/>
        </w:rPr>
        <w:t>Г</w:t>
      </w:r>
      <w:r w:rsidRPr="003C4A63">
        <w:rPr>
          <w:szCs w:val="28"/>
        </w:rPr>
        <w:t>.</w:t>
      </w:r>
      <w:r w:rsidR="00AD4A6B" w:rsidRPr="003C4A63">
        <w:rPr>
          <w:szCs w:val="28"/>
        </w:rPr>
        <w:t xml:space="preserve"> Сидоренко</w:t>
      </w:r>
      <w:r w:rsidRPr="003C4A63">
        <w:rPr>
          <w:szCs w:val="28"/>
        </w:rPr>
        <w:t>.</w:t>
      </w:r>
    </w:p>
    <w:p w:rsidR="00803518" w:rsidRPr="003C4A63" w:rsidRDefault="00803518" w:rsidP="003C4A63">
      <w:pPr>
        <w:tabs>
          <w:tab w:val="left" w:pos="993"/>
        </w:tabs>
        <w:spacing w:after="0" w:line="259" w:lineRule="auto"/>
        <w:ind w:left="0" w:firstLine="709"/>
        <w:jc w:val="left"/>
        <w:rPr>
          <w:szCs w:val="28"/>
        </w:rPr>
      </w:pPr>
    </w:p>
    <w:p w:rsidR="00803518" w:rsidRPr="003C4A63" w:rsidRDefault="00803518" w:rsidP="003C4A63">
      <w:pPr>
        <w:tabs>
          <w:tab w:val="left" w:pos="993"/>
        </w:tabs>
        <w:spacing w:after="0" w:line="259" w:lineRule="auto"/>
        <w:ind w:left="0" w:firstLine="709"/>
        <w:jc w:val="left"/>
        <w:rPr>
          <w:szCs w:val="28"/>
        </w:rPr>
      </w:pPr>
    </w:p>
    <w:p w:rsidR="00803518" w:rsidRPr="00FB4FB3" w:rsidRDefault="00803518" w:rsidP="003C4A63">
      <w:pPr>
        <w:tabs>
          <w:tab w:val="left" w:pos="993"/>
        </w:tabs>
        <w:spacing w:after="40" w:line="259" w:lineRule="auto"/>
        <w:ind w:left="0" w:firstLine="709"/>
        <w:jc w:val="left"/>
        <w:rPr>
          <w:szCs w:val="28"/>
        </w:rPr>
      </w:pPr>
    </w:p>
    <w:p w:rsidR="00AD4A6B" w:rsidRPr="00FB4FB3" w:rsidRDefault="00E6232F" w:rsidP="00775A7A">
      <w:pPr>
        <w:tabs>
          <w:tab w:val="left" w:pos="993"/>
        </w:tabs>
        <w:spacing w:after="0" w:line="259" w:lineRule="auto"/>
        <w:ind w:left="0" w:firstLine="0"/>
        <w:jc w:val="left"/>
        <w:rPr>
          <w:szCs w:val="28"/>
        </w:rPr>
      </w:pPr>
      <w:r w:rsidRPr="00FB4FB3">
        <w:rPr>
          <w:szCs w:val="28"/>
        </w:rPr>
        <w:t>Заместитель главы администрации</w:t>
      </w:r>
      <w:r w:rsidR="00AD4A6B" w:rsidRPr="00FB4FB3">
        <w:rPr>
          <w:szCs w:val="28"/>
        </w:rPr>
        <w:t xml:space="preserve"> </w:t>
      </w:r>
    </w:p>
    <w:p w:rsidR="00803518" w:rsidRPr="00FB4FB3" w:rsidRDefault="00AD4A6B" w:rsidP="00775A7A">
      <w:pPr>
        <w:tabs>
          <w:tab w:val="left" w:pos="993"/>
        </w:tabs>
        <w:spacing w:after="0" w:line="259" w:lineRule="auto"/>
        <w:ind w:left="0" w:firstLine="0"/>
        <w:jc w:val="left"/>
        <w:rPr>
          <w:szCs w:val="28"/>
        </w:rPr>
      </w:pPr>
      <w:r w:rsidRPr="00FB4FB3">
        <w:rPr>
          <w:szCs w:val="28"/>
        </w:rPr>
        <w:t>Погарского</w:t>
      </w:r>
      <w:r w:rsidR="00E6232F" w:rsidRPr="00FB4FB3">
        <w:rPr>
          <w:szCs w:val="28"/>
        </w:rPr>
        <w:t xml:space="preserve"> района</w:t>
      </w:r>
      <w:r w:rsidRPr="00FB4FB3">
        <w:rPr>
          <w:szCs w:val="28"/>
        </w:rPr>
        <w:t>-</w:t>
      </w:r>
    </w:p>
    <w:p w:rsidR="007465E5" w:rsidRDefault="00E6232F" w:rsidP="00FB4FB3">
      <w:pPr>
        <w:tabs>
          <w:tab w:val="left" w:pos="993"/>
          <w:tab w:val="left" w:pos="7655"/>
        </w:tabs>
        <w:spacing w:after="0" w:line="259" w:lineRule="auto"/>
        <w:ind w:left="0" w:firstLine="0"/>
        <w:jc w:val="left"/>
        <w:rPr>
          <w:szCs w:val="28"/>
        </w:rPr>
      </w:pPr>
      <w:r w:rsidRPr="00FB4FB3">
        <w:rPr>
          <w:szCs w:val="28"/>
        </w:rPr>
        <w:t>начальник финансового управления</w:t>
      </w:r>
    </w:p>
    <w:p w:rsidR="00803518" w:rsidRPr="00FB4FB3" w:rsidRDefault="007465E5" w:rsidP="00FB4FB3">
      <w:pPr>
        <w:tabs>
          <w:tab w:val="left" w:pos="993"/>
          <w:tab w:val="left" w:pos="7655"/>
        </w:tabs>
        <w:spacing w:after="0" w:line="259" w:lineRule="auto"/>
        <w:ind w:left="0" w:firstLine="0"/>
        <w:jc w:val="left"/>
        <w:rPr>
          <w:szCs w:val="28"/>
        </w:rPr>
      </w:pPr>
      <w:r>
        <w:rPr>
          <w:szCs w:val="28"/>
        </w:rPr>
        <w:t>администрации Погарского района</w:t>
      </w:r>
      <w:r w:rsidR="00B063CF" w:rsidRPr="00FB4FB3">
        <w:rPr>
          <w:szCs w:val="28"/>
        </w:rPr>
        <w:tab/>
      </w:r>
      <w:r w:rsidR="00AD4A6B" w:rsidRPr="00FB4FB3">
        <w:rPr>
          <w:szCs w:val="28"/>
        </w:rPr>
        <w:t>Р</w:t>
      </w:r>
      <w:r w:rsidR="00E6232F" w:rsidRPr="00FB4FB3">
        <w:rPr>
          <w:szCs w:val="28"/>
        </w:rPr>
        <w:t>.Н.</w:t>
      </w:r>
      <w:r w:rsidR="00B063CF" w:rsidRPr="00FB4FB3">
        <w:rPr>
          <w:szCs w:val="28"/>
        </w:rPr>
        <w:t xml:space="preserve"> </w:t>
      </w:r>
      <w:r w:rsidR="00AD4A6B" w:rsidRPr="00FB4FB3">
        <w:rPr>
          <w:szCs w:val="28"/>
        </w:rPr>
        <w:t>Печенко</w:t>
      </w:r>
    </w:p>
    <w:sectPr w:rsidR="00803518" w:rsidRPr="00FB4FB3">
      <w:pgSz w:w="11906" w:h="16838"/>
      <w:pgMar w:top="1188" w:right="841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98B"/>
    <w:multiLevelType w:val="multilevel"/>
    <w:tmpl w:val="7F6493DC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D6678F"/>
    <w:multiLevelType w:val="multilevel"/>
    <w:tmpl w:val="271CBBE4"/>
    <w:lvl w:ilvl="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8"/>
    <w:rsid w:val="00047965"/>
    <w:rsid w:val="00072E21"/>
    <w:rsid w:val="00077421"/>
    <w:rsid w:val="00085015"/>
    <w:rsid w:val="000A7017"/>
    <w:rsid w:val="000B549D"/>
    <w:rsid w:val="000F2D99"/>
    <w:rsid w:val="000F426C"/>
    <w:rsid w:val="00126967"/>
    <w:rsid w:val="00177D28"/>
    <w:rsid w:val="001846A5"/>
    <w:rsid w:val="001B40C5"/>
    <w:rsid w:val="001C2176"/>
    <w:rsid w:val="001F3F85"/>
    <w:rsid w:val="00221F6A"/>
    <w:rsid w:val="002536C7"/>
    <w:rsid w:val="00280A3C"/>
    <w:rsid w:val="002C780E"/>
    <w:rsid w:val="002D1684"/>
    <w:rsid w:val="002D5E17"/>
    <w:rsid w:val="002E7978"/>
    <w:rsid w:val="002F0E7D"/>
    <w:rsid w:val="00325753"/>
    <w:rsid w:val="003523FE"/>
    <w:rsid w:val="0035610A"/>
    <w:rsid w:val="00357B4C"/>
    <w:rsid w:val="00387E7F"/>
    <w:rsid w:val="003C4A63"/>
    <w:rsid w:val="003C5151"/>
    <w:rsid w:val="0040204A"/>
    <w:rsid w:val="004171F3"/>
    <w:rsid w:val="004205A9"/>
    <w:rsid w:val="0043477E"/>
    <w:rsid w:val="004360CE"/>
    <w:rsid w:val="004415D4"/>
    <w:rsid w:val="00492D38"/>
    <w:rsid w:val="004A15E1"/>
    <w:rsid w:val="004A5A1E"/>
    <w:rsid w:val="004A78B4"/>
    <w:rsid w:val="004E135E"/>
    <w:rsid w:val="004E1F3B"/>
    <w:rsid w:val="00500707"/>
    <w:rsid w:val="00546820"/>
    <w:rsid w:val="00557FCC"/>
    <w:rsid w:val="0057664F"/>
    <w:rsid w:val="00597083"/>
    <w:rsid w:val="005D2CFF"/>
    <w:rsid w:val="005E2FB1"/>
    <w:rsid w:val="005F7B1E"/>
    <w:rsid w:val="00614324"/>
    <w:rsid w:val="00616695"/>
    <w:rsid w:val="00636D61"/>
    <w:rsid w:val="006544D4"/>
    <w:rsid w:val="00661023"/>
    <w:rsid w:val="006B1D40"/>
    <w:rsid w:val="00703A40"/>
    <w:rsid w:val="007302F3"/>
    <w:rsid w:val="007465E5"/>
    <w:rsid w:val="00775A7A"/>
    <w:rsid w:val="007B3BD0"/>
    <w:rsid w:val="007D7D20"/>
    <w:rsid w:val="007F31E4"/>
    <w:rsid w:val="00803518"/>
    <w:rsid w:val="008104E2"/>
    <w:rsid w:val="0085048B"/>
    <w:rsid w:val="0085524E"/>
    <w:rsid w:val="008A3514"/>
    <w:rsid w:val="008D1756"/>
    <w:rsid w:val="008F0BE0"/>
    <w:rsid w:val="008F57CF"/>
    <w:rsid w:val="00934A55"/>
    <w:rsid w:val="00947334"/>
    <w:rsid w:val="00962645"/>
    <w:rsid w:val="00976E00"/>
    <w:rsid w:val="00996852"/>
    <w:rsid w:val="00997E50"/>
    <w:rsid w:val="009A744A"/>
    <w:rsid w:val="009F1636"/>
    <w:rsid w:val="00A2302B"/>
    <w:rsid w:val="00A42736"/>
    <w:rsid w:val="00A63CEE"/>
    <w:rsid w:val="00A87C98"/>
    <w:rsid w:val="00AA4721"/>
    <w:rsid w:val="00AB36D2"/>
    <w:rsid w:val="00AD4A6B"/>
    <w:rsid w:val="00AD5AE8"/>
    <w:rsid w:val="00AD69EE"/>
    <w:rsid w:val="00B010AA"/>
    <w:rsid w:val="00B063CF"/>
    <w:rsid w:val="00B075BC"/>
    <w:rsid w:val="00B11BEE"/>
    <w:rsid w:val="00B26CDF"/>
    <w:rsid w:val="00B32D79"/>
    <w:rsid w:val="00B466BB"/>
    <w:rsid w:val="00B7089C"/>
    <w:rsid w:val="00B722ED"/>
    <w:rsid w:val="00B7738E"/>
    <w:rsid w:val="00B96C49"/>
    <w:rsid w:val="00C046FA"/>
    <w:rsid w:val="00C174EC"/>
    <w:rsid w:val="00C25593"/>
    <w:rsid w:val="00C41699"/>
    <w:rsid w:val="00C7093D"/>
    <w:rsid w:val="00CB7BC3"/>
    <w:rsid w:val="00D13536"/>
    <w:rsid w:val="00D33087"/>
    <w:rsid w:val="00D772E3"/>
    <w:rsid w:val="00DF77E4"/>
    <w:rsid w:val="00E43912"/>
    <w:rsid w:val="00E6232F"/>
    <w:rsid w:val="00E75A83"/>
    <w:rsid w:val="00EA243B"/>
    <w:rsid w:val="00EA3CA1"/>
    <w:rsid w:val="00EA734F"/>
    <w:rsid w:val="00EC67C8"/>
    <w:rsid w:val="00EE2CA5"/>
    <w:rsid w:val="00F16D27"/>
    <w:rsid w:val="00F2021E"/>
    <w:rsid w:val="00F632D7"/>
    <w:rsid w:val="00F632ED"/>
    <w:rsid w:val="00F84A3D"/>
    <w:rsid w:val="00F9584C"/>
    <w:rsid w:val="00FB4FB3"/>
    <w:rsid w:val="00FD76B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0B5F-9ED4-441F-9C6E-D98649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FF0C30312C5F7454E3427938A438D84A4D53390A31AC5E642854FC82A3228F75CE19D6FB0492915C2N" TargetMode="External"/><Relationship Id="rId13" Type="http://schemas.openxmlformats.org/officeDocument/2006/relationships/hyperlink" Target="consultantplus://offline/ref=17C0DA4ABD826ED5F06BA805C9069B1A90E930BAB767E73F2FFF39C183B5787AAF701BD2E6F469EE5BB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FF0C30312C5F7454E3427938A438D84A4D53390A31AC5E642854FC82A3228F75CE19D6FB0492915C2N" TargetMode="External"/><Relationship Id="rId12" Type="http://schemas.openxmlformats.org/officeDocument/2006/relationships/hyperlink" Target="consultantplus://offline/ref=17C0DA4ABD826ED5F06BA805C9069B1A90E930BAB767E73F2FFF39C183B5787AAF701BD2E6F469EE5BB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C0DA4ABD826ED5F06BA805C9069B1A90E930BAB767E73F2FFF39C183B5787AAF701BD2E6F469EE5BB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1FF0C30312C5F7454E2A2A85E61F8084AF833D96AD1193B81DDE129F23387FB013B8DF2BBD48285481FF1ACAN" TargetMode="External"/><Relationship Id="rId11" Type="http://schemas.openxmlformats.org/officeDocument/2006/relationships/hyperlink" Target="consultantplus://offline/ref=17C0DA4ABD826ED5F06BA805C9069B1A90E930BAB767E73F2FFF39C183B5787AAF701BD2E6F469EE5BBAN" TargetMode="External"/><Relationship Id="rId5" Type="http://schemas.openxmlformats.org/officeDocument/2006/relationships/hyperlink" Target="consultantplus://offline/ref=B31FF0C30312C5F7454E2A2A85E61F8084AF833D96AD1193B81DDE129F23387FB013B8DF2BBD48285481FF1ACAN" TargetMode="External"/><Relationship Id="rId15" Type="http://schemas.openxmlformats.org/officeDocument/2006/relationships/hyperlink" Target="consultantplus://offline/ref=17C0DA4ABD826ED5F06BA805C9069B1A90E930BAB767E73F2FFF39C183B5787AAF701BD2E6F469EE5BBAN" TargetMode="External"/><Relationship Id="rId10" Type="http://schemas.openxmlformats.org/officeDocument/2006/relationships/hyperlink" Target="consultantplus://offline/ref=B31FF0C30312C5F7454E2A2A85E61F8084AF833D96AD1193B81DDE129F23387FB013B8DF2BBD48285481FF1A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FF0C30312C5F7454E2A2A85E61F8084AF833D96AD1193B81DDE129F23387FB013B8DF2BBD48285481FF1ACAN" TargetMode="External"/><Relationship Id="rId14" Type="http://schemas.openxmlformats.org/officeDocument/2006/relationships/hyperlink" Target="consultantplus://offline/ref=17C0DA4ABD826ED5F06BA805C9069B1A90E930BAB767E73F2FFF39C183B5787AAF701BD2E6F469EE5B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Евгений Ваганович</cp:lastModifiedBy>
  <cp:revision>84</cp:revision>
  <cp:lastPrinted>2016-06-01T13:41:00Z</cp:lastPrinted>
  <dcterms:created xsi:type="dcterms:W3CDTF">2016-05-30T13:20:00Z</dcterms:created>
  <dcterms:modified xsi:type="dcterms:W3CDTF">2016-06-01T15:00:00Z</dcterms:modified>
</cp:coreProperties>
</file>