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0" w:rsidRDefault="00A162B2" w:rsidP="00DF694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4770" w:rsidRDefault="00A162B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 ПОСЕЛКА ПОГАР</w:t>
      </w:r>
    </w:p>
    <w:p w:rsidR="00DB4770" w:rsidRDefault="00A162B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ПОГАРСКИЙ РАЙОН</w:t>
      </w:r>
    </w:p>
    <w:p w:rsidR="00DB4770" w:rsidRDefault="00A162B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DB4770" w:rsidRDefault="00DB477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B4770" w:rsidRDefault="00DB477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B4770" w:rsidRDefault="00A162B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DF69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27.12.2023 год     </w:t>
      </w:r>
      <w:r w:rsidR="00A162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4-155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Погар</w:t>
      </w: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A162B2">
      <w:pPr>
        <w:pStyle w:val="Standard"/>
        <w:ind w:right="341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внесение изменения в Генеральный план и Правила землепо</w:t>
      </w:r>
      <w:r w:rsidR="00DF694E">
        <w:rPr>
          <w:rFonts w:ascii="Times New Roman" w:hAnsi="Times New Roman"/>
          <w:sz w:val="28"/>
          <w:szCs w:val="28"/>
        </w:rPr>
        <w:t>льзования и застройки 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DF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F694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Брянской области</w:t>
      </w: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статей 23,24,31,32,33 Градостроительного кодекса Российской Федерации, статьи 16 Федерального закона от 06.10.2003 № 131- 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постановлением Правительства Брянской области от 23.05.2022 №206-п «О реализации положений пункта 2 статьи 7 Федерального закона от 14 марта 2022 года №  58-ФЗ «О внесении изменений в отдельные законодательные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»</w:t>
      </w:r>
      <w:r w:rsidR="00DF694E">
        <w:rPr>
          <w:rFonts w:ascii="Times New Roman" w:hAnsi="Times New Roman"/>
          <w:sz w:val="28"/>
          <w:szCs w:val="28"/>
        </w:rPr>
        <w:t>, Совет народных депутатов посёлка Погар</w:t>
      </w: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B4770" w:rsidRDefault="00DB477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внесение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DF694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Брянской области, предусматривающие изменения: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положения генплана в соответствие с ч. 5.1 ст. 23 Градостроительного кодекса Российской Федерации;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отображение границ зон затопления, подтопления поверхностными водами реки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694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DF694E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DF694E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Брянской области;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функциональной зоны 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зоны озелененных территорий общего пользования (лесопарки, парки, сады, скверы, бульвары, городские леса), на функциональную зону О1, многофункциональную общественно-деловую зону, для земельного участка площадью 0,018 га, расположенного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Погар, ул. Ананченко, около кладбища.</w:t>
      </w:r>
    </w:p>
    <w:p w:rsidR="00DB4770" w:rsidRDefault="001A387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62B2">
        <w:rPr>
          <w:rFonts w:ascii="Times New Roman" w:hAnsi="Times New Roman"/>
          <w:sz w:val="28"/>
          <w:szCs w:val="28"/>
        </w:rPr>
        <w:t xml:space="preserve">2. Утвердить внесения изменений в Правила землепользования и застройки сельских поселений </w:t>
      </w:r>
      <w:proofErr w:type="spellStart"/>
      <w:r w:rsidR="00A162B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162B2"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предусматривающие изменения: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 соответствие с ч. 5.1 ст. 23 Градостроительного кодекса Российской Федерации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отображение границ зон затопления, подтопления поверхностными водами реки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1A387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области;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 «Карта градостроительного зонирования, отображающей территории, в границах которых предусматриваются требования к архитектурно-градостроительному облику объектов капитального строительства», и установление требований к архитектурно-градостроительному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определенных ч. 5.3 и п. 2.1 ч. 6 ст. 30 и ст. 40.1 Градостроительного кодекса Российской Федерации;</w:t>
      </w:r>
      <w:proofErr w:type="gramEnd"/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территориальной зоны 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зоны озелененных территорий общего пользования (лесопарки, парки, сады, скверы, бульвары, городские леса), на территориальную зону О1, многофункциональную общественно-деловую зону, для земельного участка площадью 0,018 га, расположенного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Погар, ул. Ананченко, около кладбища;</w:t>
      </w:r>
    </w:p>
    <w:p w:rsidR="00DB4770" w:rsidRDefault="00A162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дополнить основные виды разрешенного использования территориальной зоны 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многофункциональной общественно-деловой зоны, видом «легкая промышленность» (код вида – 6.3)».</w:t>
      </w:r>
    </w:p>
    <w:p w:rsidR="00DB4770" w:rsidRDefault="00A162B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периодическом печатном издании «Сборник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и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стить на официальном сайте сельских администраций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DB4770" w:rsidRDefault="00A162B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законную силу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4770" w:rsidRDefault="00DB477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114BEC">
      <w:pPr>
        <w:pStyle w:val="a6"/>
        <w:rPr>
          <w:szCs w:val="28"/>
        </w:rPr>
      </w:pPr>
      <w:r>
        <w:rPr>
          <w:szCs w:val="28"/>
        </w:rPr>
        <w:t>Глава  посёлка Погар</w:t>
      </w:r>
      <w:bookmarkStart w:id="0" w:name="_GoBack"/>
      <w:bookmarkEnd w:id="0"/>
      <w:r w:rsidR="00A162B2">
        <w:rPr>
          <w:szCs w:val="28"/>
        </w:rPr>
        <w:t xml:space="preserve">                                                                    С.В. Сучкова</w:t>
      </w: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Cs w:val="28"/>
        </w:rPr>
      </w:pPr>
    </w:p>
    <w:p w:rsidR="00DB4770" w:rsidRDefault="00DB4770">
      <w:pPr>
        <w:pStyle w:val="a6"/>
        <w:rPr>
          <w:sz w:val="24"/>
          <w:szCs w:val="24"/>
        </w:rPr>
      </w:pPr>
    </w:p>
    <w:p w:rsidR="00DB4770" w:rsidRDefault="00DB4770">
      <w:pPr>
        <w:pStyle w:val="Standard"/>
        <w:jc w:val="both"/>
        <w:rPr>
          <w:rFonts w:ascii="Times New Roman" w:hAnsi="Times New Roman"/>
        </w:rPr>
      </w:pPr>
    </w:p>
    <w:sectPr w:rsidR="00DB47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AF" w:rsidRDefault="008E06AF">
      <w:pPr>
        <w:rPr>
          <w:rFonts w:hint="eastAsia"/>
        </w:rPr>
      </w:pPr>
      <w:r>
        <w:separator/>
      </w:r>
    </w:p>
  </w:endnote>
  <w:endnote w:type="continuationSeparator" w:id="0">
    <w:p w:rsidR="008E06AF" w:rsidRDefault="008E06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AF" w:rsidRDefault="008E06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06AF" w:rsidRDefault="008E06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2CD"/>
    <w:multiLevelType w:val="multilevel"/>
    <w:tmpl w:val="5232B380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770"/>
    <w:rsid w:val="0006533E"/>
    <w:rsid w:val="000D5247"/>
    <w:rsid w:val="00114BEC"/>
    <w:rsid w:val="001A3871"/>
    <w:rsid w:val="005D5976"/>
    <w:rsid w:val="007A114A"/>
    <w:rsid w:val="00807E66"/>
    <w:rsid w:val="008E06AF"/>
    <w:rsid w:val="00A162B2"/>
    <w:rsid w:val="00DB4770"/>
    <w:rsid w:val="00D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No Spacing"/>
    <w:pPr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8Num31">
    <w:name w:val="WW8Num3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A387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No Spacing"/>
    <w:pPr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8Num31">
    <w:name w:val="WW8Num3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A387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6</cp:revision>
  <cp:lastPrinted>2023-12-28T11:48:00Z</cp:lastPrinted>
  <dcterms:created xsi:type="dcterms:W3CDTF">2023-12-28T11:26:00Z</dcterms:created>
  <dcterms:modified xsi:type="dcterms:W3CDTF">2023-12-28T14:19:00Z</dcterms:modified>
</cp:coreProperties>
</file>