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8454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jc w:val="both"/>
        <w:rPr>
          <w:rFonts w:eastAsia="Calibri"/>
          <w:b/>
          <w:bCs/>
        </w:rPr>
      </w:pPr>
      <w:r w:rsidRPr="00A63AFE">
        <w:rPr>
          <w:rFonts w:eastAsia="Calibri"/>
        </w:rPr>
        <w:t xml:space="preserve">     1. </w:t>
      </w:r>
      <w:r w:rsidRPr="00A63AFE">
        <w:rPr>
          <w:rFonts w:eastAsia="Calibri"/>
          <w:b/>
          <w:bCs/>
        </w:rPr>
        <w:t>Контрольно-счетная палата осуществляет следующие основные полномочия:</w:t>
      </w:r>
    </w:p>
    <w:p w14:paraId="43416ED8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 xml:space="preserve">1) организация и осуществление контроля за законностью и эффективностью использования средств бюджета </w:t>
      </w:r>
      <w:proofErr w:type="gramStart"/>
      <w:r w:rsidRPr="00A63AFE">
        <w:rPr>
          <w:rFonts w:eastAsia="Calibri"/>
        </w:rPr>
        <w:t>Погарского  муниципального</w:t>
      </w:r>
      <w:proofErr w:type="gramEnd"/>
      <w:r w:rsidRPr="00A63AFE">
        <w:rPr>
          <w:rFonts w:eastAsia="Calibri"/>
        </w:rPr>
        <w:t xml:space="preserve"> района Брянской области, а также иных средств в случаях, предусмотренных законодательством Российской Федерации;</w:t>
      </w:r>
    </w:p>
    <w:p w14:paraId="404636A0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2) экспертиза проектов бюджета Погарского муниципального района Брянской области, проверка и анализ обоснованности его показателей;</w:t>
      </w:r>
    </w:p>
    <w:p w14:paraId="60AA7004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3) внешняя проверка годового отчета об исполнении бюджета Погарского муниципального района Брянской области;</w:t>
      </w:r>
    </w:p>
    <w:p w14:paraId="059825C5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 xml:space="preserve">4) проведение аудита в сфере закупок товаров, работ и услуг в соответствии с Федеральным </w:t>
      </w:r>
      <w:hyperlink r:id="rId4" w:history="1">
        <w:r w:rsidRPr="00A63AFE">
          <w:rPr>
            <w:rFonts w:eastAsia="Calibri"/>
          </w:rPr>
          <w:t>законом</w:t>
        </w:r>
      </w:hyperlink>
      <w:r w:rsidRPr="00A63AFE">
        <w:rPr>
          <w:rFonts w:eastAsia="Calibri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14:paraId="38EDA1A7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F5F4828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  <w:highlight w:val="yellow"/>
        </w:rPr>
      </w:pPr>
      <w:r w:rsidRPr="00A63AFE">
        <w:rPr>
          <w:rFonts w:eastAsia="Calibri"/>
        </w:rPr>
        <w:t>6) оценка эффективности предоставления налоговых и иных льгот и преимуществ, бюджетных кредитов за счет средств бюджета Погарского 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Погарского муниципального района Брянской области и имущества, находящегося в собственности Погарского муниципального района Брянской области;</w:t>
      </w:r>
    </w:p>
    <w:p w14:paraId="555FDAC1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  <w:highlight w:val="yellow"/>
        </w:rPr>
      </w:pPr>
      <w:r w:rsidRPr="00A63AFE">
        <w:rPr>
          <w:rFonts w:eastAsia="Calibri"/>
        </w:rPr>
        <w:t>7) экспертиза проектов муниципальных правовых актов в части, касающейся расходных обязательств Погарского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9580F1B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 xml:space="preserve">8) анализ и мониторинг бюджетного процесса в </w:t>
      </w:r>
      <w:proofErr w:type="gramStart"/>
      <w:r w:rsidRPr="00A63AFE">
        <w:rPr>
          <w:rFonts w:eastAsia="Calibri"/>
        </w:rPr>
        <w:t>Погарском  муниципальном</w:t>
      </w:r>
      <w:proofErr w:type="gramEnd"/>
      <w:r w:rsidRPr="00A63AFE">
        <w:rPr>
          <w:rFonts w:eastAsia="Calibri"/>
        </w:rPr>
        <w:t xml:space="preserve">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248555A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 xml:space="preserve">9) проведение оперативного анализа исполнения и контроля за организацией исполнения бюджета Погарского муниципального района Брянской области в текущем финансовом году, ежеквартальное представление информации о ходе исполнения бюджета Погарского муниципального района Брянской области, о результатах проведенных контрольных и экспертно-аналитических мероприятий в Погарский районный Совет народных </w:t>
      </w:r>
      <w:r w:rsidRPr="00A63AFE">
        <w:rPr>
          <w:rFonts w:eastAsia="Calibri"/>
        </w:rPr>
        <w:lastRenderedPageBreak/>
        <w:t>депутатов и главе Погарского района;</w:t>
      </w:r>
    </w:p>
    <w:p w14:paraId="4BFF2FAB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10) осуществление контроля за состоянием муниципального внутреннего и внешнего долга;</w:t>
      </w:r>
    </w:p>
    <w:p w14:paraId="17D48206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11) оценка реализуемости, рисков и результатов достижения целей социально-экономического развития Погарского муниципального района Брянской области, предусмотренных документами стратегического планирования Погарского муниципального района Брянской области, в пределах компетенции Контрольно-счетной палаты Погарского района;</w:t>
      </w:r>
    </w:p>
    <w:p w14:paraId="4E8CDDEC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12) участие в пределах полномочий в мероприятиях, направленных на противодействие коррупции;</w:t>
      </w:r>
    </w:p>
    <w:p w14:paraId="0D2A73FD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 xml:space="preserve">13) контроль за законностью и эффективностью использования средств бюджета Погарского муниципального района Брянской области, поступивших соответственно в бюджеты поселений, входящих в состав </w:t>
      </w:r>
      <w:proofErr w:type="gramStart"/>
      <w:r w:rsidRPr="00A63AFE">
        <w:rPr>
          <w:rFonts w:eastAsia="Calibri"/>
        </w:rPr>
        <w:t>Погарского  муниципального</w:t>
      </w:r>
      <w:proofErr w:type="gramEnd"/>
      <w:r w:rsidRPr="00A63AFE">
        <w:rPr>
          <w:rFonts w:eastAsia="Calibri"/>
        </w:rPr>
        <w:t xml:space="preserve"> района Брянской области;</w:t>
      </w:r>
    </w:p>
    <w:p w14:paraId="30B06ECD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>14) осуществление полномочий внешнего муниципального финансового контроля в поселениях, входящих в состав Погарского муниципального района Брянской области, в соответствии с соглашениями, заключенными Погарским районным Советом народных депутатов с представительными органами поселений;</w:t>
      </w:r>
    </w:p>
    <w:p w14:paraId="7B9789A8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  <w:highlight w:val="yellow"/>
        </w:rPr>
      </w:pPr>
      <w:r w:rsidRPr="00A63AFE">
        <w:rPr>
          <w:rFonts w:eastAsia="Calibri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Погарского районного Совета народных депутатов.</w:t>
      </w:r>
    </w:p>
    <w:p w14:paraId="47FF8707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jc w:val="both"/>
        <w:rPr>
          <w:rFonts w:eastAsia="Calibri"/>
        </w:rPr>
      </w:pPr>
      <w:r w:rsidRPr="00A63AFE">
        <w:rPr>
          <w:rFonts w:eastAsia="Calibri"/>
        </w:rPr>
        <w:t xml:space="preserve">     2. Внешний муниципальный финансовый контроль осуществляется Контрольно-счетной палатой:</w:t>
      </w:r>
    </w:p>
    <w:p w14:paraId="30EBF009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  <w:highlight w:val="cyan"/>
        </w:rPr>
      </w:pPr>
      <w:r w:rsidRPr="00A63AFE">
        <w:rPr>
          <w:rFonts w:eastAsia="Calibri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Погарского муниципального района Брянской области;</w:t>
      </w:r>
    </w:p>
    <w:p w14:paraId="66645099" w14:textId="77777777" w:rsidR="00A63AFE" w:rsidRPr="00A63AFE" w:rsidRDefault="00A63AFE" w:rsidP="00A63AFE">
      <w:pPr>
        <w:widowControl w:val="0"/>
        <w:shd w:val="clear" w:color="auto" w:fill="FFFFFF"/>
        <w:tabs>
          <w:tab w:val="left" w:pos="0"/>
        </w:tabs>
        <w:suppressAutoHyphens/>
        <w:spacing w:line="252" w:lineRule="auto"/>
        <w:ind w:firstLine="284"/>
        <w:jc w:val="both"/>
        <w:rPr>
          <w:rFonts w:eastAsia="Calibri"/>
        </w:rPr>
      </w:pPr>
      <w:r w:rsidRPr="00A63AFE">
        <w:rPr>
          <w:rFonts w:eastAsia="Calibri"/>
        </w:rPr>
        <w:t xml:space="preserve">2) в отношении иных лиц в случаях, предусмотренных Бюджетным </w:t>
      </w:r>
      <w:hyperlink r:id="rId5" w:history="1">
        <w:r w:rsidRPr="00A63AFE">
          <w:rPr>
            <w:rFonts w:eastAsia="Calibri"/>
          </w:rPr>
          <w:t>кодексом</w:t>
        </w:r>
      </w:hyperlink>
      <w:r w:rsidRPr="00A63AFE">
        <w:rPr>
          <w:rFonts w:eastAsia="Calibri"/>
        </w:rPr>
        <w:t xml:space="preserve"> Российской Федерации и другими федеральными законами.</w:t>
      </w:r>
    </w:p>
    <w:p w14:paraId="78EA2FD4" w14:textId="77777777" w:rsidR="003508D0" w:rsidRDefault="003508D0"/>
    <w:sectPr w:rsidR="0035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FE"/>
    <w:rsid w:val="003508D0"/>
    <w:rsid w:val="00A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5F5F"/>
  <w15:chartTrackingRefBased/>
  <w15:docId w15:val="{8788E8B7-095E-48E8-8FBC-915161C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EE96E1AF53D070B1907BB5D1104B60BBC68303D40AEFADE28633267B523E29B067812813D98F4869DECF12CQCCBN" TargetMode="External"/><Relationship Id="rId4" Type="http://schemas.openxmlformats.org/officeDocument/2006/relationships/hyperlink" Target="consultantplus://offline/ref=A52EE96E1AF53D070B1907BB5D1104B60BBC68363E4BAEFADE28633267B523E29B067812813D98F4869DECF12CQC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2023-09-07T06:14:00Z</dcterms:created>
  <dcterms:modified xsi:type="dcterms:W3CDTF">2023-09-07T06:16:00Z</dcterms:modified>
</cp:coreProperties>
</file>