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szCs w:val="22"/>
          <w:lang w:eastAsia="ru-RU"/>
        </w:rPr>
        <w:t>Доклад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о работе Контрольно-счетной палаты Погарского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Брянской области за 2019 год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п.г.т. Погар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Вводные положения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2019 год представляется Контрольно-счетной палатой в Погарский районный Совет народных депутатов в соответствии со статьей 22 Положения «О Контрольно-счетной палате Погарского района».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Основные итоги работы Контрольно-счетной палаты в 2019 году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Планом работы Контрольно-счетной палаты Погарского района  </w:t>
        <w:br/>
        <w:t>на 2019 год предусмотрено проведение 15 контрольных и экспертно-аналитических мероприятий, из них 4 контрольных и 11 экспертно-аналитических мероприятий.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2019 году Контрольно-счетной палатой проведено 15 контрольных и экспертно-аналитических мероприятий, в рамках которых охвачено 90 объектов, общий объем проверенных средств составил 51 млн. 321 тыс. рублей, из них: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4 контрольных мероприятия, в рамках которых охвачено 6 объектов, </w:t>
      </w:r>
      <w:r>
        <w:rPr>
          <w:rFonts w:eastAsia="Times New Roman" w:cs="Times New Roman" w:ascii="Times New Roman" w:hAnsi="Times New Roman"/>
          <w:sz w:val="28"/>
          <w:szCs w:val="28"/>
        </w:rPr>
        <w:t>общий объем проверенных средств составил 51 млн. 321 тыс. рублей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  <w:br/>
        <w:t>в том числе по предложениям: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Главы Погарского района – 1 мероприятие, в рамках которых охвачен 1 объект, объем проверенных средств составил 45 млн. 516 тыс. рублей;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совместных мероприятия по предложению Контрольно-счётной палаты Брянской области, в рамках которых охвачено 3 объекта, объём проверенных средств составил 4 млн. 818 тыс. рублей;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 плановое контрольное мероприятие, в рамках которых охвачен 1 объект, объем проверенных средств составил 986 тыс. рублей.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 экспертно-аналитических мероприятий, в рамках которых охвачено 85 объектов, в том числе: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 совместное мероприятие по предложению Контрольно-счётной палаты Брянской области, в рамках которого охвачено 2 объекта;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внешние проверки годовых отчетов об исполнении бюджета района и 15 поселений за 2018 год, в рамках которых охвачен 21 объект;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внешние проверки на проект решения Погарского районного Совета народных депутатов «О бюджете муниципального образования «Погарский район» на 2020 год и на плановый период 2021 и 2020 годов», и на проекты решений о бюджете городского и сельских поселений Погарского района на 2020 год и на плановый период 2021 и 2022 годов», в рамках которых охвачено 14 объектов;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 внешних проверок отчетов об исполнении районного бюджета и бюджетов 15 поселений района за 1 квартал 2019 года, за 1 полугодие 2019 года, за 9 месяцев 2019 года, в рамках которых охвачено 48 объектов.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Кроме того, Контрольно-счетной палатой в 2019 году проведены экспертизы проектов решений о районном бюджете на 2019 год и на плановый период 2020 и 2021 годов. По итогам указанных экспертиз подготовлено и направлено в Погарский районный Совет народных депутатов 10 заключений на указанные проекты решений дано 10 предложений, из них на сегодняшний день реализованы все.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а также вопросам соблюдения объектами аудита (контроля) требований № 44-ФЗ.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проведенных 4 контрольных и 11 экспертно-аналитических мероприятий установлено 69 нарушений, предусмотренных Классификатором нарушений, на общую сумму 29,3 тыс. рублей, </w:t>
        <w:br/>
      </w:r>
    </w:p>
    <w:tbl>
      <w:tblPr>
        <w:tblW w:w="93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8"/>
        <w:gridCol w:w="6108"/>
        <w:gridCol w:w="850"/>
        <w:gridCol w:w="1418"/>
      </w:tblGrid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 Класси-фика-тору наруше-ний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Общий объем нарушений</w:t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Сумма, </w:t>
              <w:br/>
              <w:t>тыс. рублей</w:t>
            </w:r>
          </w:p>
        </w:tc>
      </w:tr>
      <w:tr>
        <w:trPr/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29,3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Нарушение общих требований к бухгалтерской (финансовой) отчётности экономического субъекта, в том числе к её составу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4.15.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Нарушения при нормировании в сфере закупок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4.43.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Отсутствие экспертизы результатов, предусмотренных контрактом (договором), и отчёта о результатах отдельного этапа исполнения контракта (договора) о поставленном товаре, выполненной работе или об оказанной услуге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4.53.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заключённых заказчиками, реестр контрактов, содержащего сведения, составляющие государственную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81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999.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Необеспечение эффективности и результативности использования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29,3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результатам контрольных и экспертно-аналитических мероприятий составлено 5 актов, 83 заключения, 1 аналитическая справка, 3 отчёта, 16 сводных заключений. Для принятия мер по итогам данных мероприятий проведено 7 заседаний Коллегии, по итогам которых Контрольно-счетной палатой проверяемым организациям направлены 2 представления, внесено 146 предложений и 98 информационных писем, по устранению выявленных нарушений и совершенствованию бюджетного процесса, из которых на сегодняшний день реализована большая часть предложений.</w:t>
      </w:r>
    </w:p>
    <w:p>
      <w:pPr>
        <w:pStyle w:val="Normal"/>
        <w:keepNext w:val="true"/>
        <w:keepLines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Контроль за формированием и исполнением местного бюджета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3.1. Предварительный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 «О бюджете муниципального образования «Погарский район» на 2020 год и на плановый период 2021 и 2022 годов».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3.2. Оперативный контроль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2019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решение «О бюджете муниципального образования «Погарский район» на 2019 год и на плановый период 2020 и 2021 годов», а также экспертизе отчетов об исполнении районного бюджета за 1 квартал, 1 полугодие и 9 месяцев 2019 года. В ходе оперативного контроля и экспертизе отчётов об исполнении бюджетов сельских поселений за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полугодие 2019 года и 9 месяцев 2019 года были выявлены нарушения на общую сумму 9,1 тыс. рублей - </w:t>
      </w:r>
      <w:r>
        <w:rPr>
          <w:rFonts w:cs="Times New Roman" w:ascii="Times New Roman" w:hAnsi="Times New Roman"/>
          <w:sz w:val="28"/>
          <w:szCs w:val="28"/>
        </w:rPr>
        <w:t xml:space="preserve">в нарушение статьи 34 Бюджетного Кодекса РФ, в результате недостаточной работы, допущено 13 нарушений - неэффективное использование бюджетных средств – пени за несвоевременную уплату страховых взносов.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3.3. Последующий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исполнении районного бюджета за 2018 год» проведена внешняя проверка годового отчета об исполнении районного бюджета за 2018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Представленные к внешней проверке годовые отчеты сельских поселений за 2018 год не 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Нарушения устранены.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4. Краткая характеристика контрольных мероприятий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основании плана работы Контрольно-счётной палаты Погарского района на 2019 год, было проведено контрольное мероприятие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</w:rPr>
        <w:t>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(совместное с Контрольно-счётной палатой Брянской области).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Выявленные нарушения: 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  Администрацией Погарского района в 2018 году в нарушение части 3 статьи 103 Федерального закона от 05.04.2013 </w:t>
        <w:br/>
        <w:t>№ 44-ФЗ «О контрактной системе в сфере закупок товаров, работ, услуг для обеспечения государственных и муниципальных нужд» в управление Федерального казначейства по Брянской области несвоевременно направлена товарно-транспортная накладная от 05.07.2018 № 126 в рамках исполнения муниципального контракта от 19.06.2018 № 0127200000218002632-0107131-01, а именно: 01.08.2018 года, то есть спустя 15 рабочих дней после установленного срока;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0"/>
        </w:rPr>
        <w:t>-    Администрацией Погарского района в 2018 году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 нарушение части 9 статьи 94 Федерального закона от 05.04.2013 </w:t>
        <w:br/>
        <w:t>№ 44-ФЗ «О контрактной системе в сфере закупок товаров, работ, услуг для обеспечения государственных и муниципальных нужд»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1093, отчет об исполнении муниципального контракта от 19.06.2018 № 0127200000218002632-0107131-01 на общую сумму 2 392,0 тыс. рублей</w:t>
      </w:r>
      <w:r>
        <w:rPr>
          <w:rFonts w:eastAsia="Times New Roman" w:cs="Times New Roman" w:ascii="Times New Roman" w:hAnsi="Times New Roman"/>
          <w:color w:val="000000"/>
          <w:sz w:val="28"/>
          <w:szCs w:val="20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заключенного с ООО «Росавтопром», в единой информационной системе в сфере закупок </w:t>
      </w:r>
      <w:r>
        <w:rPr>
          <w:rFonts w:eastAsia="Calibri" w:cs="Times New Roman" w:ascii="Times New Roman" w:hAnsi="Times New Roman"/>
          <w:sz w:val="28"/>
          <w:szCs w:val="28"/>
        </w:rPr>
        <w:t>размещен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несвоевременно, а именно 18.12.2018 года, то есть спустя 91 рабочий день после установленного срока, тогда как, согласно вышеуказанным нормам, такой отчет следовало разместить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 течение 7 рабочих дней со дня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оплаты заказчиком обязательств по контракту (10.08.2018 года).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результате проверки Контрольно-счётной палатой вынесено ряд замечаний и предложений: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 проверки рассмотрен, нарушения и замечания проанализированы, приняты меры по их устранению и недопущению их в дальнейшем.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основании плана работы Контрольно-счётной палаты Погарского района на 2019 год, проведено контрольное мероприятие </w:t>
      </w:r>
      <w:r>
        <w:rPr>
          <w:rFonts w:eastAsia="Calibri" w:cs="Times New Roman" w:ascii="Times New Roman" w:hAnsi="Times New Roman"/>
          <w:sz w:val="28"/>
          <w:szCs w:val="28"/>
        </w:rPr>
        <w:t xml:space="preserve">«Проверка финансово-хозяйственной деятельности МБУК «Погарский районный ДК» за 2017 год, 2018 год и 9 месяцев 2019 года».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Выявленные нарушения: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 нарушение статьи 34 Бюджетного Кодекса РФ, в результате недостаточной работы, допущено 3 нарушения - неэффективное использование бюджетных средств в общей сумме 20,2 тыс. рублей – пени за несвоевременную уплату страховых взносов.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Также, Контрольно-счётной палатой Погарского района за отчётный период было проведено контрольное мероприятие «Проверка целевого использования средств резервного фонда администрации Погарского района за 2018 год». В ходе проверки нарушений не выявлено.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основании плана работы Контрольно-счётной палаты, проведено контрольное мероприятие «Проверка целевого и эффективного использования бюджетных средств, выделенных для софинансирования муниципальных программ поддержки и развития субъектов малого и среднего предпринимательства государственной программы «Экономическое развитие, инвестиционная политика и инновационная экономика Брянской области» (2014-2020 годы)», за 2018 год» (совместное с Контрольно-счётной палатой Брянской области). В ходе проверки нарушений не выявлено.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 Заключительные положения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2019 года Контрольно-счётная палата Погарского района принимала участие в работе конференций, семинаров, совещаний, проводимых КСП Брянской области, а также,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– органами полиции и прокуратуры Погарского района. В 2019 году заключены соглашения о сотрудничестве и взаимодействии с правоохранительными органами: отделом полиции «Погарский» и Прокуратурой Погарского района.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2020 году Контрольно-счетной палатой будет продолжена работа по: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дальнейшему укреплению и развитию единой системы контроля формирования и исполнения районного бюджета;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расширению взаимодействия с правоохранительными органами, органами муниципальной власти.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Председатель </w:t>
        <w:br/>
        <w:t xml:space="preserve">Контрольно-счетной палаты </w:t>
        <w:br/>
        <w:t>Погарского района                                                    О.А. Ахременко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05f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d52a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d52a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c3a17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c3a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5566-6BB7-42A6-A9DC-932872A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Application>LibreOffice/7.1.5.2$Windows_X86_64 LibreOffice_project/85f04e9f809797b8199d13c421bd8a2b025d52b5</Application>
  <AppVersion>15.0000</AppVersion>
  <Pages>8</Pages>
  <Words>1644</Words>
  <Characters>11565</Characters>
  <CharactersWithSpaces>13203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2020-03-03T12:08:00Z</dcterms:created>
  <dc:creator>User</dc:creator>
  <dc:description/>
  <dc:language>ru-RU</dc:language>
  <cp:lastModifiedBy/>
  <cp:lastPrinted>2020-03-11T12:44:00Z</cp:lastPrinted>
  <dcterms:modified xsi:type="dcterms:W3CDTF">2021-10-11T15:40:57Z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