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9C" w:rsidRPr="0023269C" w:rsidRDefault="0023269C" w:rsidP="0023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проверке </w:t>
      </w:r>
    </w:p>
    <w:p w:rsidR="0023269C" w:rsidRPr="0023269C" w:rsidRDefault="0023269C" w:rsidP="00232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 xml:space="preserve"> «Проверка финансово-хозяйственной деятельности МУП «Погарский районный водоканал» за 2016 год»</w:t>
      </w:r>
    </w:p>
    <w:p w:rsidR="0023269C" w:rsidRPr="0023269C" w:rsidRDefault="0023269C" w:rsidP="00232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Pr="0023269C">
        <w:rPr>
          <w:rFonts w:ascii="Times New Roman" w:hAnsi="Times New Roman" w:cs="Times New Roman"/>
          <w:sz w:val="28"/>
          <w:szCs w:val="28"/>
        </w:rPr>
        <w:t>пункт 2.1.3. плана работы Контрольно-счётной палаты Погарского района на 2017 год, утверждённый решением Коллегии Контрольно-счётной палаты Погарского района от 27.12.2016 года №6-рк.</w:t>
      </w:r>
    </w:p>
    <w:p w:rsidR="0023269C" w:rsidRPr="0023269C" w:rsidRDefault="0023269C" w:rsidP="00232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Pr="0023269C">
        <w:rPr>
          <w:rFonts w:ascii="Times New Roman" w:hAnsi="Times New Roman" w:cs="Times New Roman"/>
          <w:sz w:val="28"/>
          <w:szCs w:val="28"/>
        </w:rPr>
        <w:t>эффективность использования техники, оборудования и других материальных ценностей, полученных в рамках расходования бюджетных средств, движение денежных средств, кредиторская/дебиторская задолженность, доходность/убыточность предприятия.</w:t>
      </w:r>
    </w:p>
    <w:p w:rsidR="0023269C" w:rsidRPr="0023269C" w:rsidRDefault="0023269C" w:rsidP="00232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  <w:r w:rsidRPr="0023269C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  <w:r w:rsidRPr="0023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9C">
        <w:rPr>
          <w:rFonts w:ascii="Times New Roman" w:hAnsi="Times New Roman" w:cs="Times New Roman"/>
          <w:sz w:val="28"/>
          <w:szCs w:val="28"/>
        </w:rPr>
        <w:t>за 2016 год.</w:t>
      </w:r>
    </w:p>
    <w:p w:rsidR="0023269C" w:rsidRPr="0023269C" w:rsidRDefault="0023269C" w:rsidP="00232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Pr="0023269C">
        <w:rPr>
          <w:rFonts w:ascii="Times New Roman" w:hAnsi="Times New Roman" w:cs="Times New Roman"/>
          <w:sz w:val="28"/>
          <w:szCs w:val="28"/>
        </w:rPr>
        <w:t>МУП «Погарский районный водоканал».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вопросы, предусмотренные рабочей программой: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общая информация об объекте;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наличие учредительных документов, лицензий и положений, определяющих деятельность учреждения;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организация бухгалтерского, финансового учёта;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движение денежных средств по кассе и расчётным счетам;</w:t>
      </w:r>
      <w:r w:rsidRPr="0023269C">
        <w:rPr>
          <w:rFonts w:ascii="Times New Roman" w:hAnsi="Times New Roman" w:cs="Times New Roman"/>
          <w:sz w:val="28"/>
          <w:szCs w:val="28"/>
        </w:rPr>
        <w:br/>
        <w:t xml:space="preserve">            - состояние счетов – дебиторская и кредиторская задолженности;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проверка операций с денежными средствами, от предпринимательской и иной, приносящей доход деятельности;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при осуществлении расчётов с подотчётными лицами;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анализ финансового обеспечения выполнения учреждением задания, на осуществление мероприятий за счёт субсидий, а также капитальных вложений в основные средства;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проверка поступлений оплаты от населения за оказанные услуги по водоснабжению и водоотведению;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проверка применения тарифов на услуги водоснабжения и водоотведения;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lastRenderedPageBreak/>
        <w:t>- обеспечение сохранности и правильность ведения учёта основных средств и материальных запасов, целевое и эффективное использование имущества.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9C">
        <w:rPr>
          <w:rFonts w:ascii="Times New Roman" w:hAnsi="Times New Roman" w:cs="Times New Roman"/>
          <w:b/>
          <w:sz w:val="28"/>
          <w:szCs w:val="28"/>
        </w:rPr>
        <w:t>В ходе проверки установлено следующее:</w:t>
      </w:r>
      <w:bookmarkStart w:id="0" w:name="_GoBack"/>
      <w:bookmarkEnd w:id="0"/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   С 01 апреля 2004 года было образовано самостоятельное предприятие ГУП «Погарский районный Водоканал», путем выхода из ГУП «Брянскоблжилкомхоз», а с 01 октября 2004 года предприятие было принято в муниципальную собственность.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   На основании Постановления от 11.10.2004 года №675 администрации Погарского района Брянской области был утверждён Устав МУП «Погарский районный водоканал».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Основными направления деятельности МУП «Погарский районный водоканал» являются: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предприятие является коммерческой организацией;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предприятие находится в ведомственном подчинении администрации Погарского района;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функции учредителя предприятия осуществляет Комитет по управлению муниципальным имуществом администрации Погарского района;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предприятие имеет обособленное имущество, является юридическим лицом, имеет самостоятельный баланс, расчётный и иные счета в банках;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- предприятие осуществляет свою деятельность в соответствии с законами и иными нормативно-правовыми актами РФ, Брянской области и решениями органов местного самоуправления Погарского района. 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Цели и предмет деятельности предприятия: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обеспечение бесперебойного и надёжного водоснабжения и водоотведения потребителей на обслуживаемой территории;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выполнение функций генерального заказчика по строительству на обслуживаемой территории объектов водоснабжения и водоотведения;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проектирование объектов водоснабжения и водоотведения, а также выполнение других проектных и изыскательских работ;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строительство объектов водоснабжения и водоотведения силами предприятия;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производство и реализация товаров народного потребления;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оказание отдельных видов бытовых и сервисных услуг населению и организациям;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выполнение пуско-наладочных и особо сложных работ, включая участие в ликвидации крупных аварий и стихийных действий;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осуществление строительно-монтажных работ, ремонт жилых, общественных и производственных зданий;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lastRenderedPageBreak/>
        <w:t>- обеспечение на договорной хозрасчётной основе материально-технического снабжения, содействие установлению прямых связей с предприятиями и организациями;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- торгово-закупочная деятельность;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Предприятие не вправе осуществлять виды деятельности, не предусмотренные настоящим Уставом, кроме деятельности, направленной на создание объектов социально-культурного назначения.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Предприятие ведёт бухгалтерский учёт имущества, обязательств и хозяйственных операций с применением компьютерной техники и ручным способом. Бухгалтерская программа 1С используется для ведения учёта по основным средствам и реализации товаров, работ и услуг. 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На основании Приказа №1 от 11.01.2016 года было утверждено Положение по учётной политике МУП «Погарский районный Водоканал», в основу которого входят: система внутреннего контроля в организации, формирование резервов, учёт задолженности по кредитам и займам.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В период проверки была проведена инвентаризация основных средств, целью которой являлось выявление фактического наличия имущества и его сопоставления с данными бухгалтерского учёта. Инвентаризация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23269C">
        <w:rPr>
          <w:rFonts w:ascii="Times New Roman" w:hAnsi="Times New Roman" w:cs="Times New Roman"/>
          <w:sz w:val="28"/>
          <w:szCs w:val="28"/>
        </w:rPr>
        <w:t xml:space="preserve">на основании Приказа № 42 от 14.07.2017 года. </w:t>
      </w:r>
    </w:p>
    <w:p w:rsidR="0023269C" w:rsidRPr="0023269C" w:rsidRDefault="0023269C" w:rsidP="0023269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Комиссией установлено, что за Предприятием числится 12 единиц техники, общей стоимостью 6 251 616,01 рублей (остаточная стоимость составила 1 451 745,97 рублей) и объекты недвижимости, на общую сумму 29 365 023,15 рублей (остаточная стоимость составила 8 561 526,81 рублей).</w:t>
      </w:r>
    </w:p>
    <w:p w:rsidR="0023269C" w:rsidRPr="0023269C" w:rsidRDefault="0023269C" w:rsidP="0023269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Во время проверки на территории МУП «Погарский районный водоканал» находилась вакуумная машина КО-503В-2, не принадлежащая Предприятию, а в соответствии с Договором №17 от 25.12.2007 года она передана от МУП МУЖКХ Погарского района в МУП «Погарский районный водоканал» в безвозмездное пользование. </w:t>
      </w:r>
    </w:p>
    <w:p w:rsidR="0023269C" w:rsidRPr="0023269C" w:rsidRDefault="0023269C" w:rsidP="0023269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При инвентаризации было установлено, что законсервированная канализация находится в ветхом состоянии снаружи и без оборудования внутри.  Переходя от одного владельца к другому, начиная с 90-х годов, она постепенно разбиралась (установить цепочку собственников и их количество документально не представляется возможным). </w:t>
      </w:r>
      <w:r w:rsidRPr="0023269C">
        <w:rPr>
          <w:rFonts w:ascii="Times New Roman" w:hAnsi="Times New Roman" w:cs="Times New Roman"/>
          <w:b/>
          <w:sz w:val="28"/>
          <w:szCs w:val="28"/>
        </w:rPr>
        <w:t xml:space="preserve">Судьбу оставшихся строений должна решить комиссия, состоящая из специалистов МУП «Погарский районный водоканал» и администрации Погарского района. 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При сопоставлении фактического наличия техники с данными бухгалтерского учёта было отмечено, что в данный момент стоимость всей имеющейся техники полностью перенесена на производимые услуги, т.е. срок её полезного использования истёк, вся техника полностью изношена и </w:t>
      </w:r>
      <w:r w:rsidRPr="0023269C">
        <w:rPr>
          <w:rFonts w:ascii="Times New Roman" w:hAnsi="Times New Roman" w:cs="Times New Roman"/>
          <w:sz w:val="28"/>
          <w:szCs w:val="28"/>
        </w:rPr>
        <w:lastRenderedPageBreak/>
        <w:t>остаточной стоимостью не обладает, кроме Экскаватора –погрузчика Амкадор 2014 года выпуска.</w:t>
      </w:r>
      <w:r w:rsidRPr="0023269C">
        <w:rPr>
          <w:rFonts w:ascii="Times New Roman" w:hAnsi="Times New Roman" w:cs="Times New Roman"/>
          <w:b/>
          <w:sz w:val="28"/>
          <w:szCs w:val="28"/>
        </w:rPr>
        <w:t xml:space="preserve"> Износ основных средств предприятия приближается к кр</w:t>
      </w:r>
      <w:r>
        <w:rPr>
          <w:rFonts w:ascii="Times New Roman" w:hAnsi="Times New Roman" w:cs="Times New Roman"/>
          <w:b/>
          <w:sz w:val="28"/>
          <w:szCs w:val="28"/>
        </w:rPr>
        <w:t>итическому уровню.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Согласно ч.2 ст.1 Закона № 223-ФЗ под действие Закона попадают муниципальные унитарные предприятия, в уставном капитале которых доля участия муниципального образования в совокупности превышает 50,0%. Доля участия в уставном капитале МУП «Погарский районный водоканал» составляет 100,0%.</w:t>
      </w:r>
      <w:r w:rsidRPr="0023269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Имеются расхождения в учёте муниципального имущества между МУП «Погарский районный водоканал» и Комитетом по управлению муниципальным имуществом.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Погарского района провести учёт муниципального имущества, переданного МУП «Погарский районный водоканал».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Убыточность МУП «Погарский водоканал» обусловлена убыточностью водопотребления по селу и загруженностью водоканализационных сетей. Прочие виды услуг, предоставляемые водоканалом не могут покрыть убытки по предприятию. 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Сокращение штатной численности и внедрение технологий энергосбережения не выведут предприятие из убыточности без дополнительного объема предоставляемых услуг. 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  Законодательство Российской Федерации не позволяет производить бюджетное финансирование убытков и текущих затрат муниципальных унитарных предприятий, кроме инвестиционных программ.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Разработать и утвердить инвестиционную программу Предприятия по развитию, реконструкции и модернизации системы водоотведения. Участвовать в различных программах («Чистая вода» и др.)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            Просчитать эффективность и окупаемость приобретения оборудования для предоставления услуг населению по бурению «дачных» скважин в малочисленных населенных пунктах.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 xml:space="preserve">Износ основных средств предприятия приближается к критическому уровню. 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Разработать комплекс мероприятий, направленных на значительное уменьшение дебиторской и кредиторской задолженности.</w:t>
      </w:r>
    </w:p>
    <w:p w:rsidR="0023269C" w:rsidRPr="0023269C" w:rsidRDefault="0023269C" w:rsidP="00232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69C">
        <w:rPr>
          <w:rFonts w:ascii="Times New Roman" w:hAnsi="Times New Roman" w:cs="Times New Roman"/>
          <w:sz w:val="28"/>
          <w:szCs w:val="28"/>
        </w:rPr>
        <w:t>Провести работу по выявлению несанкционированного включения в водопроводные и канализационные сети.</w:t>
      </w: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69C" w:rsidRPr="0023269C" w:rsidRDefault="0023269C" w:rsidP="0023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98F" w:rsidRPr="0023269C" w:rsidRDefault="000F498F" w:rsidP="0023269C"/>
    <w:sectPr w:rsidR="000F498F" w:rsidRPr="002326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4193"/>
      <w:docPartObj>
        <w:docPartGallery w:val="Page Numbers (Top of Page)"/>
        <w:docPartUnique/>
      </w:docPartObj>
    </w:sdtPr>
    <w:sdtEndPr/>
    <w:sdtContent>
      <w:p w:rsidR="000C11A7" w:rsidRDefault="002326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11A7" w:rsidRDefault="0023269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D90B5B"/>
    <w:multiLevelType w:val="hybridMultilevel"/>
    <w:tmpl w:val="B324D890"/>
    <w:lvl w:ilvl="0" w:tplc="3B627E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70"/>
    <w:rsid w:val="000F295E"/>
    <w:rsid w:val="000F498F"/>
    <w:rsid w:val="001D5D6B"/>
    <w:rsid w:val="0023269C"/>
    <w:rsid w:val="00335F70"/>
    <w:rsid w:val="00384E10"/>
    <w:rsid w:val="003F1CCF"/>
    <w:rsid w:val="004A73A8"/>
    <w:rsid w:val="004C371D"/>
    <w:rsid w:val="005A6560"/>
    <w:rsid w:val="006A7CD9"/>
    <w:rsid w:val="006F643F"/>
    <w:rsid w:val="007664A9"/>
    <w:rsid w:val="00790A21"/>
    <w:rsid w:val="007C1A50"/>
    <w:rsid w:val="00814FA3"/>
    <w:rsid w:val="00843B29"/>
    <w:rsid w:val="008639B1"/>
    <w:rsid w:val="008736F5"/>
    <w:rsid w:val="008F69B5"/>
    <w:rsid w:val="00942FA4"/>
    <w:rsid w:val="00962FAD"/>
    <w:rsid w:val="00993EE1"/>
    <w:rsid w:val="009977C8"/>
    <w:rsid w:val="00A215C3"/>
    <w:rsid w:val="00AB2D1F"/>
    <w:rsid w:val="00B4020E"/>
    <w:rsid w:val="00B86215"/>
    <w:rsid w:val="00C154B8"/>
    <w:rsid w:val="00C66E49"/>
    <w:rsid w:val="00CF05B1"/>
    <w:rsid w:val="00D91F60"/>
    <w:rsid w:val="00F772E7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BB9D"/>
  <w15:chartTrackingRefBased/>
  <w15:docId w15:val="{8D87E0EE-2619-4EA6-A7F8-5F77957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1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E7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C154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23269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269C"/>
    <w:pPr>
      <w:ind w:left="720"/>
      <w:contextualSpacing/>
    </w:pPr>
  </w:style>
  <w:style w:type="character" w:customStyle="1" w:styleId="10">
    <w:name w:val="Текст выноски Знак1"/>
    <w:basedOn w:val="a0"/>
    <w:uiPriority w:val="99"/>
    <w:semiHidden/>
    <w:rsid w:val="002326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3269C"/>
  </w:style>
  <w:style w:type="paragraph" w:customStyle="1" w:styleId="a8">
    <w:name w:val="Содержимое таблицы"/>
    <w:basedOn w:val="a"/>
    <w:rsid w:val="0023269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Символ нумерации"/>
    <w:rsid w:val="0023269C"/>
  </w:style>
  <w:style w:type="paragraph" w:customStyle="1" w:styleId="11">
    <w:name w:val="Заголовок1"/>
    <w:basedOn w:val="a"/>
    <w:next w:val="aa"/>
    <w:rsid w:val="0023269C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23269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2326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c">
    <w:name w:val="List"/>
    <w:basedOn w:val="aa"/>
    <w:rsid w:val="0023269C"/>
  </w:style>
  <w:style w:type="paragraph" w:styleId="ad">
    <w:name w:val="caption"/>
    <w:basedOn w:val="a"/>
    <w:qFormat/>
    <w:rsid w:val="0023269C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23269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e">
    <w:name w:val="Заголовок таблицы"/>
    <w:basedOn w:val="a8"/>
    <w:rsid w:val="0023269C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269C"/>
    <w:rPr>
      <w:rFonts w:asciiTheme="minorHAnsi" w:hAnsiTheme="minorHAns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23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269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ABA3-437C-460F-BD28-70F9C6EE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2017-12-11T14:49:00Z</cp:lastPrinted>
  <dcterms:created xsi:type="dcterms:W3CDTF">2018-01-14T12:41:00Z</dcterms:created>
  <dcterms:modified xsi:type="dcterms:W3CDTF">2018-01-14T12:41:00Z</dcterms:modified>
</cp:coreProperties>
</file>