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БРЯНСКАЯ ОБЛАСТЬ ПОГАРСКИЙ РАЙОН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ГЕТУНОВСКОЕ СЕЛЬСКОЕ ПОСЕЛЕНИЕ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ГЕТУНОВСКИЙ СЕЛЬСКИЙ СОВЕТ НАРОДНЫХ ДЕПУТАТОВ</w:t>
      </w:r>
    </w:p>
    <w:p>
      <w:pPr>
        <w:pStyle w:val="Normal"/>
        <w:bidi w:val="0"/>
        <w:spacing w:lineRule="exact" w:line="432"/>
        <w:ind w:left="0" w:right="5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exact" w:line="432"/>
        <w:ind w:left="0" w:right="5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15.06.2020 г.     № 32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п. Гетуновка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Franklin Gothic Medium Cond"/>
          <w:bCs/>
          <w:sz w:val="24"/>
          <w:szCs w:val="24"/>
          <w:lang w:eastAsia="ru-RU"/>
        </w:rPr>
      </w:pPr>
      <w:r>
        <w:rPr>
          <w:rFonts w:eastAsia="Times New Roman" w:cs="Franklin Gothic Medium Cond" w:ascii="Times New Roman" w:hAnsi="Times New Roman"/>
          <w:bCs/>
          <w:sz w:val="24"/>
          <w:szCs w:val="24"/>
          <w:lang w:eastAsia="ru-RU"/>
        </w:rPr>
        <w:t xml:space="preserve">«О назначении выборов главы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Franklin Gothic Medium Cond"/>
          <w:bCs/>
          <w:sz w:val="24"/>
          <w:szCs w:val="24"/>
          <w:lang w:eastAsia="ru-RU"/>
        </w:rPr>
      </w:pPr>
      <w:r>
        <w:rPr>
          <w:rFonts w:eastAsia="Times New Roman" w:cs="Franklin Gothic Medium Cond" w:ascii="Times New Roman" w:hAnsi="Times New Roman"/>
          <w:bCs/>
          <w:sz w:val="24"/>
          <w:szCs w:val="24"/>
          <w:lang w:eastAsia="ru-RU"/>
        </w:rPr>
        <w:t xml:space="preserve">Гетуновского сельского поселения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Franklin Gothic Medium Cond"/>
          <w:bCs/>
          <w:sz w:val="24"/>
          <w:szCs w:val="24"/>
          <w:lang w:eastAsia="ru-RU"/>
        </w:rPr>
      </w:pPr>
      <w:r>
        <w:rPr>
          <w:rFonts w:eastAsia="Times New Roman" w:cs="Franklin Gothic Medium Cond" w:ascii="Times New Roman" w:hAnsi="Times New Roman"/>
          <w:bCs/>
          <w:sz w:val="24"/>
          <w:szCs w:val="24"/>
          <w:lang w:eastAsia="ru-RU"/>
        </w:rPr>
        <w:t>Погарского района Брянской области»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Franklin Gothic Medium Cond"/>
          <w:bCs/>
          <w:sz w:val="28"/>
          <w:szCs w:val="28"/>
          <w:lang w:eastAsia="ru-RU"/>
        </w:rPr>
      </w:pPr>
      <w:r>
        <w:rPr>
          <w:rFonts w:eastAsia="Times New Roman" w:cs="Franklin Gothic Medium Cond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Franklin Gothic Medium Cond"/>
          <w:bCs/>
          <w:sz w:val="28"/>
          <w:szCs w:val="28"/>
          <w:lang w:eastAsia="ru-RU"/>
        </w:rPr>
      </w:pPr>
      <w:r>
        <w:rPr>
          <w:rFonts w:eastAsia="Times New Roman" w:cs="Franklin Gothic Medium Cond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 w:eastAsia="Times New Roman" w:cs="Cambria"/>
          <w:b/>
          <w:b/>
          <w:sz w:val="20"/>
          <w:szCs w:val="20"/>
          <w:lang w:eastAsia="ru-RU"/>
        </w:rPr>
      </w:pPr>
      <w:r>
        <w:rPr>
          <w:rFonts w:eastAsia="Times New Roman" w:cs="Cambria" w:ascii="Cambria" w:hAnsi="Cambria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со ст.10 Федерального закона от 12.06.2002 г. № 67-ФЗ  « Об основных гарантиях избирательных прав и права на участие в референдуме граждан Российской Федерации» , со статьей 10 Закона Брянской области от 21.12.2007 г. № 174-З « О выборах глав муниципальных образований в Брянской области» и статьёй 14 Устава Гетуновского сельского поселения , Гетуновский сельский Совет народных депутатов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РЕШИЛ: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Назначить выборы главы Гетуновского сельского поселения Погарского района Брянской области, на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воскресенье 13 сентября 2020 года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Направить настоящее решение в территориальную избирательную комиссию Погарского района и в редакцию газеты «Вперед» для опубликования.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44" w:leader="none"/>
          <w:tab w:val="left" w:pos="4703" w:leader="none"/>
          <w:tab w:val="left" w:pos="7165" w:leader="none"/>
        </w:tabs>
        <w:bidi w:val="0"/>
        <w:ind w:left="709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44" w:leader="none"/>
          <w:tab w:val="left" w:pos="4703" w:leader="none"/>
          <w:tab w:val="left" w:pos="7165" w:leader="none"/>
        </w:tabs>
        <w:bidi w:val="0"/>
        <w:ind w:left="709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44" w:leader="none"/>
          <w:tab w:val="left" w:pos="4703" w:leader="none"/>
          <w:tab w:val="left" w:pos="7165" w:leader="none"/>
        </w:tabs>
        <w:bidi w:val="0"/>
        <w:ind w:left="709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Гетуновского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сельского поселения                                                                П.А. Приходько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740" w:right="1125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Mangal"/>
      <w:color w:val="auto"/>
      <w:kern w:val="0"/>
      <w:sz w:val="22"/>
      <w:szCs w:val="22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 LibreOffice_project/a64200df03143b798afd1ec74a12ab50359878ed</Application>
  <Pages>1</Pages>
  <Words>145</Words>
  <Characters>938</Characters>
  <CharactersWithSpaces>1145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2020-07-02T10:30:48Z</dcterms:modified>
  <cp:revision>1</cp:revision>
  <dc:subject/>
  <dc:title/>
</cp:coreProperties>
</file>