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15" w:rsidRPr="00524715" w:rsidRDefault="00700C15" w:rsidP="0070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7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0C15" w:rsidRPr="00524715" w:rsidRDefault="00F63793" w:rsidP="0070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КИСТЕРСКАЯ</w:t>
      </w:r>
      <w:r w:rsidR="00700C15" w:rsidRPr="00524715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700C15" w:rsidRPr="00524715" w:rsidRDefault="00700C15" w:rsidP="0070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715">
        <w:rPr>
          <w:rFonts w:ascii="Times New Roman" w:hAnsi="Times New Roman" w:cs="Times New Roman"/>
          <w:sz w:val="28"/>
          <w:szCs w:val="28"/>
        </w:rPr>
        <w:t>БРЯНСКАЯ ОБЛАСТЬ  ПОГАРСКИЙ РАЙОН</w:t>
      </w:r>
    </w:p>
    <w:p w:rsidR="00700C15" w:rsidRPr="00524715" w:rsidRDefault="00700C15" w:rsidP="0070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C15" w:rsidRPr="00524715" w:rsidRDefault="00700C15" w:rsidP="0070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0C15" w:rsidRPr="00524715" w:rsidRDefault="00700C15" w:rsidP="00700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C15" w:rsidRPr="00524715" w:rsidRDefault="00700C15" w:rsidP="00700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15">
        <w:rPr>
          <w:rFonts w:ascii="Times New Roman" w:hAnsi="Times New Roman" w:cs="Times New Roman"/>
          <w:sz w:val="28"/>
          <w:szCs w:val="28"/>
        </w:rPr>
        <w:t>От</w:t>
      </w:r>
      <w:r w:rsidR="00F63793">
        <w:rPr>
          <w:rFonts w:ascii="Times New Roman" w:hAnsi="Times New Roman" w:cs="Times New Roman"/>
          <w:sz w:val="28"/>
          <w:szCs w:val="28"/>
        </w:rPr>
        <w:t xml:space="preserve"> </w:t>
      </w:r>
      <w:r w:rsidR="007156F3">
        <w:rPr>
          <w:rFonts w:ascii="Times New Roman" w:hAnsi="Times New Roman" w:cs="Times New Roman"/>
          <w:sz w:val="28"/>
          <w:szCs w:val="28"/>
        </w:rPr>
        <w:t xml:space="preserve">17.03.2020 </w:t>
      </w:r>
      <w:r w:rsidRPr="00524715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7156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3793">
        <w:rPr>
          <w:rFonts w:ascii="Times New Roman" w:hAnsi="Times New Roman" w:cs="Times New Roman"/>
          <w:sz w:val="28"/>
          <w:szCs w:val="28"/>
        </w:rPr>
        <w:t xml:space="preserve">  </w:t>
      </w:r>
      <w:r w:rsidRPr="00524715">
        <w:rPr>
          <w:rFonts w:ascii="Times New Roman" w:hAnsi="Times New Roman" w:cs="Times New Roman"/>
          <w:sz w:val="28"/>
          <w:szCs w:val="28"/>
        </w:rPr>
        <w:t xml:space="preserve">№ </w:t>
      </w:r>
      <w:r w:rsidR="007156F3">
        <w:rPr>
          <w:rFonts w:ascii="Times New Roman" w:hAnsi="Times New Roman" w:cs="Times New Roman"/>
          <w:sz w:val="28"/>
          <w:szCs w:val="28"/>
        </w:rPr>
        <w:t>18</w:t>
      </w:r>
    </w:p>
    <w:p w:rsidR="00700C15" w:rsidRPr="00524715" w:rsidRDefault="00700C15" w:rsidP="00700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63793">
        <w:rPr>
          <w:rFonts w:ascii="Times New Roman" w:hAnsi="Times New Roman" w:cs="Times New Roman"/>
          <w:sz w:val="28"/>
          <w:szCs w:val="28"/>
        </w:rPr>
        <w:t>Кистер</w:t>
      </w:r>
      <w:proofErr w:type="spellEnd"/>
    </w:p>
    <w:p w:rsidR="00700C15" w:rsidRPr="00524715" w:rsidRDefault="00700C15" w:rsidP="00700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E3B" w:rsidRPr="00524715" w:rsidRDefault="000B7E3B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</w:p>
    <w:p w:rsidR="000B7E3B" w:rsidRPr="00524715" w:rsidRDefault="000B7E3B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налоговых расходов и оценки</w:t>
      </w:r>
    </w:p>
    <w:p w:rsidR="00700C15" w:rsidRPr="00524715" w:rsidRDefault="000B7E3B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Кистерского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7E3B" w:rsidRPr="005247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00C15" w:rsidRPr="005247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700C15" w:rsidRPr="005247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15" w:rsidRPr="00524715" w:rsidRDefault="000B7E3B" w:rsidP="00700C1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174.3 Бюджетного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proofErr w:type="spellStart"/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Кистерская</w:t>
      </w:r>
      <w:proofErr w:type="spellEnd"/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администрация </w:t>
      </w:r>
      <w:proofErr w:type="spellStart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 постановляет:</w:t>
      </w:r>
    </w:p>
    <w:p w:rsidR="00700C15" w:rsidRPr="00524715" w:rsidRDefault="000B7E3B" w:rsidP="00700C1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перечня налоговых расходов и оценки налоговых расходов 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Кистерского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Брянской области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C15" w:rsidRPr="00524715" w:rsidRDefault="000B7E3B" w:rsidP="00700C1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700C15" w:rsidRPr="00524715" w:rsidRDefault="000B7E3B" w:rsidP="00700C1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proofErr w:type="spellStart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сети Интернет.</w:t>
      </w:r>
    </w:p>
    <w:p w:rsidR="000B7E3B" w:rsidRPr="00524715" w:rsidRDefault="000B7E3B" w:rsidP="00700C1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700C15" w:rsidRPr="00524715" w:rsidRDefault="00700C15" w:rsidP="00700C15">
      <w:pPr>
        <w:spacing w:after="0" w:line="23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15" w:rsidRPr="00524715" w:rsidRDefault="00700C15" w:rsidP="00700C15">
      <w:pPr>
        <w:spacing w:after="0" w:line="23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15" w:rsidRPr="00524715" w:rsidRDefault="00700C15" w:rsidP="00700C15">
      <w:pPr>
        <w:spacing w:after="0" w:line="23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15" w:rsidRPr="00524715" w:rsidRDefault="00700C15" w:rsidP="00700C15">
      <w:pPr>
        <w:spacing w:after="0" w:line="23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93" w:rsidRDefault="000B7E3B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C15" w:rsidRPr="00524715" w:rsidRDefault="000B7E3B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Подгородский</w:t>
      </w:r>
      <w:proofErr w:type="spellEnd"/>
    </w:p>
    <w:p w:rsidR="00700C15" w:rsidRPr="005247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700C15" w:rsidP="00700C1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B7E3B" w:rsidRPr="00524715" w:rsidRDefault="000B7E3B" w:rsidP="00700C1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0B7E3B" w:rsidRPr="00524715" w:rsidRDefault="000B7E3B" w:rsidP="00700C1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7E3B" w:rsidRPr="00524715" w:rsidRDefault="000B7E3B" w:rsidP="00700C1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Кистерской</w:t>
      </w:r>
      <w:proofErr w:type="spellEnd"/>
    </w:p>
    <w:p w:rsidR="000B7E3B" w:rsidRPr="00524715" w:rsidRDefault="000B7E3B" w:rsidP="00700C1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700C15" w:rsidRPr="00524715" w:rsidRDefault="00700C15" w:rsidP="00700C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17.03.2020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156F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700C15" w:rsidRDefault="00700C15" w:rsidP="00700C15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Pr="00524715" w:rsidRDefault="00700C15" w:rsidP="00700C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B" w:rsidRPr="00524715" w:rsidRDefault="00700C15" w:rsidP="00700C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0B7E3B" w:rsidRPr="00524715" w:rsidRDefault="000B7E3B" w:rsidP="00700C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налоговых расходов и оценки налоговых расходов 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Кистерского</w:t>
      </w:r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00C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</w:p>
    <w:p w:rsidR="00700C15" w:rsidRPr="00700C15" w:rsidRDefault="00700C15" w:rsidP="00700C15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00C15" w:rsidRDefault="000B7E3B" w:rsidP="00700C15">
      <w:pPr>
        <w:pStyle w:val="a5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00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Общие положения</w:t>
      </w:r>
    </w:p>
    <w:p w:rsidR="00524715" w:rsidRPr="00700C15" w:rsidRDefault="00524715" w:rsidP="00524715">
      <w:pPr>
        <w:pStyle w:val="a5"/>
        <w:spacing w:after="0" w:line="238" w:lineRule="atLeast"/>
        <w:ind w:left="108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B7E3B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определяют правила формирования перечня налоговых расходов (далее – перечень) и оценки налоговых расходов (далее – оц</w:t>
      </w:r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енка) Кистерского </w:t>
      </w:r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679E" w:rsidRPr="00524715" w:rsidRDefault="00CA679E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расходы поселения 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выпадающие доходы бюджета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относящимися к муниципальным программам.</w:t>
      </w:r>
      <w:proofErr w:type="gramEnd"/>
    </w:p>
    <w:p w:rsidR="00CA679E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налоговых расходов </w:t>
      </w:r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сведения о распределении налоговых расходов </w:t>
      </w:r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целями муниципальных программ и их структурных элементов и (или) целями социально-экономической политики </w:t>
      </w:r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кураторах налоговых расходов.</w:t>
      </w:r>
    </w:p>
    <w:p w:rsidR="00CA679E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налоговых расходов - </w:t>
      </w:r>
      <w:r w:rsidR="00CA679E" w:rsidRPr="0052471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</w:t>
      </w:r>
      <w:r w:rsidR="00CA679E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налоговых расходов (налоговых льгот)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все налоговые расходы (налоговые льготы), установленные нормативными правовыми актами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Налоговые расходы (налоговые льготы), соответствующие целям социально-экономической политики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реализуемые в рамках нескольких муниципальных программ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 к нераспределенным налоговым расходам (налоговым льготам).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характеристики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6" w:anchor="Par133" w:history="1">
        <w:r w:rsidRPr="005247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Фискальные характеристики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7" w:anchor="Par133" w:history="1">
        <w:r w:rsidRPr="005247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</w:t>
        </w:r>
      </w:hyperlink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Целевые характеристики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5247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</w:t>
        </w:r>
      </w:hyperlink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Оценка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мероприятий по оценке объемов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Оценка объемов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объемов выпадающих доходов бюджетов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льготами, предоставленными плательщикам.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Оценка эффективности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Социальные налоговые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целевая категория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Стимулирующие налоговые расходы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целевая категория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и последующее увеличение доходов бюджетов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Технические налоговые расходы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целевая категория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целях оценки налоговых расходов </w:t>
      </w:r>
      <w:proofErr w:type="spellStart"/>
      <w:r w:rsidR="00F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Кистерская</w:t>
      </w:r>
      <w:proofErr w:type="spellEnd"/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администрация):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формирует оценку объемов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год, а также оценку объемов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год, очередной финансовый год и плановый период;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обобщение </w:t>
      </w: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оценки эффективности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целях оценки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год, а также информацию о стимулирующих налоговых расходах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лет, предшествующих отчетному финансовому году.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оценки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налоговых расходов:</w:t>
      </w:r>
    </w:p>
    <w:p w:rsidR="006E4EE1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формируют информацию о нормативных, целевых и фискальных характеристиках налоговых расходов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предусмотренную </w:t>
      </w:r>
      <w:hyperlink r:id="rId9" w:anchor="Par133" w:history="1">
        <w:r w:rsidRPr="005247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</w:t>
        </w:r>
      </w:hyperlink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Порядку;</w:t>
      </w:r>
    </w:p>
    <w:p w:rsidR="000B7E3B" w:rsidRPr="00524715" w:rsidRDefault="000B7E3B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осуществляют оценку эффективности каждого курируемого налогового расхода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 результаты такой оценки в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сельскую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администрацию.</w:t>
      </w:r>
    </w:p>
    <w:p w:rsidR="00740002" w:rsidRPr="00524715" w:rsidRDefault="00740002" w:rsidP="00524715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B" w:rsidRPr="00524715" w:rsidRDefault="000B7E3B" w:rsidP="005247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Формирование перечня налоговых расходов</w:t>
      </w:r>
    </w:p>
    <w:p w:rsidR="006E4EE1" w:rsidRDefault="006E4EE1" w:rsidP="005247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24715" w:rsidRPr="00524715" w:rsidRDefault="00524715" w:rsidP="005247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EE1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Перечень налоговых расходов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формируется до 15 ноября текущего финансового года и утверждается распоряжением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0B7E3B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уточнения структурных элементов муниципальных программ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рассмотрения и утверждения проекта решения о местном бюджете на очередной финансовый год и плановый период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налоговых расходов утверждается до 30 декабря текущего финансового года.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администрации </w:t>
      </w:r>
      <w:proofErr w:type="spellStart"/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B" w:rsidRDefault="000B7E3B" w:rsidP="005247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оценки налоговых расходов муниципального образования</w:t>
      </w:r>
    </w:p>
    <w:p w:rsidR="00524715" w:rsidRPr="00524715" w:rsidRDefault="00524715" w:rsidP="0052471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Методики оценки эффективности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кураторами налоговых расходов.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Оценка эффективности налоговых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нераспределенных) осуществляется кураторами налоговых расходов и включает: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эффективности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сельская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формирует ежегодно, до 1 сентября текущего финансового года, оценку фактических объемов налоговых расходов </w:t>
      </w:r>
      <w:r w:rsidR="005247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налогового органа.</w:t>
      </w:r>
      <w:proofErr w:type="gramEnd"/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Критериями целесообразности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соответствие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целям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структурных элементов и (или) целям социально-экономической политики муниципального образования, не относящимся к муниципальным программам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непрограммных налоговых расходов);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случае несоответствия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одному из критериев, указанных в </w:t>
      </w:r>
      <w:hyperlink r:id="rId10" w:anchor="Par80" w:history="1">
        <w:r w:rsidRPr="005247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 </w:t>
        </w:r>
      </w:hyperlink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качестве критерия результативности налогового расхода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не менее одного показателя (индикатора) достижения целей муниципальной программы </w:t>
      </w:r>
      <w:r w:rsidR="005247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относящихся к муниципальным программам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иной показатель (индикатор), на значение которого оказывают влияние налоговые расходы муниципального образования.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Оценка результативности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оценки бюджетной эффективности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 w:rsidR="00524715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1 рубль расходов</w:t>
      </w:r>
      <w:proofErr w:type="gramEnd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качестве альтернативных </w:t>
      </w:r>
      <w:proofErr w:type="gramStart"/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достижения целей муниципальной программы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образования, могут учитываться в том числе: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предоставление муниципальных гарантий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плательщиков, имеющих право на льготы;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оценки эффективности налогового расхода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значимости вклада налогового расхода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достижение соответствующих показателей (индикаторов);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результатам оценки эффективности соответствующих налоговых расходов куратор налогового расхода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общий вывод о степени их эффективности и рекомендации о целесообразности их дальнейшего осуществления.</w:t>
      </w:r>
    </w:p>
    <w:p w:rsidR="00740002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оценки эффективности налоговых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:rsidR="000B7E3B" w:rsidRPr="00524715" w:rsidRDefault="000B7E3B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Результаты оценки налоговых расходов </w:t>
      </w:r>
      <w:r w:rsidR="00740002"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02" w:rsidRPr="00524715" w:rsidRDefault="00740002" w:rsidP="0052471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B" w:rsidRPr="00700C15" w:rsidRDefault="000B7E3B" w:rsidP="00700C1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00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</w:t>
      </w:r>
    </w:p>
    <w:p w:rsidR="000B7E3B" w:rsidRPr="00700C15" w:rsidRDefault="000B7E3B" w:rsidP="00700C1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00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Порядку формирования перечня</w:t>
      </w:r>
    </w:p>
    <w:p w:rsidR="000B7E3B" w:rsidRPr="00700C15" w:rsidRDefault="000B7E3B" w:rsidP="00700C1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00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налоговых расходов и оценки налоговых</w:t>
      </w:r>
    </w:p>
    <w:p w:rsidR="000B7E3B" w:rsidRDefault="00740002" w:rsidP="0074000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расходов </w:t>
      </w:r>
      <w:r w:rsidR="00F637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Кистерского</w:t>
      </w:r>
      <w:r w:rsidR="000B7E3B" w:rsidRPr="00700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 поселения</w:t>
      </w:r>
    </w:p>
    <w:p w:rsidR="00740002" w:rsidRDefault="00740002" w:rsidP="0074000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</w:t>
      </w:r>
    </w:p>
    <w:p w:rsidR="00740002" w:rsidRDefault="00740002" w:rsidP="0074000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Брянской области </w:t>
      </w:r>
    </w:p>
    <w:p w:rsidR="00740002" w:rsidRDefault="00740002" w:rsidP="0074000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40002" w:rsidRPr="00700C15" w:rsidRDefault="00740002" w:rsidP="0074000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B7E3B" w:rsidRPr="00700C15" w:rsidRDefault="000B7E3B" w:rsidP="00700C15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00C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F6379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Кистерского</w:t>
      </w:r>
      <w:r w:rsidR="0074000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="0074000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Погарского</w:t>
      </w:r>
      <w:proofErr w:type="spellEnd"/>
      <w:r w:rsidR="0074000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муниципального района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272"/>
        <w:gridCol w:w="2733"/>
      </w:tblGrid>
      <w:tr w:rsidR="000B7E3B" w:rsidRPr="00524715" w:rsidTr="00524715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B7E3B" w:rsidRPr="00524715" w:rsidTr="00524715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I. Нормативные характеристики налогового расхода </w:t>
            </w:r>
            <w:r w:rsidR="00740002"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(далее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расход)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уполномоченный орган местного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</w:tr>
      <w:tr w:rsidR="000B7E3B" w:rsidRPr="00524715" w:rsidTr="00524715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II. Целевые характеристики налогового расхода </w:t>
            </w:r>
            <w:r w:rsidR="00524715"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5247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относящиеся к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муниципальным программам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сельского поселения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(непрограммные направления деятельности), в </w:t>
            </w:r>
            <w:proofErr w:type="gramStart"/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в </w:t>
            </w:r>
            <w:proofErr w:type="gramStart"/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  <w:r w:rsidR="00524715" w:rsidRPr="00700C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  <w:r w:rsidR="00524715" w:rsidRPr="00700C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сельского поселения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сельского поселения </w:t>
            </w: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0B7E3B" w:rsidRPr="00524715" w:rsidTr="00524715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0B7E3B" w:rsidRPr="00524715" w:rsidTr="00524715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7E3B" w:rsidRPr="00524715" w:rsidRDefault="000B7E3B" w:rsidP="00700C1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52471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BB0D74" w:rsidRPr="00700C15" w:rsidRDefault="00BB0D74" w:rsidP="00700C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0D74" w:rsidRPr="00700C15" w:rsidSect="00BB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D"/>
    <w:multiLevelType w:val="hybridMultilevel"/>
    <w:tmpl w:val="6A6C26CC"/>
    <w:lvl w:ilvl="0" w:tplc="7026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E3B"/>
    <w:rsid w:val="000B7E3B"/>
    <w:rsid w:val="00524715"/>
    <w:rsid w:val="006E4EE1"/>
    <w:rsid w:val="00700C15"/>
    <w:rsid w:val="007156F3"/>
    <w:rsid w:val="00740002"/>
    <w:rsid w:val="00BB0D74"/>
    <w:rsid w:val="00CA679E"/>
    <w:rsid w:val="00F62492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74"/>
  </w:style>
  <w:style w:type="paragraph" w:styleId="1">
    <w:name w:val="heading 1"/>
    <w:basedOn w:val="a"/>
    <w:link w:val="10"/>
    <w:uiPriority w:val="9"/>
    <w:qFormat/>
    <w:rsid w:val="000B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7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E3B"/>
  </w:style>
  <w:style w:type="character" w:styleId="a4">
    <w:name w:val="Hyperlink"/>
    <w:basedOn w:val="a0"/>
    <w:uiPriority w:val="99"/>
    <w:semiHidden/>
    <w:unhideWhenUsed/>
    <w:rsid w:val="000B7E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0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1\%D1%81%D0%B0%D0%B9%D1%82\20112019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1\%D1%81%D0%B0%D0%B9%D1%82\201120194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2020-03-17T11:39:00Z</cp:lastPrinted>
  <dcterms:created xsi:type="dcterms:W3CDTF">2020-03-04T13:07:00Z</dcterms:created>
  <dcterms:modified xsi:type="dcterms:W3CDTF">2020-03-17T11:39:00Z</dcterms:modified>
</cp:coreProperties>
</file>