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</w:t>
      </w:r>
      <w:r>
        <w:rPr>
          <w:lang w:val="ru-RU"/>
        </w:rPr>
        <w:t>Утвержден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>
        <w:rPr>
          <w:lang w:val="ru-RU"/>
        </w:rPr>
        <w:t>Распоряжением администрации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>Погарского района Брянской области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 xml:space="preserve">от        </w:t>
      </w:r>
      <w:r>
        <w:rPr>
          <w:lang w:val="ru-RU"/>
        </w:rPr>
        <w:t>24.12.2018 № 883-р</w:t>
      </w:r>
      <w:r>
        <w:rPr>
          <w:lang w:val="ru-RU"/>
        </w:rPr>
        <w:t xml:space="preserve">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/>
      </w:pPr>
      <w:r>
        <w:rPr>
          <w:rStyle w:val="Style14"/>
          <w:lang w:val="ru-RU"/>
        </w:rPr>
        <w:t xml:space="preserve">                                           </w:t>
      </w:r>
      <w:r>
        <w:rPr>
          <w:rStyle w:val="Style14"/>
          <w:b/>
          <w:bCs/>
          <w:lang w:val="ru-RU"/>
        </w:rPr>
        <w:t xml:space="preserve">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</w:t>
      </w:r>
      <w:r>
        <w:rPr>
          <w:b/>
          <w:bCs/>
          <w:lang w:val="ru-RU"/>
        </w:rPr>
        <w:t>ПЛАН</w:t>
      </w:r>
    </w:p>
    <w:p>
      <w:pPr>
        <w:pStyle w:val="Normal"/>
        <w:rPr/>
      </w:pPr>
      <w:r>
        <w:rPr>
          <w:rStyle w:val="Style14"/>
          <w:b/>
          <w:bCs/>
          <w:lang w:val="ru-RU"/>
        </w:rPr>
        <w:t xml:space="preserve">         </w:t>
      </w:r>
      <w:r>
        <w:rPr>
          <w:rStyle w:val="Style14"/>
          <w:b/>
          <w:bCs/>
          <w:sz w:val="28"/>
          <w:szCs w:val="28"/>
          <w:lang w:val="ru-RU"/>
        </w:rPr>
        <w:t xml:space="preserve">      </w:t>
      </w:r>
      <w:r>
        <w:rPr>
          <w:rStyle w:val="Style14"/>
          <w:b/>
          <w:bCs/>
          <w:sz w:val="28"/>
          <w:szCs w:val="28"/>
          <w:lang w:val="ru-RU"/>
        </w:rPr>
        <w:t>Проведения, контрольно-ревизионным отделом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>администрации Погарского района, проверок.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</w:t>
      </w:r>
      <w:r>
        <w:rPr>
          <w:b/>
          <w:bCs/>
          <w:sz w:val="28"/>
          <w:szCs w:val="28"/>
          <w:lang w:val="ru-RU"/>
        </w:rPr>
        <w:t>на 2019 год.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01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75"/>
        <w:gridCol w:w="3066"/>
        <w:gridCol w:w="3260"/>
        <w:gridCol w:w="2014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Объекты проверки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записи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проверки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на официальном сайте информации о выполнении контрольно-ревизионных  мероприятий в 2018 году.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Акты проверок, информация о проведенных проверках, предписания.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Долботовское сельское поселение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Соблюдение законодательства при осуществлении  финансовых и хозяйственных операций, их обоснованность, наличие учредительных и нормативных документов, наличие и движение имущества, денежных средств, обязательств. Целевого и эффективного использования бюджетных средств. Соблюдения законодательства в сфере закупок в 2018 году и на момент проверки.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 по управлению муниципальным имуществом администрации Погарского района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Соблюдение законодательства при осуществлении  финансовых и хозяйственных операций, их обоснованность, наличие учредительных и нормативных документов, наличие и движение имущества, денежных средств, обязательств. 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Суворовская С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ОШ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Соблюдение законодательства при осуществлении  финансовых и хозяйственных операций, их обоснованность, наличие учредительных и нормативных документов, наличие и движение имущества, денежных средств, обязательств. Соблюдение законодательства в сфере закупок в  2018 году.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Витемлянское сельское поселение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Соблюдение законодательства при осуществлении  финансовых и хозяйственных операций, их обоснованность, наличие учредительных и нормативных документов, наличие и движение имущества, денежных средств, обязательств. Целевое и эффективное использования бюджетных средств. Соблюдения законодательства в сфере закупок в 2018 году и на момент проверки.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Юдиновское сельское поселение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Соблюдение законодательства при осуществлении  финансовых и хозяйственных операций, их обоснованность, наличие учредительных и нормативных документов, наличие и движение имущества, денежных средств, обязательств. Целевое и эффективное использования бюджетных средств. Соблюдения законодательства в сфере закупок в 2018 году и на момент проверки.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МБУК «Погарский дом культуры»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Соблюдение законодательства при осуществлении  финансовых и хозяйственных операций, их обоснованность, наличие учредительных и нормативных документов, наличие и движение имущества, денежных средств, обязательств. Соблюдение законодательства в сфере закупок в  2018 году.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Август-сентябрь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МБУК «Централизованная библиотечная система Погарского района»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Соблюдение законодательства при осуществлении  финансовых и хозяйственных операций, их обоснованность, наличие учредительных и нормативных документов, наличие и движение имущества, денежных средств, обязательств. Соблюдение законодательства в сфере закупок в  2018 году.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Постоянное повышение теоретических и практических знаний в сфере внутреннего муниципального финансового контроля, контроля в сфере закупок товаров, работ, услуг для обеспечения муниципальных нужд.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отчетов о реализации полномочий контрольно-ревизионного отдела в сфере закупок, предоставляемых в КРУ администрации  Губернатора и Правительства Брянской области.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Поквартально.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рамках полномочий по внутреннему муниципальному финансовому контролю участие в совместных мероприятиях проводимых администрацией муниципального образования, его структурных подразделений и иных контролирующих органов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2018-2019гг.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обращения в течение 2019 года.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предоставление главе администрации Погарского района информационных материалов об итогах контрольного мероприятия.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2019 года.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Согласование возможности заключения контракта с единственным поставщиком.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обращению заказчиков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066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внеплановых проверок по поручению главы администрации Погарского района, заданиям правоохранительных органов и иных внеплановых проверок</w:t>
            </w:r>
          </w:p>
        </w:tc>
        <w:tc>
          <w:tcPr>
            <w:tcW w:w="326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lang w:val="ru-RU"/>
              </w:rPr>
              <w:t>2017,2018,2019гг.</w:t>
            </w:r>
          </w:p>
        </w:tc>
        <w:tc>
          <w:tcPr>
            <w:tcW w:w="20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 по мере обращения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3066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3260" w:type="dxa"/>
            <w:tcBorders>
              <w:left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24.12.2018 №883-р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г. т  Погар</w:t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Об утверждении плана проведения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контрольно-ревизионным отделом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проверок соблюдения законодательства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Российской Федерации в финансово-хозяйственной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сфере и в сфере закупок товаров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(работ, услуг) на 2019 год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конкретизации деятельности  контрольно-ревизионного отдела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Погарского района на 2019 год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прилагаемый план проведения контрольно-ревизионным отделом администрации Погарского района проверок соблюдения законодательства РФ в финансово-хозяйственной сфере и в сфере закупок товаров (работ, услуг)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 за исполнением настоящего распоряжения оставляю за собой.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                                                 С.И Цыганок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Исп. Т.А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Согласовано:</w:t>
      </w:r>
    </w:p>
    <w:p>
      <w:pPr>
        <w:pStyle w:val="Normal"/>
        <w:rPr>
          <w:lang w:val="ru-RU"/>
        </w:rPr>
      </w:pPr>
      <w:r>
        <w:rPr>
          <w:lang w:val="ru-RU"/>
        </w:rPr>
        <w:t>Заместитель главы администрации</w:t>
      </w:r>
    </w:p>
    <w:p>
      <w:pPr>
        <w:pStyle w:val="Normal"/>
        <w:rPr>
          <w:lang w:val="ru-RU"/>
        </w:rPr>
      </w:pPr>
      <w:r>
        <w:rPr>
          <w:lang w:val="ru-RU"/>
        </w:rPr>
        <w:t>Погарского района, начальник финансового</w:t>
      </w:r>
    </w:p>
    <w:p>
      <w:pPr>
        <w:pStyle w:val="Normal"/>
        <w:rPr>
          <w:lang w:val="ru-RU"/>
        </w:rPr>
      </w:pPr>
      <w:r>
        <w:rPr>
          <w:lang w:val="ru-RU"/>
        </w:rPr>
        <w:t>Управления администрации Погарского района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Р.Н. Печенко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Т.М Прокопцова.</w:t>
      </w:r>
    </w:p>
    <w:sectPr>
      <w:type w:val="nextPage"/>
      <w:pgSz w:w="11906" w:h="16838"/>
      <w:pgMar w:left="198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LibreOffice/5.4.3.2$Windows_x86 LibreOffice_project/92a7159f7e4af62137622921e809f8546db437e5</Application>
  <Pages>7</Pages>
  <Words>581</Words>
  <Characters>4463</Characters>
  <CharactersWithSpaces>5773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2018-12-25T12:02:00Z</cp:lastPrinted>
  <dcterms:modified xsi:type="dcterms:W3CDTF">2018-12-25T16:43:03Z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